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472" w:rsidRPr="00A902F7" w:rsidRDefault="00292472" w:rsidP="009C2A2D">
      <w:pPr>
        <w:pStyle w:val="BodyText"/>
        <w:rPr>
          <w:rFonts w:ascii="Times New Roman" w:hAnsi="Times New Roman" w:cs="Times New Roman"/>
          <w:bCs/>
          <w:noProof/>
        </w:rPr>
      </w:pPr>
    </w:p>
    <w:p w:rsidR="00292472" w:rsidRPr="00A902F7" w:rsidRDefault="00292472" w:rsidP="009C2A2D">
      <w:pPr>
        <w:pStyle w:val="BodyText"/>
        <w:rPr>
          <w:rFonts w:ascii="Times New Roman" w:hAnsi="Times New Roman" w:cs="Times New Roman"/>
          <w:bCs/>
          <w:noProof/>
        </w:rPr>
      </w:pPr>
      <w:r w:rsidRPr="00A902F7">
        <w:rPr>
          <w:rFonts w:ascii="Times New Roman" w:hAnsi="Times New Roman" w:cs="Times New Roman"/>
          <w:b/>
          <w:bCs/>
          <w:noProof/>
        </w:rPr>
        <w:tab/>
      </w:r>
      <w:r w:rsidRPr="00A902F7">
        <w:rPr>
          <w:rFonts w:ascii="Times New Roman" w:hAnsi="Times New Roman" w:cs="Times New Roman"/>
          <w:b/>
          <w:bCs/>
          <w:noProof/>
        </w:rPr>
        <w:tab/>
      </w:r>
      <w:r w:rsidRPr="00A902F7">
        <w:rPr>
          <w:rFonts w:ascii="Times New Roman" w:hAnsi="Times New Roman" w:cs="Times New Roman"/>
          <w:b/>
          <w:bCs/>
          <w:noProof/>
        </w:rPr>
        <w:tab/>
      </w:r>
      <w:r w:rsidRPr="00A902F7">
        <w:rPr>
          <w:rFonts w:ascii="Times New Roman" w:hAnsi="Times New Roman" w:cs="Times New Roman"/>
          <w:b/>
          <w:bCs/>
          <w:noProof/>
        </w:rPr>
        <w:tab/>
      </w:r>
      <w:r w:rsidRPr="00A902F7">
        <w:rPr>
          <w:rFonts w:ascii="Times New Roman" w:hAnsi="Times New Roman" w:cs="Times New Roman"/>
          <w:b/>
          <w:bCs/>
          <w:noProof/>
        </w:rPr>
        <w:tab/>
      </w:r>
      <w:r w:rsidRPr="00A902F7">
        <w:rPr>
          <w:rFonts w:ascii="Times New Roman" w:hAnsi="Times New Roman" w:cs="Times New Roman"/>
          <w:b/>
          <w:bCs/>
          <w:noProof/>
        </w:rPr>
        <w:tab/>
      </w:r>
      <w:r w:rsidRPr="00A902F7">
        <w:rPr>
          <w:rFonts w:ascii="Times New Roman" w:hAnsi="Times New Roman" w:cs="Times New Roman"/>
          <w:b/>
          <w:bCs/>
          <w:noProof/>
        </w:rPr>
        <w:tab/>
      </w:r>
      <w:r w:rsidRPr="00A902F7">
        <w:rPr>
          <w:rFonts w:ascii="Times New Roman" w:hAnsi="Times New Roman" w:cs="Times New Roman"/>
          <w:b/>
          <w:bCs/>
          <w:noProof/>
        </w:rPr>
        <w:tab/>
      </w:r>
      <w:r w:rsidRPr="00A902F7">
        <w:rPr>
          <w:rFonts w:ascii="Times New Roman" w:hAnsi="Times New Roman" w:cs="Times New Roman"/>
          <w:b/>
          <w:bCs/>
          <w:noProof/>
        </w:rPr>
        <w:tab/>
      </w:r>
      <w:r w:rsidRPr="00A902F7">
        <w:rPr>
          <w:rFonts w:ascii="Times New Roman" w:hAnsi="Times New Roman" w:cs="Times New Roman"/>
          <w:b/>
          <w:bCs/>
          <w:noProof/>
        </w:rPr>
        <w:tab/>
      </w:r>
    </w:p>
    <w:p w:rsidR="00292472" w:rsidRPr="00A902F7" w:rsidRDefault="00292472" w:rsidP="009C2A2D">
      <w:pPr>
        <w:pStyle w:val="BodyText"/>
        <w:rPr>
          <w:rFonts w:ascii="Times New Roman" w:hAnsi="Times New Roman" w:cs="Times New Roman"/>
          <w:bCs/>
          <w:noProof/>
        </w:rPr>
      </w:pPr>
    </w:p>
    <w:p w:rsidR="00292472" w:rsidRPr="00A902F7" w:rsidRDefault="00292472" w:rsidP="00C07BC2">
      <w:pPr>
        <w:pStyle w:val="BodyText"/>
        <w:jc w:val="center"/>
        <w:rPr>
          <w:rFonts w:ascii="Times New Roman" w:hAnsi="Times New Roman" w:cs="Times New Roman"/>
          <w:noProof/>
        </w:rPr>
      </w:pPr>
    </w:p>
    <w:p w:rsidR="00292472" w:rsidRPr="00A902F7" w:rsidRDefault="00292472" w:rsidP="00EB732B">
      <w:pPr>
        <w:jc w:val="center"/>
        <w:rPr>
          <w:b/>
          <w:noProof/>
          <w:lang w:val="sr-Latn-CS"/>
        </w:rPr>
      </w:pPr>
      <w:r w:rsidRPr="00A902F7">
        <w:rPr>
          <w:b/>
          <w:noProof/>
          <w:lang w:val="sr-Latn-CS"/>
        </w:rPr>
        <w:t xml:space="preserve"> </w:t>
      </w:r>
      <w:r w:rsidR="00A902F7">
        <w:rPr>
          <w:b/>
          <w:noProof/>
          <w:lang w:val="sr-Latn-CS"/>
        </w:rPr>
        <w:t>PREDLOG</w:t>
      </w:r>
      <w:r w:rsidRPr="00A902F7">
        <w:rPr>
          <w:b/>
          <w:noProof/>
          <w:lang w:val="sr-Latn-CS"/>
        </w:rPr>
        <w:t xml:space="preserve"> </w:t>
      </w:r>
      <w:r w:rsidR="00A902F7">
        <w:rPr>
          <w:b/>
          <w:noProof/>
          <w:lang w:val="sr-Latn-CS"/>
        </w:rPr>
        <w:t>ZAKONA</w:t>
      </w:r>
      <w:r w:rsidRPr="00A902F7">
        <w:rPr>
          <w:b/>
          <w:noProof/>
          <w:lang w:val="sr-Latn-CS"/>
        </w:rPr>
        <w:t xml:space="preserve"> </w:t>
      </w:r>
      <w:r w:rsidR="00A902F7">
        <w:rPr>
          <w:b/>
          <w:noProof/>
          <w:lang w:val="sr-Latn-CS"/>
        </w:rPr>
        <w:t>O</w:t>
      </w:r>
      <w:r w:rsidRPr="00A902F7">
        <w:rPr>
          <w:b/>
          <w:noProof/>
          <w:lang w:val="sr-Latn-CS"/>
        </w:rPr>
        <w:t xml:space="preserve"> </w:t>
      </w:r>
      <w:r w:rsidR="00A902F7">
        <w:rPr>
          <w:b/>
          <w:noProof/>
          <w:lang w:val="sr-Latn-CS"/>
        </w:rPr>
        <w:t>POTVRĐIVANJU</w:t>
      </w:r>
      <w:r w:rsidRPr="00A902F7">
        <w:rPr>
          <w:b/>
          <w:noProof/>
          <w:lang w:val="sr-Latn-CS"/>
        </w:rPr>
        <w:t xml:space="preserve"> </w:t>
      </w:r>
    </w:p>
    <w:p w:rsidR="00292472" w:rsidRPr="00A902F7" w:rsidRDefault="00A902F7" w:rsidP="00EB732B">
      <w:pPr>
        <w:jc w:val="center"/>
        <w:rPr>
          <w:b/>
          <w:noProof/>
          <w:lang w:val="sr-Latn-CS"/>
        </w:rPr>
      </w:pPr>
      <w:r>
        <w:rPr>
          <w:b/>
          <w:noProof/>
          <w:lang w:val="sr-Latn-CS"/>
        </w:rPr>
        <w:t>MEMORANDUMA</w:t>
      </w:r>
      <w:r w:rsidR="00292472" w:rsidRPr="00A902F7">
        <w:rPr>
          <w:b/>
          <w:noProof/>
          <w:lang w:val="sr-Latn-CS"/>
        </w:rPr>
        <w:t xml:space="preserve"> </w:t>
      </w:r>
      <w:r>
        <w:rPr>
          <w:b/>
          <w:noProof/>
          <w:lang w:val="sr-Latn-CS"/>
        </w:rPr>
        <w:t>O</w:t>
      </w:r>
      <w:r w:rsidR="00292472" w:rsidRPr="00A902F7">
        <w:rPr>
          <w:b/>
          <w:noProof/>
          <w:lang w:val="sr-Latn-CS"/>
        </w:rPr>
        <w:t xml:space="preserve"> </w:t>
      </w:r>
      <w:r>
        <w:rPr>
          <w:b/>
          <w:noProof/>
          <w:lang w:val="sr-Latn-CS"/>
        </w:rPr>
        <w:t>RAZUMEVANJU</w:t>
      </w:r>
      <w:r w:rsidR="00292472" w:rsidRPr="00A902F7">
        <w:rPr>
          <w:b/>
          <w:noProof/>
          <w:lang w:val="sr-Latn-CS"/>
        </w:rPr>
        <w:t xml:space="preserve"> </w:t>
      </w:r>
      <w:r>
        <w:rPr>
          <w:b/>
          <w:noProof/>
          <w:lang w:val="sr-Latn-CS"/>
        </w:rPr>
        <w:t>O</w:t>
      </w:r>
      <w:r w:rsidR="00292472" w:rsidRPr="00A902F7">
        <w:rPr>
          <w:b/>
          <w:noProof/>
          <w:lang w:val="sr-Latn-CS"/>
        </w:rPr>
        <w:t xml:space="preserve"> </w:t>
      </w:r>
    </w:p>
    <w:p w:rsidR="00292472" w:rsidRPr="00A902F7" w:rsidRDefault="00A902F7" w:rsidP="00EB732B">
      <w:pPr>
        <w:jc w:val="center"/>
        <w:rPr>
          <w:b/>
          <w:noProof/>
          <w:lang w:val="sr-Latn-CS"/>
        </w:rPr>
      </w:pPr>
      <w:r>
        <w:rPr>
          <w:b/>
          <w:noProof/>
          <w:lang w:val="sr-Latn-CS"/>
        </w:rPr>
        <w:t>INSTITUCIONALNOM</w:t>
      </w:r>
      <w:r w:rsidR="00292472" w:rsidRPr="00A902F7">
        <w:rPr>
          <w:b/>
          <w:noProof/>
          <w:lang w:val="sr-Latn-CS"/>
        </w:rPr>
        <w:t xml:space="preserve"> </w:t>
      </w:r>
      <w:r>
        <w:rPr>
          <w:b/>
          <w:noProof/>
          <w:lang w:val="sr-Latn-CS"/>
        </w:rPr>
        <w:t>OKVIRU</w:t>
      </w:r>
      <w:r w:rsidR="00292472" w:rsidRPr="00A902F7">
        <w:rPr>
          <w:b/>
          <w:noProof/>
          <w:lang w:val="sr-Latn-CS"/>
        </w:rPr>
        <w:t xml:space="preserve"> </w:t>
      </w:r>
    </w:p>
    <w:p w:rsidR="00292472" w:rsidRPr="00A902F7" w:rsidRDefault="00A902F7" w:rsidP="00EB732B">
      <w:pPr>
        <w:jc w:val="center"/>
        <w:rPr>
          <w:b/>
          <w:noProof/>
          <w:lang w:val="sr-Latn-CS"/>
        </w:rPr>
      </w:pPr>
      <w:r>
        <w:rPr>
          <w:b/>
          <w:noProof/>
          <w:lang w:val="sr-Latn-CS"/>
        </w:rPr>
        <w:t>INICIJATIVE</w:t>
      </w:r>
      <w:r w:rsidR="00292472" w:rsidRPr="00A902F7">
        <w:rPr>
          <w:b/>
          <w:noProof/>
          <w:lang w:val="sr-Latn-CS"/>
        </w:rPr>
        <w:t xml:space="preserve"> </w:t>
      </w:r>
      <w:r>
        <w:rPr>
          <w:b/>
          <w:noProof/>
          <w:lang w:val="sr-Latn-CS"/>
        </w:rPr>
        <w:t>ZA</w:t>
      </w:r>
      <w:r w:rsidR="00292472" w:rsidRPr="00A902F7">
        <w:rPr>
          <w:b/>
          <w:noProof/>
          <w:lang w:val="sr-Latn-CS"/>
        </w:rPr>
        <w:t xml:space="preserve"> </w:t>
      </w:r>
      <w:r>
        <w:rPr>
          <w:b/>
          <w:noProof/>
          <w:lang w:val="sr-Latn-CS"/>
        </w:rPr>
        <w:t>PREVENCIJU</w:t>
      </w:r>
      <w:r w:rsidR="00292472" w:rsidRPr="00A902F7">
        <w:rPr>
          <w:b/>
          <w:noProof/>
          <w:lang w:val="sr-Latn-CS"/>
        </w:rPr>
        <w:t xml:space="preserve"> </w:t>
      </w:r>
    </w:p>
    <w:p w:rsidR="00292472" w:rsidRPr="00A902F7" w:rsidRDefault="00A902F7" w:rsidP="00EB732B">
      <w:pPr>
        <w:jc w:val="center"/>
        <w:rPr>
          <w:b/>
          <w:noProof/>
          <w:lang w:val="sr-Latn-CS"/>
        </w:rPr>
      </w:pPr>
      <w:r>
        <w:rPr>
          <w:b/>
          <w:noProof/>
          <w:lang w:val="sr-Latn-CS"/>
        </w:rPr>
        <w:t>I</w:t>
      </w:r>
      <w:r w:rsidR="00292472" w:rsidRPr="00A902F7">
        <w:rPr>
          <w:b/>
          <w:noProof/>
          <w:lang w:val="sr-Latn-CS"/>
        </w:rPr>
        <w:t xml:space="preserve"> </w:t>
      </w:r>
      <w:r>
        <w:rPr>
          <w:b/>
          <w:noProof/>
          <w:lang w:val="sr-Latn-CS"/>
        </w:rPr>
        <w:t>SPREMNOST</w:t>
      </w:r>
      <w:r w:rsidR="00292472" w:rsidRPr="00A902F7">
        <w:rPr>
          <w:b/>
          <w:noProof/>
          <w:lang w:val="sr-Latn-CS"/>
        </w:rPr>
        <w:t xml:space="preserve"> </w:t>
      </w:r>
      <w:r>
        <w:rPr>
          <w:b/>
          <w:noProof/>
          <w:lang w:val="sr-Latn-CS"/>
        </w:rPr>
        <w:t>U</w:t>
      </w:r>
      <w:r w:rsidR="00292472" w:rsidRPr="00A902F7">
        <w:rPr>
          <w:b/>
          <w:noProof/>
          <w:lang w:val="sr-Latn-CS"/>
        </w:rPr>
        <w:t xml:space="preserve"> </w:t>
      </w:r>
      <w:r>
        <w:rPr>
          <w:b/>
          <w:noProof/>
          <w:lang w:val="sr-Latn-CS"/>
        </w:rPr>
        <w:t>SLUČAJU</w:t>
      </w:r>
      <w:r w:rsidR="00292472" w:rsidRPr="00A902F7">
        <w:rPr>
          <w:b/>
          <w:noProof/>
          <w:lang w:val="sr-Latn-CS"/>
        </w:rPr>
        <w:t xml:space="preserve"> </w:t>
      </w:r>
      <w:r>
        <w:rPr>
          <w:b/>
          <w:noProof/>
          <w:lang w:val="sr-Latn-CS"/>
        </w:rPr>
        <w:t>KATASTROFA</w:t>
      </w:r>
      <w:r w:rsidR="00292472" w:rsidRPr="00A902F7">
        <w:rPr>
          <w:b/>
          <w:noProof/>
          <w:lang w:val="sr-Latn-CS"/>
        </w:rPr>
        <w:t xml:space="preserve"> </w:t>
      </w:r>
    </w:p>
    <w:p w:rsidR="00292472" w:rsidRPr="00A902F7" w:rsidRDefault="00A902F7" w:rsidP="00EB732B">
      <w:pPr>
        <w:jc w:val="center"/>
        <w:rPr>
          <w:b/>
          <w:noProof/>
          <w:lang w:val="sr-Latn-CS"/>
        </w:rPr>
      </w:pPr>
      <w:r>
        <w:rPr>
          <w:b/>
          <w:noProof/>
          <w:lang w:val="sr-Latn-CS"/>
        </w:rPr>
        <w:t>ZA</w:t>
      </w:r>
      <w:r w:rsidR="00292472" w:rsidRPr="00A902F7">
        <w:rPr>
          <w:b/>
          <w:noProof/>
          <w:lang w:val="sr-Latn-CS"/>
        </w:rPr>
        <w:t xml:space="preserve"> </w:t>
      </w:r>
      <w:r>
        <w:rPr>
          <w:b/>
          <w:noProof/>
          <w:lang w:val="sr-Latn-CS"/>
        </w:rPr>
        <w:t>REGION</w:t>
      </w:r>
      <w:r w:rsidR="00292472" w:rsidRPr="00A902F7">
        <w:rPr>
          <w:b/>
          <w:noProof/>
          <w:lang w:val="sr-Latn-CS"/>
        </w:rPr>
        <w:t xml:space="preserve"> </w:t>
      </w:r>
      <w:r>
        <w:rPr>
          <w:b/>
          <w:noProof/>
          <w:lang w:val="sr-Latn-CS"/>
        </w:rPr>
        <w:t>JUGOISTOČNE</w:t>
      </w:r>
      <w:r w:rsidR="00292472" w:rsidRPr="00A902F7">
        <w:rPr>
          <w:b/>
          <w:noProof/>
          <w:lang w:val="sr-Latn-CS"/>
        </w:rPr>
        <w:t xml:space="preserve"> </w:t>
      </w:r>
      <w:r>
        <w:rPr>
          <w:b/>
          <w:noProof/>
          <w:lang w:val="sr-Latn-CS"/>
        </w:rPr>
        <w:t>EVROPE</w:t>
      </w:r>
      <w:r w:rsidR="00292472" w:rsidRPr="00A902F7">
        <w:rPr>
          <w:b/>
          <w:noProof/>
          <w:lang w:val="sr-Latn-CS"/>
        </w:rPr>
        <w:t xml:space="preserve"> </w:t>
      </w:r>
    </w:p>
    <w:p w:rsidR="00292472" w:rsidRPr="00A902F7" w:rsidRDefault="00292472" w:rsidP="00EB732B">
      <w:pPr>
        <w:jc w:val="center"/>
        <w:rPr>
          <w:b/>
          <w:noProof/>
          <w:lang w:val="sr-Latn-CS"/>
        </w:rPr>
      </w:pPr>
      <w:r w:rsidRPr="00A902F7">
        <w:rPr>
          <w:b/>
          <w:noProof/>
          <w:lang w:val="sr-Latn-CS"/>
        </w:rPr>
        <w:t>(2013)</w:t>
      </w:r>
    </w:p>
    <w:p w:rsidR="00292472" w:rsidRPr="00A902F7" w:rsidRDefault="00292472" w:rsidP="00EB732B">
      <w:pPr>
        <w:jc w:val="center"/>
        <w:rPr>
          <w:b/>
          <w:noProof/>
          <w:lang w:val="sr-Latn-CS"/>
        </w:rPr>
      </w:pPr>
    </w:p>
    <w:p w:rsidR="00292472" w:rsidRPr="00A902F7" w:rsidRDefault="00292472" w:rsidP="00EB732B">
      <w:pPr>
        <w:jc w:val="both"/>
        <w:rPr>
          <w:noProof/>
          <w:lang w:val="sr-Latn-CS"/>
        </w:rPr>
      </w:pPr>
    </w:p>
    <w:p w:rsidR="00292472" w:rsidRPr="00A902F7" w:rsidRDefault="00292472" w:rsidP="00EB732B">
      <w:pPr>
        <w:pStyle w:val="Header"/>
        <w:jc w:val="both"/>
        <w:rPr>
          <w:noProof/>
          <w:sz w:val="24"/>
          <w:lang w:val="sr-Latn-CS"/>
        </w:rPr>
      </w:pPr>
    </w:p>
    <w:p w:rsidR="00292472" w:rsidRPr="00A902F7" w:rsidRDefault="00292472" w:rsidP="00EB732B">
      <w:pPr>
        <w:jc w:val="center"/>
        <w:rPr>
          <w:noProof/>
          <w:lang w:val="sr-Latn-CS"/>
        </w:rPr>
      </w:pPr>
    </w:p>
    <w:p w:rsidR="00292472" w:rsidRPr="00A902F7" w:rsidRDefault="00292472" w:rsidP="00EB732B">
      <w:pPr>
        <w:ind w:left="4956"/>
        <w:jc w:val="center"/>
        <w:rPr>
          <w:b/>
          <w:noProof/>
          <w:lang w:val="sr-Latn-CS"/>
        </w:rPr>
      </w:pPr>
    </w:p>
    <w:p w:rsidR="00292472" w:rsidRPr="00A902F7" w:rsidRDefault="00292472" w:rsidP="00C3295A">
      <w:pPr>
        <w:pStyle w:val="BodyText"/>
        <w:jc w:val="center"/>
        <w:rPr>
          <w:rFonts w:ascii="Times New Roman" w:hAnsi="Times New Roman" w:cs="Times New Roman"/>
          <w:bCs/>
          <w:noProof/>
        </w:rPr>
      </w:pPr>
    </w:p>
    <w:p w:rsidR="00292472" w:rsidRPr="00A902F7" w:rsidRDefault="00292472" w:rsidP="00C3295A">
      <w:pPr>
        <w:pStyle w:val="BodyText"/>
        <w:jc w:val="center"/>
        <w:rPr>
          <w:rFonts w:ascii="Times New Roman" w:hAnsi="Times New Roman" w:cs="Times New Roman"/>
          <w:bCs/>
          <w:noProof/>
        </w:rPr>
      </w:pPr>
    </w:p>
    <w:p w:rsidR="00292472" w:rsidRPr="00A902F7" w:rsidRDefault="00A902F7" w:rsidP="00C3295A">
      <w:pPr>
        <w:pStyle w:val="BodyText"/>
        <w:jc w:val="center"/>
        <w:rPr>
          <w:rFonts w:ascii="Times New Roman" w:hAnsi="Times New Roman" w:cs="Times New Roman"/>
          <w:bCs/>
          <w:noProof/>
        </w:rPr>
      </w:pPr>
      <w:r>
        <w:rPr>
          <w:rFonts w:ascii="Times New Roman" w:hAnsi="Times New Roman" w:cs="Times New Roman"/>
          <w:bCs/>
          <w:noProof/>
        </w:rPr>
        <w:t>Član</w:t>
      </w:r>
      <w:r w:rsidR="00292472" w:rsidRPr="00A902F7">
        <w:rPr>
          <w:rFonts w:ascii="Times New Roman" w:hAnsi="Times New Roman" w:cs="Times New Roman"/>
          <w:bCs/>
          <w:noProof/>
        </w:rPr>
        <w:t xml:space="preserve"> 1.</w:t>
      </w:r>
    </w:p>
    <w:p w:rsidR="00292472" w:rsidRPr="00A902F7" w:rsidRDefault="00292472" w:rsidP="00C3295A">
      <w:pPr>
        <w:pStyle w:val="BodyText"/>
        <w:jc w:val="center"/>
        <w:rPr>
          <w:rFonts w:ascii="Times New Roman" w:hAnsi="Times New Roman" w:cs="Times New Roman"/>
          <w:bCs/>
          <w:noProof/>
        </w:rPr>
      </w:pPr>
    </w:p>
    <w:p w:rsidR="00292472" w:rsidRPr="00A902F7" w:rsidRDefault="00292472" w:rsidP="00C3295A">
      <w:pPr>
        <w:jc w:val="both"/>
        <w:rPr>
          <w:bCs/>
          <w:noProof/>
          <w:lang w:val="sr-Latn-CS"/>
        </w:rPr>
      </w:pPr>
      <w:r w:rsidRPr="00A902F7">
        <w:rPr>
          <w:bCs/>
          <w:noProof/>
          <w:lang w:val="sr-Latn-CS"/>
        </w:rPr>
        <w:tab/>
      </w:r>
      <w:r w:rsidR="00A902F7">
        <w:rPr>
          <w:bCs/>
          <w:noProof/>
          <w:lang w:val="sr-Latn-CS"/>
        </w:rPr>
        <w:t>Potvrđuje</w:t>
      </w:r>
      <w:r w:rsidRPr="00A902F7">
        <w:rPr>
          <w:bCs/>
          <w:noProof/>
          <w:lang w:val="sr-Latn-CS"/>
        </w:rPr>
        <w:t xml:space="preserve"> </w:t>
      </w:r>
      <w:r w:rsidR="00A902F7">
        <w:rPr>
          <w:bCs/>
          <w:noProof/>
          <w:lang w:val="sr-Latn-CS"/>
        </w:rPr>
        <w:t>se</w:t>
      </w:r>
      <w:r w:rsidRPr="00A902F7">
        <w:rPr>
          <w:bCs/>
          <w:noProof/>
          <w:lang w:val="sr-Latn-CS"/>
        </w:rPr>
        <w:t xml:space="preserve"> </w:t>
      </w:r>
      <w:r w:rsidR="00A902F7">
        <w:rPr>
          <w:noProof/>
          <w:lang w:val="sr-Latn-CS"/>
        </w:rPr>
        <w:t>Memorandum</w:t>
      </w:r>
      <w:r w:rsidRPr="00A902F7">
        <w:rPr>
          <w:noProof/>
          <w:lang w:val="sr-Latn-CS"/>
        </w:rPr>
        <w:t xml:space="preserve"> </w:t>
      </w:r>
      <w:r w:rsidR="00A902F7">
        <w:rPr>
          <w:noProof/>
          <w:lang w:val="sr-Latn-CS"/>
        </w:rPr>
        <w:t>o</w:t>
      </w:r>
      <w:r w:rsidRPr="00A902F7">
        <w:rPr>
          <w:noProof/>
          <w:lang w:val="sr-Latn-CS"/>
        </w:rPr>
        <w:t xml:space="preserve"> </w:t>
      </w:r>
      <w:r w:rsidR="00A902F7">
        <w:rPr>
          <w:noProof/>
          <w:lang w:val="sr-Latn-CS"/>
        </w:rPr>
        <w:t>razumevanju</w:t>
      </w:r>
      <w:r w:rsidRPr="00A902F7">
        <w:rPr>
          <w:noProof/>
          <w:lang w:val="sr-Latn-CS"/>
        </w:rPr>
        <w:t xml:space="preserve"> </w:t>
      </w:r>
      <w:r w:rsidR="00A902F7">
        <w:rPr>
          <w:noProof/>
          <w:lang w:val="sr-Latn-CS"/>
        </w:rPr>
        <w:t>o</w:t>
      </w:r>
      <w:r w:rsidRPr="00A902F7">
        <w:rPr>
          <w:noProof/>
          <w:lang w:val="sr-Latn-CS"/>
        </w:rPr>
        <w:t xml:space="preserve"> </w:t>
      </w:r>
      <w:r w:rsidR="00A902F7">
        <w:rPr>
          <w:noProof/>
          <w:lang w:val="sr-Latn-CS"/>
        </w:rPr>
        <w:t>institucionalnom</w:t>
      </w:r>
      <w:r w:rsidRPr="00A902F7">
        <w:rPr>
          <w:noProof/>
          <w:lang w:val="sr-Latn-CS"/>
        </w:rPr>
        <w:t xml:space="preserve"> </w:t>
      </w:r>
      <w:r w:rsidR="00A902F7">
        <w:rPr>
          <w:noProof/>
          <w:lang w:val="sr-Latn-CS"/>
        </w:rPr>
        <w:t>okviru</w:t>
      </w:r>
      <w:r w:rsidRPr="00A902F7">
        <w:rPr>
          <w:noProof/>
          <w:lang w:val="sr-Latn-CS"/>
        </w:rPr>
        <w:t xml:space="preserve"> </w:t>
      </w:r>
      <w:r w:rsidR="00A902F7">
        <w:rPr>
          <w:noProof/>
          <w:lang w:val="sr-Latn-CS"/>
        </w:rPr>
        <w:t>Inicijative</w:t>
      </w:r>
      <w:r w:rsidRPr="00A902F7">
        <w:rPr>
          <w:noProof/>
          <w:lang w:val="sr-Latn-CS"/>
        </w:rPr>
        <w:t xml:space="preserve"> </w:t>
      </w:r>
      <w:r w:rsidR="00A902F7">
        <w:rPr>
          <w:noProof/>
          <w:lang w:val="sr-Latn-CS"/>
        </w:rPr>
        <w:t>za</w:t>
      </w:r>
      <w:r w:rsidRPr="00A902F7">
        <w:rPr>
          <w:noProof/>
          <w:lang w:val="sr-Latn-CS"/>
        </w:rPr>
        <w:t xml:space="preserve"> </w:t>
      </w:r>
      <w:r w:rsidR="00A902F7">
        <w:rPr>
          <w:noProof/>
          <w:lang w:val="sr-Latn-CS"/>
        </w:rPr>
        <w:t>prevenciju</w:t>
      </w:r>
      <w:r w:rsidRPr="00A902F7">
        <w:rPr>
          <w:noProof/>
          <w:lang w:val="sr-Latn-CS"/>
        </w:rPr>
        <w:t xml:space="preserve"> </w:t>
      </w:r>
      <w:r w:rsidR="00A902F7">
        <w:rPr>
          <w:noProof/>
          <w:lang w:val="sr-Latn-CS"/>
        </w:rPr>
        <w:t>i</w:t>
      </w:r>
      <w:r w:rsidRPr="00A902F7">
        <w:rPr>
          <w:noProof/>
          <w:lang w:val="sr-Latn-CS"/>
        </w:rPr>
        <w:t xml:space="preserve"> </w:t>
      </w:r>
      <w:r w:rsidR="00A902F7">
        <w:rPr>
          <w:noProof/>
          <w:lang w:val="sr-Latn-CS"/>
        </w:rPr>
        <w:t>spremnost</w:t>
      </w:r>
      <w:r w:rsidRPr="00A902F7">
        <w:rPr>
          <w:noProof/>
          <w:lang w:val="sr-Latn-CS"/>
        </w:rPr>
        <w:t xml:space="preserve"> </w:t>
      </w:r>
      <w:r w:rsidR="00A902F7">
        <w:rPr>
          <w:noProof/>
          <w:lang w:val="sr-Latn-CS"/>
        </w:rPr>
        <w:t>u</w:t>
      </w:r>
      <w:r w:rsidRPr="00A902F7">
        <w:rPr>
          <w:noProof/>
          <w:lang w:val="sr-Latn-CS"/>
        </w:rPr>
        <w:t xml:space="preserve"> </w:t>
      </w:r>
      <w:r w:rsidR="00A902F7">
        <w:rPr>
          <w:noProof/>
          <w:lang w:val="sr-Latn-CS"/>
        </w:rPr>
        <w:t>slučaju</w:t>
      </w:r>
      <w:r w:rsidRPr="00A902F7">
        <w:rPr>
          <w:noProof/>
          <w:lang w:val="sr-Latn-CS"/>
        </w:rPr>
        <w:t xml:space="preserve"> </w:t>
      </w:r>
      <w:r w:rsidR="00A902F7">
        <w:rPr>
          <w:noProof/>
          <w:lang w:val="sr-Latn-CS"/>
        </w:rPr>
        <w:t>katastrofa</w:t>
      </w:r>
      <w:r w:rsidRPr="00A902F7">
        <w:rPr>
          <w:noProof/>
          <w:lang w:val="sr-Latn-CS"/>
        </w:rPr>
        <w:t xml:space="preserve"> </w:t>
      </w:r>
      <w:r w:rsidR="00A902F7">
        <w:rPr>
          <w:noProof/>
          <w:lang w:val="sr-Latn-CS"/>
        </w:rPr>
        <w:t>za</w:t>
      </w:r>
      <w:r w:rsidRPr="00A902F7">
        <w:rPr>
          <w:noProof/>
          <w:lang w:val="sr-Latn-CS"/>
        </w:rPr>
        <w:t xml:space="preserve"> </w:t>
      </w:r>
      <w:r w:rsidR="00A902F7">
        <w:rPr>
          <w:noProof/>
          <w:lang w:val="sr-Latn-CS"/>
        </w:rPr>
        <w:t>region</w:t>
      </w:r>
      <w:r w:rsidRPr="00A902F7">
        <w:rPr>
          <w:noProof/>
          <w:lang w:val="sr-Latn-CS"/>
        </w:rPr>
        <w:t xml:space="preserve"> </w:t>
      </w:r>
      <w:r w:rsidR="00A902F7">
        <w:rPr>
          <w:noProof/>
          <w:lang w:val="sr-Latn-CS"/>
        </w:rPr>
        <w:t>Jugoistočne</w:t>
      </w:r>
      <w:r w:rsidRPr="00A902F7">
        <w:rPr>
          <w:noProof/>
          <w:lang w:val="sr-Latn-CS"/>
        </w:rPr>
        <w:t xml:space="preserve"> </w:t>
      </w:r>
      <w:r w:rsidR="00A902F7">
        <w:rPr>
          <w:noProof/>
          <w:lang w:val="sr-Latn-CS"/>
        </w:rPr>
        <w:t>Evrope</w:t>
      </w:r>
      <w:r w:rsidRPr="00A902F7">
        <w:rPr>
          <w:noProof/>
          <w:lang w:val="sr-Latn-CS"/>
        </w:rPr>
        <w:t xml:space="preserve"> (2013)</w:t>
      </w:r>
      <w:r w:rsidRPr="00A902F7">
        <w:rPr>
          <w:bCs/>
          <w:noProof/>
          <w:lang w:val="sr-Latn-CS"/>
        </w:rPr>
        <w:t xml:space="preserve">, </w:t>
      </w:r>
      <w:r w:rsidR="00A902F7">
        <w:rPr>
          <w:bCs/>
          <w:noProof/>
          <w:lang w:val="sr-Latn-CS"/>
        </w:rPr>
        <w:t>potpisan</w:t>
      </w:r>
      <w:r w:rsidRPr="00A902F7">
        <w:rPr>
          <w:bCs/>
          <w:noProof/>
          <w:lang w:val="sr-Latn-CS"/>
        </w:rPr>
        <w:t xml:space="preserve"> </w:t>
      </w:r>
      <w:r w:rsidR="00A902F7">
        <w:rPr>
          <w:bCs/>
          <w:noProof/>
          <w:lang w:val="sr-Latn-CS"/>
        </w:rPr>
        <w:t>u</w:t>
      </w:r>
      <w:r w:rsidRPr="00A902F7">
        <w:rPr>
          <w:bCs/>
          <w:noProof/>
          <w:lang w:val="sr-Latn-CS"/>
        </w:rPr>
        <w:t xml:space="preserve"> </w:t>
      </w:r>
      <w:r w:rsidR="00A902F7">
        <w:rPr>
          <w:bCs/>
          <w:noProof/>
          <w:lang w:val="sr-Latn-CS"/>
        </w:rPr>
        <w:t>Sarajevu</w:t>
      </w:r>
      <w:r w:rsidRPr="00A902F7">
        <w:rPr>
          <w:bCs/>
          <w:noProof/>
          <w:lang w:val="sr-Latn-CS"/>
        </w:rPr>
        <w:t xml:space="preserve">, </w:t>
      </w:r>
      <w:r w:rsidR="00A902F7">
        <w:rPr>
          <w:bCs/>
          <w:noProof/>
          <w:lang w:val="sr-Latn-CS"/>
        </w:rPr>
        <w:t>Bosna</w:t>
      </w:r>
      <w:r w:rsidRPr="00A902F7">
        <w:rPr>
          <w:bCs/>
          <w:noProof/>
          <w:lang w:val="sr-Latn-CS"/>
        </w:rPr>
        <w:t xml:space="preserve"> </w:t>
      </w:r>
      <w:r w:rsidR="00A902F7">
        <w:rPr>
          <w:bCs/>
          <w:noProof/>
          <w:lang w:val="sr-Latn-CS"/>
        </w:rPr>
        <w:t>i</w:t>
      </w:r>
      <w:r w:rsidRPr="00A902F7">
        <w:rPr>
          <w:bCs/>
          <w:noProof/>
          <w:lang w:val="sr-Latn-CS"/>
        </w:rPr>
        <w:t xml:space="preserve"> </w:t>
      </w:r>
      <w:r w:rsidR="00A902F7">
        <w:rPr>
          <w:bCs/>
          <w:noProof/>
          <w:lang w:val="sr-Latn-CS"/>
        </w:rPr>
        <w:t>Hercegovina</w:t>
      </w:r>
      <w:r w:rsidRPr="00A902F7">
        <w:rPr>
          <w:bCs/>
          <w:noProof/>
          <w:lang w:val="sr-Latn-CS"/>
        </w:rPr>
        <w:t xml:space="preserve">, </w:t>
      </w:r>
      <w:r w:rsidR="00A902F7">
        <w:rPr>
          <w:bCs/>
          <w:noProof/>
          <w:lang w:val="sr-Latn-CS"/>
        </w:rPr>
        <w:t>dana</w:t>
      </w:r>
      <w:r w:rsidRPr="00A902F7">
        <w:rPr>
          <w:bCs/>
          <w:noProof/>
          <w:lang w:val="sr-Latn-CS"/>
        </w:rPr>
        <w:t xml:space="preserve"> 28. </w:t>
      </w:r>
      <w:r w:rsidR="00A902F7">
        <w:rPr>
          <w:bCs/>
          <w:noProof/>
          <w:lang w:val="sr-Latn-CS"/>
        </w:rPr>
        <w:t>novembra</w:t>
      </w:r>
      <w:r w:rsidRPr="00A902F7">
        <w:rPr>
          <w:bCs/>
          <w:noProof/>
          <w:lang w:val="sr-Latn-CS"/>
        </w:rPr>
        <w:t xml:space="preserve"> 2013. </w:t>
      </w:r>
      <w:r w:rsidR="00A902F7">
        <w:rPr>
          <w:bCs/>
          <w:noProof/>
          <w:lang w:val="sr-Latn-CS"/>
        </w:rPr>
        <w:t>godine</w:t>
      </w:r>
      <w:r w:rsidRPr="00A902F7">
        <w:rPr>
          <w:bCs/>
          <w:noProof/>
          <w:lang w:val="sr-Latn-CS"/>
        </w:rPr>
        <w:t xml:space="preserve">, </w:t>
      </w:r>
      <w:r w:rsidR="00A902F7">
        <w:rPr>
          <w:bCs/>
          <w:noProof/>
          <w:lang w:val="sr-Latn-CS"/>
        </w:rPr>
        <w:t>u</w:t>
      </w:r>
      <w:r w:rsidRPr="00A902F7">
        <w:rPr>
          <w:bCs/>
          <w:noProof/>
          <w:lang w:val="sr-Latn-CS"/>
        </w:rPr>
        <w:t xml:space="preserve"> </w:t>
      </w:r>
      <w:r w:rsidR="00A902F7">
        <w:rPr>
          <w:bCs/>
          <w:noProof/>
          <w:lang w:val="sr-Latn-CS"/>
        </w:rPr>
        <w:t>originalu</w:t>
      </w:r>
      <w:r w:rsidRPr="00A902F7">
        <w:rPr>
          <w:bCs/>
          <w:noProof/>
          <w:lang w:val="sr-Latn-CS"/>
        </w:rPr>
        <w:t xml:space="preserve"> </w:t>
      </w:r>
      <w:r w:rsidR="00A902F7">
        <w:rPr>
          <w:bCs/>
          <w:noProof/>
          <w:lang w:val="sr-Latn-CS"/>
        </w:rPr>
        <w:t>na</w:t>
      </w:r>
      <w:r w:rsidRPr="00A902F7">
        <w:rPr>
          <w:bCs/>
          <w:noProof/>
          <w:lang w:val="sr-Latn-CS"/>
        </w:rPr>
        <w:t xml:space="preserve"> </w:t>
      </w:r>
      <w:r w:rsidR="00A902F7">
        <w:rPr>
          <w:bCs/>
          <w:noProof/>
          <w:lang w:val="sr-Latn-CS"/>
        </w:rPr>
        <w:t>engleskom</w:t>
      </w:r>
      <w:r w:rsidRPr="00A902F7">
        <w:rPr>
          <w:bCs/>
          <w:noProof/>
          <w:lang w:val="sr-Latn-CS"/>
        </w:rPr>
        <w:t xml:space="preserve"> </w:t>
      </w:r>
      <w:r w:rsidR="00A902F7">
        <w:rPr>
          <w:bCs/>
          <w:noProof/>
          <w:lang w:val="sr-Latn-CS"/>
        </w:rPr>
        <w:t>jeziku</w:t>
      </w:r>
      <w:r w:rsidRPr="00A902F7">
        <w:rPr>
          <w:bCs/>
          <w:noProof/>
          <w:lang w:val="sr-Latn-CS"/>
        </w:rPr>
        <w:t xml:space="preserve">. </w:t>
      </w:r>
    </w:p>
    <w:p w:rsidR="00292472" w:rsidRPr="00A902F7" w:rsidRDefault="00292472" w:rsidP="00C3295A">
      <w:pPr>
        <w:jc w:val="both"/>
        <w:rPr>
          <w:bCs/>
          <w:noProof/>
          <w:lang w:val="sr-Latn-CS"/>
        </w:rPr>
      </w:pPr>
    </w:p>
    <w:p w:rsidR="00292472" w:rsidRPr="00A902F7" w:rsidRDefault="00A902F7" w:rsidP="00C3295A">
      <w:pPr>
        <w:jc w:val="center"/>
        <w:rPr>
          <w:noProof/>
          <w:lang w:val="sr-Latn-CS"/>
        </w:rPr>
      </w:pPr>
      <w:r>
        <w:rPr>
          <w:bCs/>
          <w:noProof/>
          <w:lang w:val="sr-Latn-CS"/>
        </w:rPr>
        <w:t>Član</w:t>
      </w:r>
      <w:r w:rsidR="00292472" w:rsidRPr="00A902F7">
        <w:rPr>
          <w:bCs/>
          <w:noProof/>
          <w:lang w:val="sr-Latn-CS"/>
        </w:rPr>
        <w:t xml:space="preserve"> 2.</w:t>
      </w:r>
    </w:p>
    <w:p w:rsidR="00292472" w:rsidRPr="00A902F7" w:rsidRDefault="00292472" w:rsidP="009C2A2D">
      <w:pPr>
        <w:pStyle w:val="BodyText"/>
        <w:rPr>
          <w:rFonts w:ascii="Times New Roman" w:hAnsi="Times New Roman" w:cs="Times New Roman"/>
          <w:bCs/>
          <w:noProof/>
        </w:rPr>
      </w:pPr>
    </w:p>
    <w:p w:rsidR="00292472" w:rsidRPr="00A902F7" w:rsidRDefault="00292472" w:rsidP="009C2A2D">
      <w:pPr>
        <w:pStyle w:val="BodyText"/>
        <w:rPr>
          <w:rFonts w:ascii="Times New Roman" w:hAnsi="Times New Roman" w:cs="Times New Roman"/>
          <w:bCs/>
          <w:noProof/>
        </w:rPr>
      </w:pPr>
      <w:r w:rsidRPr="00A902F7">
        <w:rPr>
          <w:rFonts w:ascii="Times New Roman" w:hAnsi="Times New Roman" w:cs="Times New Roman"/>
          <w:bCs/>
          <w:noProof/>
          <w:color w:val="FF0000"/>
        </w:rPr>
        <w:t xml:space="preserve">           </w:t>
      </w:r>
      <w:r w:rsidR="00A902F7">
        <w:rPr>
          <w:rFonts w:ascii="Times New Roman" w:hAnsi="Times New Roman" w:cs="Times New Roman"/>
          <w:bCs/>
          <w:noProof/>
        </w:rPr>
        <w:t>Tekst</w:t>
      </w:r>
      <w:r w:rsidRPr="00A902F7">
        <w:rPr>
          <w:rFonts w:ascii="Times New Roman" w:hAnsi="Times New Roman" w:cs="Times New Roman"/>
          <w:bCs/>
          <w:noProof/>
        </w:rPr>
        <w:t xml:space="preserve"> </w:t>
      </w:r>
      <w:r w:rsidR="00A902F7">
        <w:rPr>
          <w:rFonts w:ascii="Times New Roman" w:hAnsi="Times New Roman" w:cs="Times New Roman"/>
          <w:bCs/>
          <w:noProof/>
        </w:rPr>
        <w:t>Memoranduma</w:t>
      </w:r>
      <w:r w:rsidRPr="00A902F7">
        <w:rPr>
          <w:rFonts w:ascii="Times New Roman" w:hAnsi="Times New Roman" w:cs="Times New Roman"/>
          <w:bCs/>
          <w:noProof/>
        </w:rPr>
        <w:t xml:space="preserve"> </w:t>
      </w:r>
      <w:r w:rsidR="00A902F7">
        <w:rPr>
          <w:rFonts w:ascii="Times New Roman" w:hAnsi="Times New Roman" w:cs="Times New Roman"/>
          <w:noProof/>
        </w:rPr>
        <w:t>o</w:t>
      </w:r>
      <w:r w:rsidRPr="00A902F7">
        <w:rPr>
          <w:rFonts w:ascii="Times New Roman" w:hAnsi="Times New Roman" w:cs="Times New Roman"/>
          <w:noProof/>
        </w:rPr>
        <w:t xml:space="preserve"> </w:t>
      </w:r>
      <w:r w:rsidR="00A902F7">
        <w:rPr>
          <w:rFonts w:ascii="Times New Roman" w:hAnsi="Times New Roman" w:cs="Times New Roman"/>
          <w:noProof/>
        </w:rPr>
        <w:t>razumevanju</w:t>
      </w:r>
      <w:r w:rsidRPr="00A902F7">
        <w:rPr>
          <w:rFonts w:ascii="Times New Roman" w:hAnsi="Times New Roman" w:cs="Times New Roman"/>
          <w:noProof/>
        </w:rPr>
        <w:t xml:space="preserve"> </w:t>
      </w:r>
      <w:r w:rsidR="00A902F7">
        <w:rPr>
          <w:rFonts w:ascii="Times New Roman" w:hAnsi="Times New Roman" w:cs="Times New Roman"/>
          <w:noProof/>
        </w:rPr>
        <w:t>o</w:t>
      </w:r>
      <w:r w:rsidRPr="00A902F7">
        <w:rPr>
          <w:rFonts w:ascii="Times New Roman" w:hAnsi="Times New Roman" w:cs="Times New Roman"/>
          <w:noProof/>
        </w:rPr>
        <w:t xml:space="preserve"> </w:t>
      </w:r>
      <w:r w:rsidR="00A902F7">
        <w:rPr>
          <w:rFonts w:ascii="Times New Roman" w:hAnsi="Times New Roman" w:cs="Times New Roman"/>
          <w:noProof/>
        </w:rPr>
        <w:t>institucionalnom</w:t>
      </w:r>
      <w:r w:rsidRPr="00A902F7">
        <w:rPr>
          <w:rFonts w:ascii="Times New Roman" w:hAnsi="Times New Roman" w:cs="Times New Roman"/>
          <w:noProof/>
        </w:rPr>
        <w:t xml:space="preserve"> </w:t>
      </w:r>
      <w:r w:rsidR="00A902F7">
        <w:rPr>
          <w:rFonts w:ascii="Times New Roman" w:hAnsi="Times New Roman" w:cs="Times New Roman"/>
          <w:noProof/>
        </w:rPr>
        <w:t>okviru</w:t>
      </w:r>
      <w:r w:rsidRPr="00A902F7">
        <w:rPr>
          <w:rFonts w:ascii="Times New Roman" w:hAnsi="Times New Roman" w:cs="Times New Roman"/>
          <w:noProof/>
        </w:rPr>
        <w:t xml:space="preserve"> </w:t>
      </w:r>
      <w:r w:rsidR="00A902F7">
        <w:rPr>
          <w:rFonts w:ascii="Times New Roman" w:hAnsi="Times New Roman" w:cs="Times New Roman"/>
          <w:noProof/>
        </w:rPr>
        <w:t>Inicijative</w:t>
      </w:r>
      <w:r w:rsidRPr="00A902F7">
        <w:rPr>
          <w:rFonts w:ascii="Times New Roman" w:hAnsi="Times New Roman" w:cs="Times New Roman"/>
          <w:noProof/>
        </w:rPr>
        <w:t xml:space="preserve"> </w:t>
      </w:r>
      <w:r w:rsidR="00A902F7">
        <w:rPr>
          <w:rFonts w:ascii="Times New Roman" w:hAnsi="Times New Roman" w:cs="Times New Roman"/>
          <w:noProof/>
        </w:rPr>
        <w:t>za</w:t>
      </w:r>
      <w:r w:rsidRPr="00A902F7">
        <w:rPr>
          <w:rFonts w:ascii="Times New Roman" w:hAnsi="Times New Roman" w:cs="Times New Roman"/>
          <w:noProof/>
        </w:rPr>
        <w:t xml:space="preserve"> </w:t>
      </w:r>
      <w:r w:rsidR="00A902F7">
        <w:rPr>
          <w:rFonts w:ascii="Times New Roman" w:hAnsi="Times New Roman" w:cs="Times New Roman"/>
          <w:noProof/>
        </w:rPr>
        <w:t>prevenciju</w:t>
      </w:r>
      <w:r w:rsidRPr="00A902F7">
        <w:rPr>
          <w:rFonts w:ascii="Times New Roman" w:hAnsi="Times New Roman" w:cs="Times New Roman"/>
          <w:noProof/>
        </w:rPr>
        <w:t xml:space="preserve"> </w:t>
      </w:r>
      <w:r w:rsidR="00A902F7">
        <w:rPr>
          <w:rFonts w:ascii="Times New Roman" w:hAnsi="Times New Roman" w:cs="Times New Roman"/>
          <w:noProof/>
        </w:rPr>
        <w:t>i</w:t>
      </w:r>
      <w:r w:rsidRPr="00A902F7">
        <w:rPr>
          <w:rFonts w:ascii="Times New Roman" w:hAnsi="Times New Roman" w:cs="Times New Roman"/>
          <w:noProof/>
        </w:rPr>
        <w:t xml:space="preserve"> </w:t>
      </w:r>
      <w:r w:rsidR="00A902F7">
        <w:rPr>
          <w:rFonts w:ascii="Times New Roman" w:hAnsi="Times New Roman" w:cs="Times New Roman"/>
          <w:noProof/>
        </w:rPr>
        <w:t>spremnost</w:t>
      </w:r>
      <w:r w:rsidRPr="00A902F7">
        <w:rPr>
          <w:rFonts w:ascii="Times New Roman" w:hAnsi="Times New Roman" w:cs="Times New Roman"/>
          <w:noProof/>
        </w:rPr>
        <w:t xml:space="preserve"> </w:t>
      </w:r>
      <w:r w:rsidR="00A902F7">
        <w:rPr>
          <w:rFonts w:ascii="Times New Roman" w:hAnsi="Times New Roman" w:cs="Times New Roman"/>
          <w:noProof/>
        </w:rPr>
        <w:t>u</w:t>
      </w:r>
      <w:r w:rsidRPr="00A902F7">
        <w:rPr>
          <w:rFonts w:ascii="Times New Roman" w:hAnsi="Times New Roman" w:cs="Times New Roman"/>
          <w:noProof/>
        </w:rPr>
        <w:t xml:space="preserve"> </w:t>
      </w:r>
      <w:r w:rsidR="00A902F7">
        <w:rPr>
          <w:rFonts w:ascii="Times New Roman" w:hAnsi="Times New Roman" w:cs="Times New Roman"/>
          <w:noProof/>
        </w:rPr>
        <w:t>slučaju</w:t>
      </w:r>
      <w:r w:rsidRPr="00A902F7">
        <w:rPr>
          <w:rFonts w:ascii="Times New Roman" w:hAnsi="Times New Roman" w:cs="Times New Roman"/>
          <w:noProof/>
        </w:rPr>
        <w:t xml:space="preserve"> </w:t>
      </w:r>
      <w:r w:rsidR="00A902F7">
        <w:rPr>
          <w:rFonts w:ascii="Times New Roman" w:hAnsi="Times New Roman" w:cs="Times New Roman"/>
          <w:noProof/>
        </w:rPr>
        <w:t>katastrofa</w:t>
      </w:r>
      <w:r w:rsidRPr="00A902F7">
        <w:rPr>
          <w:rFonts w:ascii="Times New Roman" w:hAnsi="Times New Roman" w:cs="Times New Roman"/>
          <w:noProof/>
        </w:rPr>
        <w:t xml:space="preserve"> </w:t>
      </w:r>
      <w:r w:rsidR="00A902F7">
        <w:rPr>
          <w:rFonts w:ascii="Times New Roman" w:hAnsi="Times New Roman" w:cs="Times New Roman"/>
          <w:noProof/>
        </w:rPr>
        <w:t>za</w:t>
      </w:r>
      <w:r w:rsidRPr="00A902F7">
        <w:rPr>
          <w:rFonts w:ascii="Times New Roman" w:hAnsi="Times New Roman" w:cs="Times New Roman"/>
          <w:noProof/>
        </w:rPr>
        <w:t xml:space="preserve"> </w:t>
      </w:r>
      <w:r w:rsidR="00A902F7">
        <w:rPr>
          <w:rFonts w:ascii="Times New Roman" w:hAnsi="Times New Roman" w:cs="Times New Roman"/>
          <w:noProof/>
        </w:rPr>
        <w:t>region</w:t>
      </w:r>
      <w:r w:rsidRPr="00A902F7">
        <w:rPr>
          <w:rFonts w:ascii="Times New Roman" w:hAnsi="Times New Roman" w:cs="Times New Roman"/>
          <w:noProof/>
        </w:rPr>
        <w:t xml:space="preserve"> </w:t>
      </w:r>
      <w:r w:rsidR="00A902F7">
        <w:rPr>
          <w:rFonts w:ascii="Times New Roman" w:hAnsi="Times New Roman" w:cs="Times New Roman"/>
          <w:noProof/>
        </w:rPr>
        <w:t>Jugoistočne</w:t>
      </w:r>
      <w:r w:rsidRPr="00A902F7">
        <w:rPr>
          <w:rFonts w:ascii="Times New Roman" w:hAnsi="Times New Roman" w:cs="Times New Roman"/>
          <w:noProof/>
        </w:rPr>
        <w:t xml:space="preserve"> </w:t>
      </w:r>
      <w:r w:rsidR="00A902F7">
        <w:rPr>
          <w:rFonts w:ascii="Times New Roman" w:hAnsi="Times New Roman" w:cs="Times New Roman"/>
          <w:noProof/>
        </w:rPr>
        <w:t>Evrope</w:t>
      </w:r>
      <w:r w:rsidRPr="00A902F7">
        <w:rPr>
          <w:rFonts w:ascii="Times New Roman" w:hAnsi="Times New Roman" w:cs="Times New Roman"/>
          <w:noProof/>
        </w:rPr>
        <w:t xml:space="preserve"> (2013), </w:t>
      </w:r>
      <w:r w:rsidR="00A902F7">
        <w:rPr>
          <w:rFonts w:ascii="Times New Roman" w:hAnsi="Times New Roman" w:cs="Times New Roman"/>
          <w:noProof/>
        </w:rPr>
        <w:t>u</w:t>
      </w:r>
      <w:r w:rsidRPr="00A902F7">
        <w:rPr>
          <w:rFonts w:ascii="Times New Roman" w:hAnsi="Times New Roman" w:cs="Times New Roman"/>
          <w:noProof/>
        </w:rPr>
        <w:t xml:space="preserve"> </w:t>
      </w:r>
      <w:r w:rsidR="00A902F7">
        <w:rPr>
          <w:rFonts w:ascii="Times New Roman" w:hAnsi="Times New Roman" w:cs="Times New Roman"/>
          <w:noProof/>
        </w:rPr>
        <w:t>originalu</w:t>
      </w:r>
      <w:r w:rsidRPr="00A902F7">
        <w:rPr>
          <w:rFonts w:ascii="Times New Roman" w:hAnsi="Times New Roman" w:cs="Times New Roman"/>
          <w:noProof/>
        </w:rPr>
        <w:t xml:space="preserve"> </w:t>
      </w:r>
      <w:r w:rsidR="00A902F7">
        <w:rPr>
          <w:rFonts w:ascii="Times New Roman" w:hAnsi="Times New Roman" w:cs="Times New Roman"/>
          <w:noProof/>
        </w:rPr>
        <w:t>na</w:t>
      </w:r>
      <w:r w:rsidRPr="00A902F7">
        <w:rPr>
          <w:rFonts w:ascii="Times New Roman" w:hAnsi="Times New Roman" w:cs="Times New Roman"/>
          <w:noProof/>
        </w:rPr>
        <w:t xml:space="preserve"> </w:t>
      </w:r>
      <w:r w:rsidR="00A902F7">
        <w:rPr>
          <w:rFonts w:ascii="Times New Roman" w:hAnsi="Times New Roman" w:cs="Times New Roman"/>
          <w:noProof/>
        </w:rPr>
        <w:t>engleskom</w:t>
      </w:r>
      <w:r w:rsidRPr="00A902F7">
        <w:rPr>
          <w:rFonts w:ascii="Times New Roman" w:hAnsi="Times New Roman" w:cs="Times New Roman"/>
          <w:noProof/>
        </w:rPr>
        <w:t xml:space="preserve"> </w:t>
      </w:r>
      <w:r w:rsidR="00A902F7">
        <w:rPr>
          <w:rFonts w:ascii="Times New Roman" w:hAnsi="Times New Roman" w:cs="Times New Roman"/>
          <w:noProof/>
        </w:rPr>
        <w:t>jeziku</w:t>
      </w:r>
      <w:r w:rsidRPr="00A902F7">
        <w:rPr>
          <w:rFonts w:ascii="Times New Roman" w:hAnsi="Times New Roman" w:cs="Times New Roman"/>
          <w:noProof/>
        </w:rPr>
        <w:t xml:space="preserve"> </w:t>
      </w:r>
      <w:r w:rsidR="00A902F7">
        <w:rPr>
          <w:rFonts w:ascii="Times New Roman" w:hAnsi="Times New Roman" w:cs="Times New Roman"/>
          <w:noProof/>
        </w:rPr>
        <w:t>i</w:t>
      </w:r>
      <w:r w:rsidRPr="00A902F7">
        <w:rPr>
          <w:rFonts w:ascii="Times New Roman" w:hAnsi="Times New Roman" w:cs="Times New Roman"/>
          <w:noProof/>
        </w:rPr>
        <w:t xml:space="preserve"> </w:t>
      </w:r>
      <w:r w:rsidR="00A902F7">
        <w:rPr>
          <w:rFonts w:ascii="Times New Roman" w:hAnsi="Times New Roman" w:cs="Times New Roman"/>
          <w:noProof/>
        </w:rPr>
        <w:t>u</w:t>
      </w:r>
      <w:r w:rsidRPr="00A902F7">
        <w:rPr>
          <w:rFonts w:ascii="Times New Roman" w:hAnsi="Times New Roman" w:cs="Times New Roman"/>
          <w:noProof/>
        </w:rPr>
        <w:t xml:space="preserve"> </w:t>
      </w:r>
      <w:r w:rsidR="00A902F7">
        <w:rPr>
          <w:rFonts w:ascii="Times New Roman" w:hAnsi="Times New Roman" w:cs="Times New Roman"/>
          <w:noProof/>
        </w:rPr>
        <w:t>prevodu</w:t>
      </w:r>
      <w:r w:rsidRPr="00A902F7">
        <w:rPr>
          <w:rFonts w:ascii="Times New Roman" w:hAnsi="Times New Roman" w:cs="Times New Roman"/>
          <w:noProof/>
        </w:rPr>
        <w:t xml:space="preserve"> </w:t>
      </w:r>
      <w:r w:rsidR="00A902F7">
        <w:rPr>
          <w:rFonts w:ascii="Times New Roman" w:hAnsi="Times New Roman" w:cs="Times New Roman"/>
          <w:noProof/>
        </w:rPr>
        <w:t>na</w:t>
      </w:r>
      <w:r w:rsidRPr="00A902F7">
        <w:rPr>
          <w:rFonts w:ascii="Times New Roman" w:hAnsi="Times New Roman" w:cs="Times New Roman"/>
          <w:noProof/>
        </w:rPr>
        <w:t xml:space="preserve"> </w:t>
      </w:r>
      <w:r w:rsidR="00A902F7">
        <w:rPr>
          <w:rFonts w:ascii="Times New Roman" w:hAnsi="Times New Roman" w:cs="Times New Roman"/>
          <w:noProof/>
        </w:rPr>
        <w:t>srpski</w:t>
      </w:r>
      <w:r w:rsidRPr="00A902F7">
        <w:rPr>
          <w:rFonts w:ascii="Times New Roman" w:hAnsi="Times New Roman" w:cs="Times New Roman"/>
          <w:noProof/>
        </w:rPr>
        <w:t xml:space="preserve"> </w:t>
      </w:r>
      <w:r w:rsidR="00A902F7">
        <w:rPr>
          <w:rFonts w:ascii="Times New Roman" w:hAnsi="Times New Roman" w:cs="Times New Roman"/>
          <w:noProof/>
        </w:rPr>
        <w:t>jezik</w:t>
      </w:r>
      <w:r w:rsidRPr="00A902F7">
        <w:rPr>
          <w:rFonts w:ascii="Times New Roman" w:hAnsi="Times New Roman" w:cs="Times New Roman"/>
          <w:bCs/>
          <w:noProof/>
        </w:rPr>
        <w:t xml:space="preserve"> </w:t>
      </w:r>
      <w:r w:rsidR="00A902F7">
        <w:rPr>
          <w:rFonts w:ascii="Times New Roman" w:hAnsi="Times New Roman" w:cs="Times New Roman"/>
          <w:bCs/>
          <w:noProof/>
        </w:rPr>
        <w:t>glasi</w:t>
      </w:r>
      <w:r w:rsidRPr="00A902F7">
        <w:rPr>
          <w:rFonts w:ascii="Times New Roman" w:hAnsi="Times New Roman" w:cs="Times New Roman"/>
          <w:bCs/>
          <w:noProof/>
        </w:rPr>
        <w:t xml:space="preserve">: </w:t>
      </w:r>
    </w:p>
    <w:p w:rsidR="00292472" w:rsidRPr="00A902F7" w:rsidRDefault="00292472" w:rsidP="009C2A2D">
      <w:pPr>
        <w:pStyle w:val="BodyText"/>
        <w:rPr>
          <w:rFonts w:ascii="Times New Roman" w:hAnsi="Times New Roman" w:cs="Times New Roman"/>
          <w:bCs/>
          <w:noProof/>
        </w:rPr>
      </w:pPr>
    </w:p>
    <w:p w:rsidR="00292472" w:rsidRPr="00A902F7" w:rsidRDefault="00292472" w:rsidP="00C07BC2">
      <w:pPr>
        <w:shd w:val="clear" w:color="auto" w:fill="FFFFFF"/>
        <w:spacing w:before="348" w:line="322" w:lineRule="exact"/>
        <w:ind w:left="29"/>
        <w:jc w:val="center"/>
        <w:rPr>
          <w:b/>
          <w:bCs/>
          <w:noProof/>
          <w:spacing w:val="-3"/>
          <w:lang w:val="sr-Latn-CS"/>
        </w:rPr>
      </w:pPr>
    </w:p>
    <w:p w:rsidR="00292472" w:rsidRPr="00A902F7" w:rsidRDefault="00292472" w:rsidP="00C07BC2">
      <w:pPr>
        <w:shd w:val="clear" w:color="auto" w:fill="FFFFFF"/>
        <w:spacing w:before="348" w:line="322" w:lineRule="exact"/>
        <w:ind w:left="29"/>
        <w:jc w:val="center"/>
        <w:rPr>
          <w:b/>
          <w:bCs/>
          <w:noProof/>
          <w:spacing w:val="-3"/>
          <w:lang w:val="sr-Latn-CS"/>
        </w:rPr>
      </w:pPr>
    </w:p>
    <w:p w:rsidR="00292472" w:rsidRPr="00A902F7" w:rsidRDefault="00292472" w:rsidP="00467527">
      <w:pPr>
        <w:spacing w:after="120"/>
        <w:jc w:val="center"/>
        <w:rPr>
          <w:noProof/>
          <w:lang w:val="sr-Latn-CS" w:eastAsia="hr-HR"/>
        </w:rPr>
      </w:pPr>
    </w:p>
    <w:p w:rsidR="00292472" w:rsidRPr="00A902F7" w:rsidRDefault="00292472" w:rsidP="00467527">
      <w:pPr>
        <w:spacing w:after="120"/>
        <w:jc w:val="center"/>
        <w:rPr>
          <w:noProof/>
          <w:lang w:val="sr-Latn-CS" w:eastAsia="hr-HR"/>
        </w:rPr>
      </w:pPr>
    </w:p>
    <w:p w:rsidR="00292472" w:rsidRPr="00A902F7" w:rsidRDefault="00292472" w:rsidP="00EB732B">
      <w:pPr>
        <w:rPr>
          <w:b/>
          <w:noProof/>
          <w:lang w:val="sr-Latn-CS"/>
        </w:rPr>
      </w:pPr>
    </w:p>
    <w:p w:rsidR="00292472" w:rsidRPr="00A902F7" w:rsidRDefault="00292472" w:rsidP="00EB732B">
      <w:pPr>
        <w:rPr>
          <w:b/>
          <w:noProof/>
          <w:lang w:val="sr-Latn-CS"/>
        </w:rPr>
      </w:pPr>
    </w:p>
    <w:p w:rsidR="00292472" w:rsidRPr="00A902F7" w:rsidRDefault="00292472" w:rsidP="00EB732B">
      <w:pPr>
        <w:jc w:val="center"/>
        <w:rPr>
          <w:b/>
          <w:noProof/>
          <w:lang w:val="sr-Latn-CS"/>
        </w:rPr>
      </w:pPr>
    </w:p>
    <w:p w:rsidR="00292472" w:rsidRPr="00A902F7" w:rsidRDefault="00292472" w:rsidP="00EB732B">
      <w:pPr>
        <w:jc w:val="center"/>
        <w:rPr>
          <w:b/>
          <w:noProof/>
          <w:lang w:val="sr-Latn-CS"/>
        </w:rPr>
      </w:pPr>
    </w:p>
    <w:p w:rsidR="00292472" w:rsidRPr="00A902F7" w:rsidRDefault="00292472" w:rsidP="00EB732B">
      <w:pPr>
        <w:jc w:val="center"/>
        <w:rPr>
          <w:b/>
          <w:noProof/>
          <w:lang w:val="sr-Latn-CS"/>
        </w:rPr>
      </w:pPr>
    </w:p>
    <w:p w:rsidR="00292472" w:rsidRPr="00A902F7" w:rsidRDefault="00292472" w:rsidP="00EB732B">
      <w:pPr>
        <w:jc w:val="center"/>
        <w:rPr>
          <w:b/>
          <w:noProof/>
          <w:lang w:val="sr-Latn-CS"/>
        </w:rPr>
      </w:pPr>
    </w:p>
    <w:p w:rsidR="00292472" w:rsidRPr="00A902F7" w:rsidRDefault="00292472" w:rsidP="00EB732B">
      <w:pPr>
        <w:jc w:val="center"/>
        <w:rPr>
          <w:b/>
          <w:noProof/>
          <w:lang w:val="sr-Latn-CS"/>
        </w:rPr>
      </w:pPr>
    </w:p>
    <w:p w:rsidR="00292472" w:rsidRPr="00A902F7" w:rsidRDefault="00292472" w:rsidP="00EB732B">
      <w:pPr>
        <w:jc w:val="center"/>
        <w:rPr>
          <w:b/>
          <w:noProof/>
          <w:lang w:val="sr-Latn-CS"/>
        </w:rPr>
      </w:pPr>
    </w:p>
    <w:p w:rsidR="00292472" w:rsidRPr="00A902F7" w:rsidRDefault="00292472" w:rsidP="00EB732B">
      <w:pPr>
        <w:jc w:val="center"/>
        <w:rPr>
          <w:b/>
          <w:noProof/>
          <w:lang w:val="sr-Latn-CS"/>
        </w:rPr>
      </w:pPr>
    </w:p>
    <w:p w:rsidR="00292472" w:rsidRPr="00A902F7" w:rsidRDefault="00CF6A64" w:rsidP="00CA5469">
      <w:pPr>
        <w:ind w:right="475"/>
        <w:rPr>
          <w:rFonts w:ascii="Arial" w:hAnsi="Arial" w:cs="Arial"/>
          <w:noProof/>
          <w:lang w:val="sr-Latn-CS"/>
        </w:rPr>
      </w:pPr>
      <w:r w:rsidRPr="00A902F7">
        <w:rPr>
          <w:rFonts w:ascii="Arial" w:hAnsi="Arial" w:cs="Arial"/>
          <w:noProof/>
          <w:lang w:val="sr-Latn-CS"/>
        </w:rPr>
        <w:lastRenderedPageBreak/>
        <w:drawing>
          <wp:inline distT="0" distB="0" distL="0" distR="0">
            <wp:extent cx="990600" cy="1047750"/>
            <wp:effectExtent l="0" t="0" r="0" b="0"/>
            <wp:docPr id="1" name="Picture 2" descr="Description: E:\dppi info backup januar 2008\LOGOP DPPI\Copy of 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dppi info backup januar 2008\LOGOP DPPI\Copy of Untitled-1.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1047750"/>
                    </a:xfrm>
                    <a:prstGeom prst="rect">
                      <a:avLst/>
                    </a:prstGeom>
                    <a:noFill/>
                    <a:ln>
                      <a:noFill/>
                    </a:ln>
                  </pic:spPr>
                </pic:pic>
              </a:graphicData>
            </a:graphic>
          </wp:inline>
        </w:drawing>
      </w:r>
    </w:p>
    <w:p w:rsidR="00292472" w:rsidRPr="00A902F7" w:rsidRDefault="00292472" w:rsidP="00CA5469">
      <w:pPr>
        <w:ind w:right="475"/>
        <w:rPr>
          <w:rFonts w:ascii="Arial" w:hAnsi="Arial" w:cs="Arial"/>
          <w:noProof/>
          <w:lang w:val="sr-Latn-CS"/>
        </w:rPr>
      </w:pPr>
    </w:p>
    <w:p w:rsidR="00292472" w:rsidRPr="00A902F7" w:rsidRDefault="00292472" w:rsidP="00CA5469">
      <w:pPr>
        <w:ind w:right="475"/>
        <w:jc w:val="right"/>
        <w:rPr>
          <w:b/>
          <w:noProof/>
          <w:lang w:val="sr-Latn-CS"/>
        </w:rPr>
      </w:pPr>
    </w:p>
    <w:p w:rsidR="00292472" w:rsidRPr="00A902F7" w:rsidRDefault="00292472" w:rsidP="00CA5469">
      <w:pPr>
        <w:ind w:right="475"/>
        <w:rPr>
          <w:b/>
          <w:bCs/>
          <w:noProof/>
          <w:lang w:val="sr-Latn-CS"/>
        </w:rPr>
      </w:pPr>
      <w:r w:rsidRPr="00A902F7">
        <w:rPr>
          <w:rFonts w:ascii="Arial" w:hAnsi="Arial" w:cs="Arial"/>
          <w:noProof/>
          <w:lang w:val="sr-Latn-CS"/>
        </w:rPr>
        <w:t xml:space="preserve">   </w:t>
      </w:r>
    </w:p>
    <w:p w:rsidR="00292472" w:rsidRPr="00A902F7" w:rsidRDefault="00292472" w:rsidP="00CA5469">
      <w:pPr>
        <w:ind w:right="475"/>
        <w:jc w:val="center"/>
        <w:rPr>
          <w:b/>
          <w:bCs/>
          <w:noProof/>
          <w:lang w:val="sr-Latn-CS"/>
        </w:rPr>
      </w:pPr>
    </w:p>
    <w:p w:rsidR="00292472" w:rsidRPr="00A902F7" w:rsidRDefault="00292472" w:rsidP="00CA5469">
      <w:pPr>
        <w:ind w:right="475"/>
        <w:jc w:val="center"/>
        <w:rPr>
          <w:b/>
          <w:bCs/>
          <w:noProof/>
          <w:lang w:val="sr-Latn-CS"/>
        </w:rPr>
      </w:pPr>
    </w:p>
    <w:p w:rsidR="00292472" w:rsidRPr="00A902F7" w:rsidRDefault="00292472" w:rsidP="00CA5469">
      <w:pPr>
        <w:ind w:right="475"/>
        <w:jc w:val="center"/>
        <w:rPr>
          <w:b/>
          <w:bCs/>
          <w:noProof/>
          <w:lang w:val="sr-Latn-CS"/>
        </w:rPr>
      </w:pPr>
    </w:p>
    <w:p w:rsidR="00292472" w:rsidRPr="00A902F7" w:rsidRDefault="00292472" w:rsidP="00CA5469">
      <w:pPr>
        <w:ind w:right="475"/>
        <w:jc w:val="center"/>
        <w:rPr>
          <w:b/>
          <w:bCs/>
          <w:noProof/>
          <w:lang w:val="sr-Latn-CS"/>
        </w:rPr>
      </w:pPr>
      <w:r w:rsidRPr="00A902F7">
        <w:rPr>
          <w:b/>
          <w:bCs/>
          <w:noProof/>
          <w:lang w:val="sr-Latn-CS"/>
        </w:rPr>
        <w:t>DISASTER PREPAREDNESS AND PREVENTION</w:t>
      </w:r>
    </w:p>
    <w:p w:rsidR="00292472" w:rsidRPr="00A902F7" w:rsidRDefault="00292472" w:rsidP="00CA5469">
      <w:pPr>
        <w:ind w:right="475"/>
        <w:jc w:val="center"/>
        <w:rPr>
          <w:noProof/>
          <w:lang w:val="sr-Latn-CS"/>
        </w:rPr>
      </w:pPr>
      <w:r w:rsidRPr="00A902F7">
        <w:rPr>
          <w:b/>
          <w:bCs/>
          <w:noProof/>
          <w:lang w:val="sr-Latn-CS"/>
        </w:rPr>
        <w:t xml:space="preserve">INITIATIVE FOR </w:t>
      </w:r>
      <w:smartTag w:uri="urn:schemas-microsoft-com:office:smarttags" w:element="place">
        <w:r w:rsidRPr="00A902F7">
          <w:rPr>
            <w:b/>
            <w:bCs/>
            <w:noProof/>
            <w:lang w:val="sr-Latn-CS"/>
          </w:rPr>
          <w:t>SOUTH EASTERN EUROPE</w:t>
        </w:r>
      </w:smartTag>
    </w:p>
    <w:p w:rsidR="00292472" w:rsidRPr="00A902F7" w:rsidRDefault="00292472" w:rsidP="00CA5469">
      <w:pPr>
        <w:ind w:right="475"/>
        <w:jc w:val="center"/>
        <w:rPr>
          <w:noProof/>
          <w:lang w:val="sr-Latn-CS"/>
        </w:rPr>
      </w:pPr>
    </w:p>
    <w:p w:rsidR="00292472" w:rsidRPr="00A902F7" w:rsidRDefault="00292472" w:rsidP="00CA5469">
      <w:pPr>
        <w:pStyle w:val="Heading6"/>
        <w:ind w:right="475"/>
        <w:jc w:val="center"/>
        <w:rPr>
          <w:i/>
          <w:noProof/>
          <w:sz w:val="24"/>
          <w:szCs w:val="24"/>
          <w:lang w:val="sr-Latn-CS"/>
        </w:rPr>
      </w:pPr>
    </w:p>
    <w:p w:rsidR="00292472" w:rsidRPr="00A902F7" w:rsidRDefault="00292472" w:rsidP="00CA5469">
      <w:pPr>
        <w:ind w:right="475"/>
        <w:jc w:val="center"/>
        <w:rPr>
          <w:noProof/>
          <w:lang w:val="sr-Latn-CS"/>
        </w:rPr>
      </w:pPr>
    </w:p>
    <w:p w:rsidR="00292472" w:rsidRPr="00A902F7" w:rsidRDefault="00292472" w:rsidP="00CA5469">
      <w:pPr>
        <w:ind w:right="475"/>
        <w:jc w:val="center"/>
        <w:rPr>
          <w:noProof/>
          <w:lang w:val="sr-Latn-CS"/>
        </w:rPr>
      </w:pPr>
    </w:p>
    <w:p w:rsidR="00292472" w:rsidRPr="00A902F7" w:rsidRDefault="00292472" w:rsidP="00CA5469">
      <w:pPr>
        <w:ind w:right="475"/>
        <w:jc w:val="center"/>
        <w:rPr>
          <w:noProof/>
          <w:lang w:val="sr-Latn-CS"/>
        </w:rPr>
      </w:pPr>
    </w:p>
    <w:p w:rsidR="00292472" w:rsidRPr="00A902F7" w:rsidRDefault="00292472" w:rsidP="00CA5469">
      <w:pPr>
        <w:ind w:right="475"/>
        <w:rPr>
          <w:noProof/>
          <w:lang w:val="sr-Latn-CS"/>
        </w:rPr>
      </w:pPr>
    </w:p>
    <w:p w:rsidR="00292472" w:rsidRPr="00A902F7" w:rsidRDefault="00292472" w:rsidP="00CA5469">
      <w:pPr>
        <w:ind w:right="475"/>
        <w:rPr>
          <w:noProof/>
          <w:lang w:val="sr-Latn-CS"/>
        </w:rPr>
      </w:pPr>
    </w:p>
    <w:p w:rsidR="00292472" w:rsidRPr="00A902F7" w:rsidRDefault="00292472" w:rsidP="00CA5469">
      <w:pPr>
        <w:ind w:right="475"/>
        <w:jc w:val="center"/>
        <w:rPr>
          <w:b/>
          <w:noProof/>
          <w:lang w:val="sr-Latn-CS"/>
        </w:rPr>
      </w:pPr>
      <w:r w:rsidRPr="00A902F7">
        <w:rPr>
          <w:b/>
          <w:noProof/>
          <w:lang w:val="sr-Latn-CS"/>
        </w:rPr>
        <w:t>MEMORANDUM OF UNDERSTANDING</w:t>
      </w:r>
    </w:p>
    <w:p w:rsidR="00292472" w:rsidRPr="00A902F7" w:rsidRDefault="00292472" w:rsidP="00CA5469">
      <w:pPr>
        <w:ind w:right="475"/>
        <w:jc w:val="center"/>
        <w:rPr>
          <w:b/>
          <w:noProof/>
          <w:lang w:val="sr-Latn-CS"/>
        </w:rPr>
      </w:pPr>
    </w:p>
    <w:p w:rsidR="00292472" w:rsidRPr="00A902F7" w:rsidRDefault="00292472" w:rsidP="00CA5469">
      <w:pPr>
        <w:ind w:right="475"/>
        <w:jc w:val="center"/>
        <w:rPr>
          <w:b/>
          <w:noProof/>
          <w:lang w:val="sr-Latn-CS"/>
        </w:rPr>
      </w:pPr>
    </w:p>
    <w:p w:rsidR="00292472" w:rsidRPr="00A902F7" w:rsidRDefault="00292472" w:rsidP="00CA5469">
      <w:pPr>
        <w:ind w:right="475"/>
        <w:jc w:val="center"/>
        <w:rPr>
          <w:noProof/>
          <w:lang w:val="sr-Latn-CS"/>
        </w:rPr>
      </w:pPr>
      <w:r w:rsidRPr="00A902F7">
        <w:rPr>
          <w:b/>
          <w:noProof/>
          <w:lang w:val="sr-Latn-CS"/>
        </w:rPr>
        <w:t>ON THE</w:t>
      </w:r>
    </w:p>
    <w:p w:rsidR="00292472" w:rsidRPr="00A902F7" w:rsidRDefault="00292472" w:rsidP="00CA5469">
      <w:pPr>
        <w:ind w:right="475"/>
        <w:jc w:val="center"/>
        <w:rPr>
          <w:noProof/>
          <w:lang w:val="sr-Latn-CS"/>
        </w:rPr>
      </w:pPr>
    </w:p>
    <w:p w:rsidR="00292472" w:rsidRPr="00A902F7" w:rsidRDefault="00292472" w:rsidP="00CA5469">
      <w:pPr>
        <w:ind w:right="475"/>
        <w:jc w:val="center"/>
        <w:rPr>
          <w:noProof/>
          <w:lang w:val="sr-Latn-CS"/>
        </w:rPr>
      </w:pPr>
    </w:p>
    <w:p w:rsidR="00292472" w:rsidRPr="00A902F7" w:rsidRDefault="00292472" w:rsidP="00CA5469">
      <w:pPr>
        <w:pStyle w:val="Heading6"/>
        <w:ind w:right="475"/>
        <w:jc w:val="center"/>
        <w:rPr>
          <w:b w:val="0"/>
          <w:bCs w:val="0"/>
          <w:i/>
          <w:noProof/>
          <w:sz w:val="24"/>
          <w:szCs w:val="24"/>
          <w:lang w:val="sr-Latn-CS"/>
        </w:rPr>
      </w:pPr>
      <w:r w:rsidRPr="00A902F7">
        <w:rPr>
          <w:b w:val="0"/>
          <w:bCs w:val="0"/>
          <w:i/>
          <w:noProof/>
          <w:sz w:val="24"/>
          <w:szCs w:val="24"/>
          <w:lang w:val="sr-Latn-CS"/>
        </w:rPr>
        <w:t>INSTITUTIONAL FRAMEWORK</w:t>
      </w:r>
    </w:p>
    <w:p w:rsidR="00292472" w:rsidRPr="00A902F7" w:rsidRDefault="00292472" w:rsidP="00CA5469">
      <w:pPr>
        <w:pStyle w:val="Heading6"/>
        <w:ind w:right="475"/>
        <w:jc w:val="center"/>
        <w:rPr>
          <w:b w:val="0"/>
          <w:bCs w:val="0"/>
          <w:i/>
          <w:noProof/>
          <w:sz w:val="24"/>
          <w:szCs w:val="24"/>
          <w:lang w:val="sr-Latn-CS"/>
        </w:rPr>
      </w:pPr>
    </w:p>
    <w:p w:rsidR="00292472" w:rsidRPr="00A902F7" w:rsidRDefault="00292472" w:rsidP="00CA5469">
      <w:pPr>
        <w:pStyle w:val="Heading6"/>
        <w:ind w:right="475"/>
        <w:jc w:val="center"/>
        <w:rPr>
          <w:b w:val="0"/>
          <w:bCs w:val="0"/>
          <w:i/>
          <w:noProof/>
          <w:sz w:val="24"/>
          <w:szCs w:val="24"/>
          <w:lang w:val="sr-Latn-CS"/>
        </w:rPr>
      </w:pPr>
      <w:r w:rsidRPr="00A902F7">
        <w:rPr>
          <w:b w:val="0"/>
          <w:bCs w:val="0"/>
          <w:i/>
          <w:noProof/>
          <w:sz w:val="24"/>
          <w:szCs w:val="24"/>
          <w:lang w:val="sr-Latn-CS"/>
        </w:rPr>
        <w:t>OF THE</w:t>
      </w:r>
    </w:p>
    <w:p w:rsidR="00292472" w:rsidRPr="00A902F7" w:rsidRDefault="00292472" w:rsidP="00CA5469">
      <w:pPr>
        <w:ind w:right="475"/>
        <w:jc w:val="center"/>
        <w:rPr>
          <w:noProof/>
          <w:lang w:val="sr-Latn-CS"/>
        </w:rPr>
      </w:pPr>
    </w:p>
    <w:p w:rsidR="00292472" w:rsidRPr="00A902F7" w:rsidRDefault="00292472" w:rsidP="00CA5469">
      <w:pPr>
        <w:ind w:right="475"/>
        <w:jc w:val="center"/>
        <w:rPr>
          <w:noProof/>
          <w:lang w:val="sr-Latn-CS"/>
        </w:rPr>
      </w:pPr>
    </w:p>
    <w:p w:rsidR="00292472" w:rsidRPr="00A902F7" w:rsidRDefault="00292472" w:rsidP="00CA5469">
      <w:pPr>
        <w:ind w:right="475"/>
        <w:jc w:val="center"/>
        <w:rPr>
          <w:b/>
          <w:bCs/>
          <w:noProof/>
          <w:lang w:val="sr-Latn-CS"/>
        </w:rPr>
      </w:pPr>
      <w:r w:rsidRPr="00A902F7">
        <w:rPr>
          <w:b/>
          <w:bCs/>
          <w:noProof/>
          <w:lang w:val="sr-Latn-CS"/>
        </w:rPr>
        <w:t>DISASTER PREPAREDNESS AND PREVENTION</w:t>
      </w:r>
    </w:p>
    <w:p w:rsidR="00292472" w:rsidRPr="00A902F7" w:rsidRDefault="00292472" w:rsidP="00CA5469">
      <w:pPr>
        <w:ind w:right="475"/>
        <w:jc w:val="center"/>
        <w:rPr>
          <w:b/>
          <w:bCs/>
          <w:noProof/>
          <w:lang w:val="sr-Latn-CS"/>
        </w:rPr>
      </w:pPr>
      <w:r w:rsidRPr="00A902F7">
        <w:rPr>
          <w:b/>
          <w:bCs/>
          <w:noProof/>
          <w:lang w:val="sr-Latn-CS"/>
        </w:rPr>
        <w:t xml:space="preserve">INITIATIVE FOR </w:t>
      </w:r>
      <w:smartTag w:uri="urn:schemas-microsoft-com:office:smarttags" w:element="place">
        <w:r w:rsidRPr="00A902F7">
          <w:rPr>
            <w:b/>
            <w:bCs/>
            <w:noProof/>
            <w:lang w:val="sr-Latn-CS"/>
          </w:rPr>
          <w:t>SOUTH EASTERN EUROPE</w:t>
        </w:r>
      </w:smartTag>
    </w:p>
    <w:p w:rsidR="00292472" w:rsidRPr="00A902F7" w:rsidRDefault="00292472" w:rsidP="00CA5469">
      <w:pPr>
        <w:ind w:right="475"/>
        <w:jc w:val="center"/>
        <w:rPr>
          <w:b/>
          <w:noProof/>
          <w:lang w:val="sr-Latn-CS"/>
        </w:rPr>
      </w:pPr>
      <w:r w:rsidRPr="00A902F7">
        <w:rPr>
          <w:b/>
          <w:noProof/>
          <w:lang w:val="sr-Latn-CS"/>
        </w:rPr>
        <w:t>(2013)</w:t>
      </w:r>
    </w:p>
    <w:p w:rsidR="00292472" w:rsidRPr="00A902F7" w:rsidRDefault="00292472" w:rsidP="00CA5469">
      <w:pPr>
        <w:ind w:right="475"/>
        <w:jc w:val="both"/>
        <w:rPr>
          <w:noProof/>
          <w:lang w:val="sr-Latn-CS"/>
        </w:rPr>
      </w:pPr>
    </w:p>
    <w:p w:rsidR="00292472" w:rsidRPr="00A902F7" w:rsidRDefault="00292472" w:rsidP="00CA5469">
      <w:pPr>
        <w:ind w:right="475"/>
        <w:jc w:val="both"/>
        <w:rPr>
          <w:noProof/>
          <w:lang w:val="sr-Latn-CS"/>
        </w:rPr>
      </w:pPr>
    </w:p>
    <w:p w:rsidR="00292472" w:rsidRPr="00A902F7" w:rsidRDefault="00292472" w:rsidP="00CA5469">
      <w:pPr>
        <w:ind w:right="476"/>
        <w:jc w:val="both"/>
        <w:rPr>
          <w:b/>
          <w:noProof/>
          <w:lang w:val="sr-Latn-CS"/>
        </w:rPr>
      </w:pPr>
    </w:p>
    <w:p w:rsidR="00292472" w:rsidRPr="00A902F7" w:rsidRDefault="00292472" w:rsidP="00CA5469">
      <w:pPr>
        <w:ind w:right="476"/>
        <w:jc w:val="both"/>
        <w:rPr>
          <w:b/>
          <w:noProof/>
          <w:lang w:val="sr-Latn-CS"/>
        </w:rPr>
      </w:pPr>
    </w:p>
    <w:p w:rsidR="00292472" w:rsidRPr="00A902F7" w:rsidRDefault="00292472" w:rsidP="00CA5469">
      <w:pPr>
        <w:ind w:right="476"/>
        <w:jc w:val="both"/>
        <w:rPr>
          <w:b/>
          <w:noProof/>
          <w:lang w:val="sr-Latn-CS"/>
        </w:rPr>
      </w:pPr>
    </w:p>
    <w:p w:rsidR="00292472" w:rsidRPr="00A902F7" w:rsidRDefault="00292472" w:rsidP="00CA5469">
      <w:pPr>
        <w:ind w:right="476"/>
        <w:jc w:val="both"/>
        <w:rPr>
          <w:b/>
          <w:noProof/>
          <w:lang w:val="sr-Latn-CS"/>
        </w:rPr>
      </w:pPr>
    </w:p>
    <w:p w:rsidR="00292472" w:rsidRPr="00A902F7" w:rsidRDefault="00292472" w:rsidP="00CA5469">
      <w:pPr>
        <w:ind w:right="476"/>
        <w:jc w:val="both"/>
        <w:rPr>
          <w:b/>
          <w:noProof/>
          <w:lang w:val="sr-Latn-CS"/>
        </w:rPr>
      </w:pPr>
    </w:p>
    <w:p w:rsidR="00292472" w:rsidRPr="00A902F7" w:rsidRDefault="00292472" w:rsidP="00CA5469">
      <w:pPr>
        <w:ind w:right="476"/>
        <w:jc w:val="both"/>
        <w:rPr>
          <w:b/>
          <w:noProof/>
          <w:lang w:val="sr-Latn-CS"/>
        </w:rPr>
      </w:pPr>
    </w:p>
    <w:p w:rsidR="00292472" w:rsidRPr="00A902F7" w:rsidRDefault="00292472" w:rsidP="00CA5469">
      <w:pPr>
        <w:ind w:right="476"/>
        <w:jc w:val="both"/>
        <w:rPr>
          <w:b/>
          <w:noProof/>
          <w:lang w:val="sr-Latn-CS"/>
        </w:rPr>
      </w:pPr>
    </w:p>
    <w:p w:rsidR="00292472" w:rsidRPr="00A902F7" w:rsidRDefault="00292472" w:rsidP="00CA5469">
      <w:pPr>
        <w:ind w:right="476"/>
        <w:jc w:val="both"/>
        <w:rPr>
          <w:b/>
          <w:noProof/>
          <w:lang w:val="sr-Latn-CS"/>
        </w:rPr>
      </w:pPr>
    </w:p>
    <w:p w:rsidR="00292472" w:rsidRPr="00A902F7" w:rsidRDefault="00292472" w:rsidP="00CA5469">
      <w:pPr>
        <w:ind w:right="476"/>
        <w:jc w:val="both"/>
        <w:rPr>
          <w:b/>
          <w:noProof/>
          <w:lang w:val="sr-Latn-CS"/>
        </w:rPr>
      </w:pPr>
    </w:p>
    <w:p w:rsidR="00292472" w:rsidRPr="00A902F7" w:rsidRDefault="00292472" w:rsidP="00CA5469">
      <w:pPr>
        <w:ind w:right="476"/>
        <w:jc w:val="center"/>
        <w:rPr>
          <w:b/>
          <w:noProof/>
          <w:lang w:val="sr-Latn-CS"/>
        </w:rPr>
      </w:pPr>
      <w:r w:rsidRPr="00A902F7">
        <w:rPr>
          <w:b/>
          <w:noProof/>
          <w:lang w:val="sr-Latn-CS"/>
        </w:rPr>
        <w:t>Preamble</w:t>
      </w:r>
    </w:p>
    <w:p w:rsidR="00292472" w:rsidRPr="00A902F7" w:rsidRDefault="00292472" w:rsidP="00CA5469">
      <w:pPr>
        <w:ind w:right="476"/>
        <w:jc w:val="center"/>
        <w:rPr>
          <w:b/>
          <w:noProof/>
          <w:lang w:val="sr-Latn-CS"/>
        </w:rPr>
      </w:pPr>
    </w:p>
    <w:p w:rsidR="00292472" w:rsidRPr="00A902F7" w:rsidRDefault="00292472" w:rsidP="00CA5469">
      <w:pPr>
        <w:ind w:right="476"/>
        <w:jc w:val="center"/>
        <w:rPr>
          <w:b/>
          <w:noProof/>
          <w:lang w:val="sr-Latn-CS"/>
        </w:rPr>
      </w:pPr>
    </w:p>
    <w:p w:rsidR="00292472" w:rsidRPr="00A902F7" w:rsidRDefault="00292472" w:rsidP="00CA5469">
      <w:pPr>
        <w:ind w:right="476"/>
        <w:jc w:val="both"/>
        <w:rPr>
          <w:noProof/>
          <w:snapToGrid w:val="0"/>
          <w:lang w:val="sr-Latn-CS"/>
        </w:rPr>
      </w:pPr>
      <w:r w:rsidRPr="00A902F7">
        <w:rPr>
          <w:noProof/>
          <w:lang w:val="sr-Latn-CS"/>
        </w:rPr>
        <w:t>The</w:t>
      </w:r>
      <w:r w:rsidRPr="00A902F7">
        <w:rPr>
          <w:noProof/>
          <w:snapToGrid w:val="0"/>
          <w:lang w:val="sr-Latn-CS"/>
        </w:rPr>
        <w:t xml:space="preserve"> Councils of Ministers of the Republic of Albania and Bosnia and Herzegovina, and the Governments of the Republic of Bulgaria, the Republic of Croatia, the Republic of Macedonia, the Republic of Moldova, Montenegro, Romania, the Republic of Serbia, the Republic of Slovenia and the Republic of Turkey, hereinafter referred to as the Parties of the Disaster Preparedness and Prevention Initiative for South Eastern Europe (hereinafter “the DPPI SEE Parties”),</w:t>
      </w:r>
    </w:p>
    <w:p w:rsidR="00292472" w:rsidRPr="00A902F7" w:rsidRDefault="00292472" w:rsidP="00CA5469">
      <w:pPr>
        <w:ind w:right="476"/>
        <w:jc w:val="both"/>
        <w:rPr>
          <w:noProof/>
          <w:snapToGrid w:val="0"/>
          <w:lang w:val="sr-Latn-CS"/>
        </w:rPr>
      </w:pPr>
    </w:p>
    <w:p w:rsidR="00292472" w:rsidRPr="00A902F7" w:rsidRDefault="00292472" w:rsidP="00CA5469">
      <w:pPr>
        <w:widowControl w:val="0"/>
        <w:spacing w:after="240"/>
        <w:ind w:right="475"/>
        <w:jc w:val="both"/>
        <w:rPr>
          <w:noProof/>
          <w:snapToGrid w:val="0"/>
          <w:lang w:val="sr-Latn-CS"/>
        </w:rPr>
      </w:pPr>
      <w:r w:rsidRPr="00A902F7">
        <w:rPr>
          <w:b/>
          <w:noProof/>
          <w:snapToGrid w:val="0"/>
          <w:lang w:val="sr-Latn-CS"/>
        </w:rPr>
        <w:t>Recognising</w:t>
      </w:r>
      <w:r w:rsidRPr="00A902F7">
        <w:rPr>
          <w:noProof/>
          <w:snapToGrid w:val="0"/>
          <w:lang w:val="sr-Latn-CS"/>
        </w:rPr>
        <w:t xml:space="preserve"> the need to further enhance regional cooperation and regional consultation in the field of disaster management (capacity building, methods and practices) as essential;</w:t>
      </w:r>
    </w:p>
    <w:p w:rsidR="00292472" w:rsidRPr="00A902F7" w:rsidRDefault="00292472" w:rsidP="00CA5469">
      <w:pPr>
        <w:widowControl w:val="0"/>
        <w:spacing w:after="240"/>
        <w:ind w:right="475"/>
        <w:jc w:val="both"/>
        <w:rPr>
          <w:noProof/>
          <w:lang w:val="sr-Latn-CS"/>
        </w:rPr>
      </w:pPr>
      <w:r w:rsidRPr="00A902F7">
        <w:rPr>
          <w:b/>
          <w:i/>
          <w:noProof/>
          <w:lang w:val="sr-Latn-CS"/>
        </w:rPr>
        <w:t>Reaffirming</w:t>
      </w:r>
      <w:r w:rsidRPr="00A902F7">
        <w:rPr>
          <w:noProof/>
          <w:lang w:val="sr-Latn-CS"/>
        </w:rPr>
        <w:t xml:space="preserve"> their commitments expressed in the Memorandum of Understanding on the Institutional Framework of the Disaster Preparedness and Prevention Initiative signed by the Governments of the Republic of Albania, the Republic of Bulgaria, the Republic of Croatia, the Republic of Macedonia, the Republic of Moldova, Montenegro, </w:t>
      </w:r>
      <w:r w:rsidRPr="00A902F7">
        <w:rPr>
          <w:noProof/>
          <w:snapToGrid w:val="0"/>
          <w:lang w:val="sr-Latn-CS"/>
        </w:rPr>
        <w:t>Romania and the Republic of Slovenia</w:t>
      </w:r>
      <w:r w:rsidRPr="00A902F7">
        <w:rPr>
          <w:noProof/>
          <w:lang w:val="sr-Latn-CS"/>
        </w:rPr>
        <w:t xml:space="preserve"> in Zagreb on 24 September 2007 and by the Governments of Bosnia and Herzegovina and the Republic of Turkey in Sofia on 8</w:t>
      </w:r>
      <w:r w:rsidRPr="00A902F7">
        <w:rPr>
          <w:noProof/>
          <w:vertAlign w:val="superscript"/>
          <w:lang w:val="sr-Latn-CS"/>
        </w:rPr>
        <w:t>th</w:t>
      </w:r>
      <w:r w:rsidRPr="00A902F7">
        <w:rPr>
          <w:noProof/>
          <w:lang w:val="sr-Latn-CS"/>
        </w:rPr>
        <w:t xml:space="preserve"> April 2008 and by the Republic of Serbia in Sarajevo on 7 April 2009, and which shall cease to be in force on 1</w:t>
      </w:r>
      <w:r w:rsidRPr="00A902F7">
        <w:rPr>
          <w:noProof/>
          <w:vertAlign w:val="superscript"/>
          <w:lang w:val="sr-Latn-CS"/>
        </w:rPr>
        <w:t>st</w:t>
      </w:r>
      <w:r w:rsidRPr="00A902F7">
        <w:rPr>
          <w:noProof/>
          <w:lang w:val="sr-Latn-CS"/>
        </w:rPr>
        <w:t xml:space="preserve"> January 2014;</w:t>
      </w:r>
    </w:p>
    <w:p w:rsidR="00292472" w:rsidRPr="00A902F7" w:rsidRDefault="00292472" w:rsidP="00CA5469">
      <w:pPr>
        <w:widowControl w:val="0"/>
        <w:spacing w:after="240"/>
        <w:ind w:right="475"/>
        <w:jc w:val="both"/>
        <w:rPr>
          <w:noProof/>
          <w:spacing w:val="3"/>
          <w:lang w:val="sr-Latn-CS"/>
        </w:rPr>
      </w:pPr>
      <w:r w:rsidRPr="00A902F7">
        <w:rPr>
          <w:b/>
          <w:i/>
          <w:noProof/>
          <w:lang w:val="sr-Latn-CS"/>
        </w:rPr>
        <w:t>Acknowledging</w:t>
      </w:r>
      <w:r w:rsidRPr="00A902F7">
        <w:rPr>
          <w:noProof/>
          <w:lang w:val="sr-Latn-CS"/>
        </w:rPr>
        <w:t xml:space="preserve"> the successful cooperation among the Parties of the Disaster Preparedness and Prevention Initiative for South Eastern Europe as a regionally owned institutional framework for </w:t>
      </w:r>
      <w:smartTag w:uri="urn:schemas-microsoft-com:office:smarttags" w:element="place">
        <w:r w:rsidRPr="00A902F7">
          <w:rPr>
            <w:noProof/>
            <w:lang w:val="sr-Latn-CS"/>
          </w:rPr>
          <w:t>South Eastern Europe</w:t>
        </w:r>
      </w:smartTag>
      <w:r w:rsidRPr="00A902F7">
        <w:rPr>
          <w:noProof/>
          <w:lang w:val="sr-Latn-CS"/>
        </w:rPr>
        <w:t xml:space="preserve"> with an aim to improve and strengthen abilities and capacities to prevent and prepare for natural and man-made disasters;</w:t>
      </w:r>
    </w:p>
    <w:p w:rsidR="00292472" w:rsidRPr="00A902F7" w:rsidRDefault="00292472" w:rsidP="00CA5469">
      <w:pPr>
        <w:ind w:right="475"/>
        <w:jc w:val="both"/>
        <w:rPr>
          <w:noProof/>
          <w:spacing w:val="3"/>
          <w:lang w:val="sr-Latn-CS"/>
        </w:rPr>
      </w:pPr>
      <w:r w:rsidRPr="00A902F7">
        <w:rPr>
          <w:noProof/>
          <w:spacing w:val="3"/>
          <w:lang w:val="sr-Latn-CS"/>
        </w:rPr>
        <w:t>Have agreed as follows:</w:t>
      </w:r>
    </w:p>
    <w:p w:rsidR="00292472" w:rsidRPr="00A902F7" w:rsidRDefault="00292472" w:rsidP="00CA5469">
      <w:pPr>
        <w:ind w:right="475"/>
        <w:jc w:val="both"/>
        <w:rPr>
          <w:b/>
          <w:noProof/>
          <w:lang w:val="sr-Latn-CS"/>
        </w:rPr>
      </w:pPr>
      <w:r w:rsidRPr="00A902F7">
        <w:rPr>
          <w:b/>
          <w:noProof/>
          <w:lang w:val="sr-Latn-CS"/>
        </w:rPr>
        <w:t xml:space="preserve"> </w:t>
      </w:r>
    </w:p>
    <w:p w:rsidR="00292472" w:rsidRPr="00A902F7" w:rsidRDefault="00292472" w:rsidP="00CA5469">
      <w:pPr>
        <w:spacing w:after="360"/>
        <w:ind w:right="476"/>
        <w:jc w:val="center"/>
        <w:rPr>
          <w:b/>
          <w:noProof/>
          <w:spacing w:val="3"/>
          <w:lang w:val="sr-Latn-CS"/>
        </w:rPr>
      </w:pPr>
      <w:r w:rsidRPr="00A902F7">
        <w:rPr>
          <w:b/>
          <w:noProof/>
          <w:lang w:val="sr-Latn-CS"/>
        </w:rPr>
        <w:t>I. DPPI SEE Goals and Objectives</w:t>
      </w:r>
    </w:p>
    <w:p w:rsidR="00292472" w:rsidRPr="00A902F7" w:rsidRDefault="00292472" w:rsidP="00CA5469">
      <w:pPr>
        <w:ind w:right="475"/>
        <w:jc w:val="center"/>
        <w:rPr>
          <w:b/>
          <w:noProof/>
          <w:spacing w:val="3"/>
          <w:lang w:val="sr-Latn-CS"/>
        </w:rPr>
      </w:pPr>
      <w:r w:rsidRPr="00A902F7">
        <w:rPr>
          <w:b/>
          <w:noProof/>
          <w:spacing w:val="3"/>
          <w:lang w:val="sr-Latn-CS"/>
        </w:rPr>
        <w:t>Article 1</w:t>
      </w:r>
    </w:p>
    <w:p w:rsidR="00292472" w:rsidRPr="00A902F7" w:rsidRDefault="00292472" w:rsidP="00CA5469">
      <w:pPr>
        <w:ind w:right="475"/>
        <w:jc w:val="center"/>
        <w:rPr>
          <w:b/>
          <w:noProof/>
          <w:spacing w:val="3"/>
          <w:lang w:val="sr-Latn-CS"/>
        </w:rPr>
      </w:pPr>
    </w:p>
    <w:p w:rsidR="00292472" w:rsidRPr="00A902F7" w:rsidRDefault="00292472" w:rsidP="00CA5469">
      <w:pPr>
        <w:widowControl w:val="0"/>
        <w:spacing w:after="120"/>
        <w:ind w:right="475"/>
        <w:jc w:val="both"/>
        <w:rPr>
          <w:noProof/>
          <w:snapToGrid w:val="0"/>
          <w:lang w:val="sr-Latn-CS"/>
        </w:rPr>
      </w:pPr>
      <w:r w:rsidRPr="00A902F7">
        <w:rPr>
          <w:noProof/>
          <w:snapToGrid w:val="0"/>
          <w:lang w:val="sr-Latn-CS"/>
        </w:rPr>
        <w:t xml:space="preserve">The principal objectives of the Disaster Preparedness and Prevention Initiative for South Eastern Europe are to contribute to the institutional capacity-building of disaster management organisations to enhance disaster prevention and preparedness in the countries of South Eastern Europe (hereinafter “the SEE”) region by: </w:t>
      </w:r>
    </w:p>
    <w:p w:rsidR="00292472" w:rsidRPr="00A902F7" w:rsidRDefault="00292472" w:rsidP="00CA5469">
      <w:pPr>
        <w:widowControl w:val="0"/>
        <w:numPr>
          <w:ilvl w:val="0"/>
          <w:numId w:val="19"/>
        </w:numPr>
        <w:spacing w:after="120"/>
        <w:ind w:right="475"/>
        <w:jc w:val="both"/>
        <w:rPr>
          <w:noProof/>
          <w:snapToGrid w:val="0"/>
          <w:lang w:val="sr-Latn-CS"/>
        </w:rPr>
      </w:pPr>
      <w:r w:rsidRPr="00A902F7">
        <w:rPr>
          <w:noProof/>
          <w:snapToGrid w:val="0"/>
          <w:lang w:val="sr-Latn-CS"/>
        </w:rPr>
        <w:t xml:space="preserve">Serving as </w:t>
      </w:r>
      <w:r w:rsidRPr="00A902F7">
        <w:rPr>
          <w:noProof/>
          <w:lang w:val="sr-Latn-CS"/>
        </w:rPr>
        <w:t>a regional network and facilitator in disaster preparedness and prevention of natural and man-made disasters in the SEE region;</w:t>
      </w:r>
    </w:p>
    <w:p w:rsidR="00292472" w:rsidRPr="00A902F7" w:rsidRDefault="00292472" w:rsidP="00CA5469">
      <w:pPr>
        <w:widowControl w:val="0"/>
        <w:numPr>
          <w:ilvl w:val="0"/>
          <w:numId w:val="19"/>
        </w:numPr>
        <w:spacing w:after="120"/>
        <w:ind w:right="475"/>
        <w:jc w:val="both"/>
        <w:rPr>
          <w:noProof/>
          <w:snapToGrid w:val="0"/>
          <w:lang w:val="sr-Latn-CS"/>
        </w:rPr>
      </w:pPr>
      <w:r w:rsidRPr="00A902F7">
        <w:rPr>
          <w:noProof/>
          <w:lang w:val="sr-Latn-CS"/>
        </w:rPr>
        <w:t xml:space="preserve">Enhance cooperation among the DPPI SEE Parties in view of EU enlargement and the process of Euro-Atlantic integration;   </w:t>
      </w:r>
    </w:p>
    <w:p w:rsidR="00292472" w:rsidRPr="00A902F7" w:rsidRDefault="00292472" w:rsidP="00CA5469">
      <w:pPr>
        <w:widowControl w:val="0"/>
        <w:numPr>
          <w:ilvl w:val="0"/>
          <w:numId w:val="19"/>
        </w:numPr>
        <w:spacing w:after="240"/>
        <w:ind w:right="475"/>
        <w:jc w:val="both"/>
        <w:rPr>
          <w:noProof/>
          <w:snapToGrid w:val="0"/>
          <w:lang w:val="sr-Latn-CS"/>
        </w:rPr>
      </w:pPr>
      <w:r w:rsidRPr="00A902F7">
        <w:rPr>
          <w:noProof/>
          <w:shd w:val="clear" w:color="auto" w:fill="FFFFFF"/>
          <w:lang w:val="sr-Latn-CS"/>
        </w:rPr>
        <w:lastRenderedPageBreak/>
        <w:t>Supporting countries in the SEE region in their efforts to further develop disaster preparedness and prevention through common approach and cooperation with all relevant international organisations and bodies, especially the EU Civil Protection Mechanism</w:t>
      </w:r>
      <w:r w:rsidRPr="00A902F7">
        <w:rPr>
          <w:noProof/>
          <w:lang w:val="sr-Latn-CS"/>
        </w:rPr>
        <w:t>;</w:t>
      </w:r>
    </w:p>
    <w:p w:rsidR="00292472" w:rsidRPr="00A902F7" w:rsidRDefault="00292472" w:rsidP="00CA5469">
      <w:pPr>
        <w:widowControl w:val="0"/>
        <w:numPr>
          <w:ilvl w:val="0"/>
          <w:numId w:val="19"/>
        </w:numPr>
        <w:spacing w:after="120"/>
        <w:ind w:right="475"/>
        <w:jc w:val="both"/>
        <w:rPr>
          <w:noProof/>
          <w:snapToGrid w:val="0"/>
          <w:lang w:val="sr-Latn-CS"/>
        </w:rPr>
      </w:pPr>
      <w:r w:rsidRPr="00A902F7">
        <w:rPr>
          <w:noProof/>
          <w:lang w:val="sr-Latn-CS"/>
        </w:rPr>
        <w:t>Strengthening and enhancing bilateral and multilateral cooperation, facilitating exchange of information in the field of disaster preparedness and prevention at all levels among competent national disaster management authorities and other relevant institutions in the SEE region, in accordance with the national regulations regarding the exchange of information;</w:t>
      </w:r>
      <w:r w:rsidRPr="00A902F7">
        <w:rPr>
          <w:noProof/>
          <w:snapToGrid w:val="0"/>
          <w:lang w:val="sr-Latn-CS"/>
        </w:rPr>
        <w:t xml:space="preserve"> </w:t>
      </w:r>
    </w:p>
    <w:p w:rsidR="00292472" w:rsidRPr="00A902F7" w:rsidRDefault="00292472" w:rsidP="00CA5469">
      <w:pPr>
        <w:widowControl w:val="0"/>
        <w:numPr>
          <w:ilvl w:val="0"/>
          <w:numId w:val="19"/>
        </w:numPr>
        <w:spacing w:after="120"/>
        <w:ind w:right="475"/>
        <w:jc w:val="both"/>
        <w:rPr>
          <w:noProof/>
          <w:snapToGrid w:val="0"/>
          <w:lang w:val="sr-Latn-CS"/>
        </w:rPr>
      </w:pPr>
      <w:r w:rsidRPr="00A902F7">
        <w:rPr>
          <w:noProof/>
          <w:snapToGrid w:val="0"/>
          <w:lang w:val="sr-Latn-CS"/>
        </w:rPr>
        <w:t>Identifying and sharing lessons learned and best practices.</w:t>
      </w:r>
    </w:p>
    <w:p w:rsidR="00292472" w:rsidRPr="00A902F7" w:rsidRDefault="00292472" w:rsidP="00CA5469">
      <w:pPr>
        <w:spacing w:before="100" w:line="272" w:lineRule="atLeast"/>
        <w:ind w:right="476"/>
        <w:jc w:val="both"/>
        <w:rPr>
          <w:b/>
          <w:noProof/>
          <w:lang w:val="sr-Latn-CS"/>
        </w:rPr>
      </w:pPr>
    </w:p>
    <w:p w:rsidR="00292472" w:rsidRPr="00A902F7" w:rsidRDefault="00292472" w:rsidP="00CA5469">
      <w:pPr>
        <w:spacing w:before="100" w:line="272" w:lineRule="atLeast"/>
        <w:ind w:right="476"/>
        <w:jc w:val="both"/>
        <w:rPr>
          <w:b/>
          <w:noProof/>
          <w:lang w:val="sr-Latn-CS"/>
        </w:rPr>
      </w:pPr>
    </w:p>
    <w:p w:rsidR="00292472" w:rsidRPr="00A902F7" w:rsidRDefault="00292472" w:rsidP="00CA5469">
      <w:pPr>
        <w:spacing w:after="360" w:line="272" w:lineRule="atLeast"/>
        <w:ind w:right="476"/>
        <w:jc w:val="center"/>
        <w:rPr>
          <w:b/>
          <w:noProof/>
          <w:lang w:val="sr-Latn-CS"/>
        </w:rPr>
      </w:pPr>
      <w:r w:rsidRPr="00A902F7">
        <w:rPr>
          <w:b/>
          <w:noProof/>
          <w:lang w:val="sr-Latn-CS"/>
        </w:rPr>
        <w:t>II. DPPI SEE Governance and Coordination Structure</w:t>
      </w:r>
    </w:p>
    <w:p w:rsidR="00292472" w:rsidRPr="00A902F7" w:rsidRDefault="00292472" w:rsidP="00CA5469">
      <w:pPr>
        <w:spacing w:after="360" w:line="272" w:lineRule="atLeast"/>
        <w:ind w:right="476"/>
        <w:contextualSpacing/>
        <w:jc w:val="center"/>
        <w:rPr>
          <w:b/>
          <w:noProof/>
          <w:lang w:val="sr-Latn-CS"/>
        </w:rPr>
      </w:pPr>
      <w:r w:rsidRPr="00A902F7">
        <w:rPr>
          <w:b/>
          <w:noProof/>
          <w:lang w:val="sr-Latn-CS"/>
        </w:rPr>
        <w:t>Article 2</w:t>
      </w:r>
    </w:p>
    <w:p w:rsidR="00292472" w:rsidRPr="00A902F7" w:rsidRDefault="00292472" w:rsidP="00CA5469">
      <w:pPr>
        <w:spacing w:after="360" w:line="272" w:lineRule="atLeast"/>
        <w:ind w:right="476"/>
        <w:contextualSpacing/>
        <w:jc w:val="center"/>
        <w:rPr>
          <w:b/>
          <w:bCs/>
          <w:iCs/>
          <w:noProof/>
          <w:lang w:val="sr-Latn-CS"/>
        </w:rPr>
      </w:pPr>
      <w:r w:rsidRPr="00A902F7">
        <w:rPr>
          <w:b/>
          <w:bCs/>
          <w:iCs/>
          <w:noProof/>
          <w:lang w:val="sr-Latn-CS"/>
        </w:rPr>
        <w:t xml:space="preserve">DPPI SEE Regional Meeting </w:t>
      </w:r>
    </w:p>
    <w:p w:rsidR="00292472" w:rsidRPr="00A902F7" w:rsidRDefault="00292472" w:rsidP="00CA5469">
      <w:pPr>
        <w:tabs>
          <w:tab w:val="left" w:pos="480"/>
          <w:tab w:val="left" w:pos="600"/>
          <w:tab w:val="left" w:pos="960"/>
          <w:tab w:val="left" w:pos="1080"/>
        </w:tabs>
        <w:ind w:right="476"/>
        <w:jc w:val="both"/>
        <w:rPr>
          <w:noProof/>
          <w:lang w:val="sr-Latn-CS"/>
        </w:rPr>
      </w:pPr>
    </w:p>
    <w:p w:rsidR="00292472" w:rsidRPr="00A902F7" w:rsidRDefault="00292472" w:rsidP="00CA5469">
      <w:pPr>
        <w:tabs>
          <w:tab w:val="left" w:pos="480"/>
          <w:tab w:val="left" w:pos="600"/>
          <w:tab w:val="left" w:pos="960"/>
          <w:tab w:val="left" w:pos="1080"/>
        </w:tabs>
        <w:ind w:right="476"/>
        <w:jc w:val="both"/>
        <w:rPr>
          <w:noProof/>
          <w:lang w:val="sr-Latn-CS"/>
        </w:rPr>
      </w:pPr>
    </w:p>
    <w:p w:rsidR="00292472" w:rsidRPr="00A902F7" w:rsidRDefault="00292472" w:rsidP="00CA5469">
      <w:pPr>
        <w:tabs>
          <w:tab w:val="left" w:pos="480"/>
          <w:tab w:val="left" w:pos="600"/>
          <w:tab w:val="left" w:pos="960"/>
          <w:tab w:val="left" w:pos="1080"/>
        </w:tabs>
        <w:ind w:right="476"/>
        <w:jc w:val="both"/>
        <w:rPr>
          <w:noProof/>
          <w:lang w:val="sr-Latn-CS"/>
        </w:rPr>
      </w:pPr>
      <w:r w:rsidRPr="00A902F7">
        <w:rPr>
          <w:noProof/>
          <w:lang w:val="sr-Latn-CS"/>
        </w:rPr>
        <w:t>The DPPI SEE Regional Meeting is a governing and decision-making forum/body, composed of Heads of the disaster management authorities of the DPPI SEE Parties supported by other relevant authorities/ministries responsible for disaster preparedness, prevention and management issues.</w:t>
      </w:r>
    </w:p>
    <w:p w:rsidR="00292472" w:rsidRPr="00A902F7" w:rsidRDefault="00292472" w:rsidP="00CA5469">
      <w:pPr>
        <w:tabs>
          <w:tab w:val="left" w:pos="480"/>
          <w:tab w:val="left" w:pos="600"/>
          <w:tab w:val="left" w:pos="960"/>
          <w:tab w:val="left" w:pos="1080"/>
        </w:tabs>
        <w:ind w:right="476"/>
        <w:jc w:val="both"/>
        <w:rPr>
          <w:noProof/>
          <w:lang w:val="sr-Latn-CS"/>
        </w:rPr>
      </w:pPr>
    </w:p>
    <w:p w:rsidR="00292472" w:rsidRPr="00A902F7" w:rsidRDefault="00292472" w:rsidP="00CA5469">
      <w:pPr>
        <w:tabs>
          <w:tab w:val="num" w:pos="840"/>
        </w:tabs>
        <w:ind w:right="475"/>
        <w:jc w:val="both"/>
        <w:rPr>
          <w:noProof/>
          <w:lang w:val="sr-Latn-CS"/>
        </w:rPr>
      </w:pPr>
      <w:r w:rsidRPr="00A902F7">
        <w:rPr>
          <w:noProof/>
          <w:lang w:val="sr-Latn-CS"/>
        </w:rPr>
        <w:t xml:space="preserve">The DPPI SEE Regional Meeting provides a policy framework for the DPPI SEE and serves as a platform for internal consultations and recommendations to be forwarded to the appropriate national authorities to facilitate the decision-making process within the national governments. </w:t>
      </w:r>
    </w:p>
    <w:p w:rsidR="00292472" w:rsidRPr="00A902F7" w:rsidRDefault="00292472" w:rsidP="00CA5469">
      <w:pPr>
        <w:tabs>
          <w:tab w:val="num" w:pos="840"/>
        </w:tabs>
        <w:ind w:right="475"/>
        <w:jc w:val="both"/>
        <w:rPr>
          <w:noProof/>
          <w:lang w:val="sr-Latn-CS"/>
        </w:rPr>
      </w:pPr>
    </w:p>
    <w:p w:rsidR="00292472" w:rsidRPr="00A902F7" w:rsidRDefault="00292472" w:rsidP="00CA5469">
      <w:pPr>
        <w:tabs>
          <w:tab w:val="num" w:pos="840"/>
        </w:tabs>
        <w:ind w:right="475"/>
        <w:jc w:val="both"/>
        <w:rPr>
          <w:noProof/>
          <w:lang w:val="sr-Latn-CS"/>
        </w:rPr>
      </w:pPr>
      <w:r w:rsidRPr="00A902F7">
        <w:rPr>
          <w:noProof/>
          <w:lang w:val="sr-Latn-CS"/>
        </w:rPr>
        <w:t>It fosters networking and cooperation with international partners and actors, exchange of information, experiences, lessons learned and best practices in the field of disaster preparedness, prevention and response and resolves issues of common interest.</w:t>
      </w:r>
    </w:p>
    <w:p w:rsidR="00292472" w:rsidRPr="00A902F7" w:rsidRDefault="00292472" w:rsidP="00CA5469">
      <w:pPr>
        <w:tabs>
          <w:tab w:val="left" w:pos="480"/>
          <w:tab w:val="left" w:pos="600"/>
          <w:tab w:val="left" w:pos="960"/>
          <w:tab w:val="left" w:pos="1080"/>
        </w:tabs>
        <w:ind w:right="476"/>
        <w:jc w:val="both"/>
        <w:rPr>
          <w:noProof/>
          <w:lang w:val="sr-Latn-CS"/>
        </w:rPr>
      </w:pPr>
    </w:p>
    <w:p w:rsidR="00292472" w:rsidRPr="00A902F7" w:rsidRDefault="00292472" w:rsidP="00CA5469">
      <w:pPr>
        <w:tabs>
          <w:tab w:val="num" w:pos="840"/>
        </w:tabs>
        <w:ind w:right="475"/>
        <w:jc w:val="both"/>
        <w:rPr>
          <w:noProof/>
          <w:lang w:val="sr-Latn-CS"/>
        </w:rPr>
      </w:pPr>
      <w:r w:rsidRPr="00A902F7">
        <w:rPr>
          <w:noProof/>
          <w:lang w:val="sr-Latn-CS"/>
        </w:rPr>
        <w:t xml:space="preserve">The </w:t>
      </w:r>
      <w:r w:rsidRPr="00A902F7">
        <w:rPr>
          <w:noProof/>
          <w:snapToGrid w:val="0"/>
          <w:lang w:val="sr-Latn-CS"/>
        </w:rPr>
        <w:t xml:space="preserve">DPPI SEE </w:t>
      </w:r>
      <w:r w:rsidRPr="00A902F7">
        <w:rPr>
          <w:noProof/>
          <w:lang w:val="sr-Latn-CS"/>
        </w:rPr>
        <w:t xml:space="preserve">Regional Meeting shall be attended by the DPPI SEE Parties. Upon invitation, DPPI SEE Advisory Board members and DPPI SEE Partners may also participate in the </w:t>
      </w:r>
      <w:r w:rsidRPr="00A902F7">
        <w:rPr>
          <w:noProof/>
          <w:snapToGrid w:val="0"/>
          <w:lang w:val="sr-Latn-CS"/>
        </w:rPr>
        <w:t xml:space="preserve">DPPI SEE </w:t>
      </w:r>
      <w:r w:rsidRPr="00A902F7">
        <w:rPr>
          <w:noProof/>
          <w:lang w:val="sr-Latn-CS"/>
        </w:rPr>
        <w:t>Regional Meeting.</w:t>
      </w:r>
    </w:p>
    <w:p w:rsidR="00292472" w:rsidRPr="00A902F7" w:rsidRDefault="00292472" w:rsidP="00CA5469">
      <w:pPr>
        <w:tabs>
          <w:tab w:val="num" w:pos="840"/>
        </w:tabs>
        <w:ind w:right="475"/>
        <w:jc w:val="both"/>
        <w:rPr>
          <w:noProof/>
          <w:snapToGrid w:val="0"/>
          <w:lang w:val="sr-Latn-CS"/>
        </w:rPr>
      </w:pPr>
    </w:p>
    <w:p w:rsidR="00292472" w:rsidRPr="00A902F7" w:rsidRDefault="00292472" w:rsidP="00CA5469">
      <w:pPr>
        <w:tabs>
          <w:tab w:val="num" w:pos="840"/>
        </w:tabs>
        <w:ind w:right="475"/>
        <w:jc w:val="both"/>
        <w:rPr>
          <w:noProof/>
          <w:lang w:val="sr-Latn-CS"/>
        </w:rPr>
      </w:pPr>
      <w:r w:rsidRPr="00A902F7">
        <w:rPr>
          <w:noProof/>
          <w:lang w:val="sr-Latn-CS"/>
        </w:rPr>
        <w:t xml:space="preserve">The Chairmanship of the DPPI SEE Regional Meeting shall rotate on an annual basis between the DPPI SEE Parties in alphabetical order.  </w:t>
      </w:r>
    </w:p>
    <w:p w:rsidR="00292472" w:rsidRPr="00A902F7" w:rsidRDefault="00292472" w:rsidP="00CA5469">
      <w:pPr>
        <w:tabs>
          <w:tab w:val="num" w:pos="840"/>
        </w:tabs>
        <w:ind w:right="475"/>
        <w:jc w:val="both"/>
        <w:rPr>
          <w:noProof/>
          <w:lang w:val="sr-Latn-CS"/>
        </w:rPr>
      </w:pPr>
    </w:p>
    <w:p w:rsidR="00292472" w:rsidRPr="00A902F7" w:rsidRDefault="00292472" w:rsidP="00CA5469">
      <w:pPr>
        <w:tabs>
          <w:tab w:val="num" w:pos="840"/>
        </w:tabs>
        <w:ind w:right="475"/>
        <w:jc w:val="both"/>
        <w:rPr>
          <w:noProof/>
          <w:lang w:val="sr-Latn-CS"/>
        </w:rPr>
      </w:pPr>
      <w:r w:rsidRPr="00A902F7">
        <w:rPr>
          <w:noProof/>
          <w:lang w:val="sr-Latn-CS"/>
        </w:rPr>
        <w:t>The DPPI SEE Regional Meeting decides by consensus on the following:</w:t>
      </w:r>
    </w:p>
    <w:p w:rsidR="00292472" w:rsidRPr="00A902F7" w:rsidRDefault="00292472" w:rsidP="00CA5469">
      <w:pPr>
        <w:tabs>
          <w:tab w:val="num" w:pos="840"/>
        </w:tabs>
        <w:ind w:right="475"/>
        <w:jc w:val="both"/>
        <w:rPr>
          <w:noProof/>
          <w:lang w:val="sr-Latn-CS"/>
        </w:rPr>
      </w:pPr>
    </w:p>
    <w:p w:rsidR="00292472" w:rsidRPr="00A902F7" w:rsidRDefault="00292472" w:rsidP="00CA5469">
      <w:pPr>
        <w:numPr>
          <w:ilvl w:val="0"/>
          <w:numId w:val="20"/>
        </w:numPr>
        <w:ind w:right="475"/>
        <w:jc w:val="both"/>
        <w:rPr>
          <w:noProof/>
          <w:lang w:val="sr-Latn-CS"/>
        </w:rPr>
      </w:pPr>
      <w:r w:rsidRPr="00A902F7">
        <w:rPr>
          <w:noProof/>
          <w:lang w:val="sr-Latn-CS"/>
        </w:rPr>
        <w:t>amendments to the Memorandum of Understanding;</w:t>
      </w:r>
    </w:p>
    <w:p w:rsidR="00292472" w:rsidRPr="00A902F7" w:rsidRDefault="00292472" w:rsidP="00CA5469">
      <w:pPr>
        <w:numPr>
          <w:ilvl w:val="0"/>
          <w:numId w:val="20"/>
        </w:numPr>
        <w:ind w:right="475"/>
        <w:jc w:val="both"/>
        <w:rPr>
          <w:noProof/>
          <w:lang w:val="sr-Latn-CS"/>
        </w:rPr>
      </w:pPr>
      <w:r w:rsidRPr="00A902F7">
        <w:rPr>
          <w:noProof/>
          <w:lang w:val="sr-Latn-CS"/>
        </w:rPr>
        <w:t>the seat and the composition of the DPPI SEE Secretariat;</w:t>
      </w:r>
    </w:p>
    <w:p w:rsidR="00292472" w:rsidRPr="00A902F7" w:rsidRDefault="00292472" w:rsidP="00CA5469">
      <w:pPr>
        <w:numPr>
          <w:ilvl w:val="0"/>
          <w:numId w:val="20"/>
        </w:numPr>
        <w:ind w:right="475"/>
        <w:jc w:val="both"/>
        <w:rPr>
          <w:noProof/>
          <w:lang w:val="sr-Latn-CS"/>
        </w:rPr>
      </w:pPr>
      <w:r w:rsidRPr="00A902F7">
        <w:rPr>
          <w:noProof/>
          <w:lang w:val="sr-Latn-CS"/>
        </w:rPr>
        <w:t>any request pursuant to Article 13 of this Memorandum of Understanding;</w:t>
      </w:r>
    </w:p>
    <w:p w:rsidR="00292472" w:rsidRPr="00A902F7" w:rsidRDefault="00292472" w:rsidP="00CA5469">
      <w:pPr>
        <w:numPr>
          <w:ilvl w:val="0"/>
          <w:numId w:val="20"/>
        </w:numPr>
        <w:ind w:right="475"/>
        <w:jc w:val="both"/>
        <w:rPr>
          <w:noProof/>
          <w:lang w:val="sr-Latn-CS"/>
        </w:rPr>
      </w:pPr>
      <w:r w:rsidRPr="00A902F7">
        <w:rPr>
          <w:noProof/>
          <w:lang w:val="sr-Latn-CS"/>
        </w:rPr>
        <w:t>adoption of Rules of Procedure and Financial Management Rules;</w:t>
      </w:r>
    </w:p>
    <w:p w:rsidR="00292472" w:rsidRPr="00A902F7" w:rsidRDefault="00292472" w:rsidP="00CA5469">
      <w:pPr>
        <w:numPr>
          <w:ilvl w:val="0"/>
          <w:numId w:val="20"/>
        </w:numPr>
        <w:ind w:right="475"/>
        <w:jc w:val="both"/>
        <w:rPr>
          <w:noProof/>
          <w:lang w:val="sr-Latn-CS"/>
        </w:rPr>
      </w:pPr>
      <w:r w:rsidRPr="00A902F7">
        <w:rPr>
          <w:noProof/>
          <w:lang w:val="sr-Latn-CS"/>
        </w:rPr>
        <w:lastRenderedPageBreak/>
        <w:t>adoption of Annual Work Plan and Budget;</w:t>
      </w:r>
    </w:p>
    <w:p w:rsidR="00292472" w:rsidRPr="00A902F7" w:rsidRDefault="00292472" w:rsidP="00CA5469">
      <w:pPr>
        <w:numPr>
          <w:ilvl w:val="0"/>
          <w:numId w:val="20"/>
        </w:numPr>
        <w:ind w:right="475"/>
        <w:jc w:val="both"/>
        <w:rPr>
          <w:noProof/>
          <w:lang w:val="sr-Latn-CS"/>
        </w:rPr>
      </w:pPr>
      <w:r w:rsidRPr="00A902F7">
        <w:rPr>
          <w:noProof/>
          <w:lang w:val="sr-Latn-CS"/>
        </w:rPr>
        <w:t>endorsement of Report on the implementation of the Annual Work Plan and Annual Financial Report;</w:t>
      </w:r>
    </w:p>
    <w:p w:rsidR="00292472" w:rsidRPr="00A902F7" w:rsidRDefault="00292472" w:rsidP="00CA5469">
      <w:pPr>
        <w:numPr>
          <w:ilvl w:val="0"/>
          <w:numId w:val="20"/>
        </w:numPr>
        <w:ind w:right="475"/>
        <w:jc w:val="both"/>
        <w:rPr>
          <w:noProof/>
          <w:lang w:val="sr-Latn-CS"/>
        </w:rPr>
      </w:pPr>
      <w:r w:rsidRPr="00A902F7">
        <w:rPr>
          <w:noProof/>
          <w:lang w:val="sr-Latn-CS"/>
        </w:rPr>
        <w:t>projects that are funded from the DPPI SEE Budget.</w:t>
      </w:r>
    </w:p>
    <w:p w:rsidR="00292472" w:rsidRPr="00A902F7" w:rsidRDefault="00292472" w:rsidP="00CA5469">
      <w:pPr>
        <w:tabs>
          <w:tab w:val="num" w:pos="840"/>
        </w:tabs>
        <w:ind w:right="475"/>
        <w:jc w:val="both"/>
        <w:rPr>
          <w:noProof/>
          <w:lang w:val="sr-Latn-CS"/>
        </w:rPr>
      </w:pPr>
    </w:p>
    <w:p w:rsidR="00292472" w:rsidRPr="00A902F7" w:rsidRDefault="00292472" w:rsidP="00CA5469">
      <w:pPr>
        <w:tabs>
          <w:tab w:val="num" w:pos="840"/>
        </w:tabs>
        <w:ind w:right="475"/>
        <w:jc w:val="both"/>
        <w:rPr>
          <w:noProof/>
          <w:lang w:val="sr-Latn-CS"/>
        </w:rPr>
      </w:pPr>
      <w:r w:rsidRPr="00A902F7">
        <w:rPr>
          <w:noProof/>
          <w:lang w:val="sr-Latn-CS"/>
        </w:rPr>
        <w:t>The DPPI SEE Regional Meeting meets twice per year. Extraordinary sessions may be scheduled at the initiative of the DPPI SEE Chair-in-Office and with the consensus of all DPPI SEE Parties.</w:t>
      </w:r>
    </w:p>
    <w:p w:rsidR="00292472" w:rsidRPr="00A902F7" w:rsidRDefault="00292472" w:rsidP="00CA5469">
      <w:pPr>
        <w:tabs>
          <w:tab w:val="num" w:pos="840"/>
        </w:tabs>
        <w:ind w:right="475"/>
        <w:jc w:val="both"/>
        <w:rPr>
          <w:noProof/>
          <w:lang w:val="sr-Latn-CS"/>
        </w:rPr>
      </w:pPr>
    </w:p>
    <w:p w:rsidR="00292472" w:rsidRPr="00A902F7" w:rsidRDefault="00292472" w:rsidP="00CA5469">
      <w:pPr>
        <w:tabs>
          <w:tab w:val="num" w:pos="840"/>
        </w:tabs>
        <w:ind w:right="475"/>
        <w:jc w:val="both"/>
        <w:rPr>
          <w:noProof/>
          <w:lang w:val="sr-Latn-CS"/>
        </w:rPr>
      </w:pPr>
      <w:r w:rsidRPr="00A902F7">
        <w:rPr>
          <w:noProof/>
          <w:lang w:val="sr-Latn-CS"/>
        </w:rPr>
        <w:t>The DPPI SEE Regional Meeting shall adopt Rules of Procedures and any other internal regulations governing the work of the DPPI SEE bodies and structures including the DPPI SEE Secretariat.</w:t>
      </w:r>
    </w:p>
    <w:p w:rsidR="00292472" w:rsidRPr="00A902F7" w:rsidRDefault="00292472" w:rsidP="00CA5469">
      <w:pPr>
        <w:tabs>
          <w:tab w:val="num" w:pos="840"/>
        </w:tabs>
        <w:ind w:right="475"/>
        <w:jc w:val="both"/>
        <w:rPr>
          <w:noProof/>
          <w:lang w:val="sr-Latn-CS"/>
        </w:rPr>
      </w:pPr>
    </w:p>
    <w:p w:rsidR="00292472" w:rsidRPr="00A902F7" w:rsidRDefault="00292472" w:rsidP="00CA5469">
      <w:pPr>
        <w:tabs>
          <w:tab w:val="num" w:pos="840"/>
        </w:tabs>
        <w:ind w:right="475"/>
        <w:jc w:val="both"/>
        <w:rPr>
          <w:noProof/>
          <w:lang w:val="sr-Latn-CS"/>
        </w:rPr>
      </w:pPr>
    </w:p>
    <w:p w:rsidR="00292472" w:rsidRPr="00A902F7" w:rsidRDefault="00292472" w:rsidP="00CA5469">
      <w:pPr>
        <w:tabs>
          <w:tab w:val="num" w:pos="840"/>
        </w:tabs>
        <w:ind w:right="475"/>
        <w:jc w:val="center"/>
        <w:rPr>
          <w:b/>
          <w:noProof/>
          <w:lang w:val="sr-Latn-CS"/>
        </w:rPr>
      </w:pPr>
      <w:r w:rsidRPr="00A902F7">
        <w:rPr>
          <w:b/>
          <w:noProof/>
          <w:lang w:val="sr-Latn-CS"/>
        </w:rPr>
        <w:t>Article 3</w:t>
      </w:r>
    </w:p>
    <w:p w:rsidR="00292472" w:rsidRPr="00A902F7" w:rsidRDefault="00292472" w:rsidP="00CA5469">
      <w:pPr>
        <w:tabs>
          <w:tab w:val="num" w:pos="840"/>
        </w:tabs>
        <w:ind w:right="475"/>
        <w:jc w:val="center"/>
        <w:rPr>
          <w:b/>
          <w:noProof/>
          <w:lang w:val="sr-Latn-CS"/>
        </w:rPr>
      </w:pPr>
      <w:r w:rsidRPr="00A902F7">
        <w:rPr>
          <w:b/>
          <w:noProof/>
          <w:lang w:val="sr-Latn-CS"/>
        </w:rPr>
        <w:t>DPPI SEE Advisory Board (DPPI SEE AB)</w:t>
      </w:r>
    </w:p>
    <w:p w:rsidR="00292472" w:rsidRPr="00A902F7" w:rsidRDefault="00292472" w:rsidP="00CA5469">
      <w:pPr>
        <w:tabs>
          <w:tab w:val="num" w:pos="840"/>
        </w:tabs>
        <w:ind w:right="475"/>
        <w:jc w:val="center"/>
        <w:rPr>
          <w:b/>
          <w:noProof/>
          <w:lang w:val="sr-Latn-CS"/>
        </w:rPr>
      </w:pPr>
    </w:p>
    <w:p w:rsidR="00292472" w:rsidRPr="00A902F7" w:rsidRDefault="00292472" w:rsidP="00CA5469">
      <w:pPr>
        <w:autoSpaceDE w:val="0"/>
        <w:autoSpaceDN w:val="0"/>
        <w:adjustRightInd w:val="0"/>
        <w:spacing w:after="120"/>
        <w:ind w:right="476"/>
        <w:jc w:val="both"/>
        <w:rPr>
          <w:noProof/>
          <w:lang w:val="sr-Latn-CS"/>
        </w:rPr>
      </w:pPr>
      <w:r w:rsidRPr="00A902F7">
        <w:rPr>
          <w:noProof/>
          <w:lang w:val="sr-Latn-CS"/>
        </w:rPr>
        <w:t>The DPPI SEE Advisory Board is composed of experts with functional expertise, representing international partners of the DPPI SEE and invited by the DPPI SEE Chair-in-Office. The DPPI SEE Advisory Board advises on proposed and planned projects and activities, and contributes to sustained policy relevance.</w:t>
      </w:r>
    </w:p>
    <w:p w:rsidR="00292472" w:rsidRPr="00A902F7" w:rsidRDefault="00292472" w:rsidP="00CA5469">
      <w:pPr>
        <w:tabs>
          <w:tab w:val="num" w:pos="840"/>
        </w:tabs>
        <w:spacing w:after="120"/>
        <w:ind w:right="476"/>
        <w:jc w:val="both"/>
        <w:rPr>
          <w:noProof/>
          <w:lang w:val="sr-Latn-CS"/>
        </w:rPr>
      </w:pPr>
      <w:r w:rsidRPr="00A902F7">
        <w:rPr>
          <w:noProof/>
          <w:lang w:val="sr-Latn-CS"/>
        </w:rPr>
        <w:t>There are no formal voting rights; decisions are to be reached by consensus.</w:t>
      </w:r>
    </w:p>
    <w:p w:rsidR="00292472" w:rsidRPr="00A902F7" w:rsidRDefault="00292472" w:rsidP="00CA5469">
      <w:pPr>
        <w:tabs>
          <w:tab w:val="num" w:pos="840"/>
        </w:tabs>
        <w:ind w:right="475"/>
        <w:jc w:val="both"/>
        <w:rPr>
          <w:noProof/>
          <w:lang w:val="sr-Latn-CS"/>
        </w:rPr>
      </w:pPr>
    </w:p>
    <w:p w:rsidR="00292472" w:rsidRPr="00A902F7" w:rsidRDefault="00292472" w:rsidP="00CA5469">
      <w:pPr>
        <w:tabs>
          <w:tab w:val="num" w:pos="840"/>
        </w:tabs>
        <w:ind w:right="475"/>
        <w:jc w:val="both"/>
        <w:rPr>
          <w:noProof/>
          <w:lang w:val="sr-Latn-CS"/>
        </w:rPr>
      </w:pPr>
    </w:p>
    <w:p w:rsidR="00292472" w:rsidRPr="00A902F7" w:rsidRDefault="00292472" w:rsidP="00CA5469">
      <w:pPr>
        <w:ind w:right="475"/>
        <w:jc w:val="center"/>
        <w:rPr>
          <w:b/>
          <w:noProof/>
          <w:lang w:val="sr-Latn-CS"/>
        </w:rPr>
      </w:pPr>
      <w:r w:rsidRPr="00A902F7">
        <w:rPr>
          <w:b/>
          <w:noProof/>
          <w:lang w:val="sr-Latn-CS"/>
        </w:rPr>
        <w:t>Article 4</w:t>
      </w:r>
    </w:p>
    <w:p w:rsidR="00292472" w:rsidRPr="00A902F7" w:rsidRDefault="00292472" w:rsidP="00CA5469">
      <w:pPr>
        <w:ind w:right="475"/>
        <w:jc w:val="center"/>
        <w:rPr>
          <w:b/>
          <w:noProof/>
          <w:lang w:val="sr-Latn-CS"/>
        </w:rPr>
      </w:pPr>
      <w:r w:rsidRPr="00A902F7">
        <w:rPr>
          <w:b/>
          <w:noProof/>
          <w:lang w:val="sr-Latn-CS"/>
        </w:rPr>
        <w:t>DPPI SEE Working Groups (DPPI SEE WG)</w:t>
      </w:r>
    </w:p>
    <w:p w:rsidR="00292472" w:rsidRPr="00A902F7" w:rsidRDefault="00292472" w:rsidP="00CA5469">
      <w:pPr>
        <w:ind w:right="475"/>
        <w:jc w:val="center"/>
        <w:rPr>
          <w:b/>
          <w:noProof/>
          <w:lang w:val="sr-Latn-CS"/>
        </w:rPr>
      </w:pPr>
    </w:p>
    <w:p w:rsidR="00292472" w:rsidRPr="00A902F7" w:rsidRDefault="00292472" w:rsidP="00CA5469">
      <w:pPr>
        <w:autoSpaceDE w:val="0"/>
        <w:autoSpaceDN w:val="0"/>
        <w:adjustRightInd w:val="0"/>
        <w:ind w:right="468"/>
        <w:jc w:val="both"/>
        <w:rPr>
          <w:noProof/>
          <w:lang w:val="sr-Latn-CS"/>
        </w:rPr>
      </w:pPr>
      <w:r w:rsidRPr="00A902F7">
        <w:rPr>
          <w:noProof/>
          <w:lang w:val="sr-Latn-CS"/>
        </w:rPr>
        <w:t xml:space="preserve">The DPPI SEE Regional Meeting may establish DPPI SEE WGs as technical bodies to develop and support specific DPPI SEE projects. DPPI SEE WGs shall be chaired on an informal basis by a country in the SEE region with the participation of national and international experts. DPPI SEE WGs report to the DPPI SEE Regional Meeting and are supported by the DPPI SEE Secretariat. </w:t>
      </w:r>
    </w:p>
    <w:p w:rsidR="00292472" w:rsidRPr="00A902F7" w:rsidRDefault="00292472" w:rsidP="00CA5469">
      <w:pPr>
        <w:autoSpaceDE w:val="0"/>
        <w:autoSpaceDN w:val="0"/>
        <w:adjustRightInd w:val="0"/>
        <w:ind w:right="475"/>
        <w:jc w:val="both"/>
        <w:rPr>
          <w:noProof/>
          <w:lang w:val="sr-Latn-CS"/>
        </w:rPr>
      </w:pPr>
    </w:p>
    <w:p w:rsidR="00292472" w:rsidRPr="00A902F7" w:rsidRDefault="00292472" w:rsidP="00CA5469">
      <w:pPr>
        <w:autoSpaceDE w:val="0"/>
        <w:autoSpaceDN w:val="0"/>
        <w:adjustRightInd w:val="0"/>
        <w:ind w:right="475"/>
        <w:jc w:val="both"/>
        <w:rPr>
          <w:noProof/>
          <w:lang w:val="sr-Latn-CS"/>
        </w:rPr>
      </w:pPr>
    </w:p>
    <w:p w:rsidR="00292472" w:rsidRPr="00A902F7" w:rsidRDefault="00292472" w:rsidP="00CA5469">
      <w:pPr>
        <w:autoSpaceDE w:val="0"/>
        <w:autoSpaceDN w:val="0"/>
        <w:adjustRightInd w:val="0"/>
        <w:ind w:right="475"/>
        <w:jc w:val="both"/>
        <w:rPr>
          <w:noProof/>
          <w:lang w:val="sr-Latn-CS"/>
        </w:rPr>
      </w:pPr>
    </w:p>
    <w:p w:rsidR="00292472" w:rsidRPr="00A902F7" w:rsidRDefault="00292472" w:rsidP="00CA5469">
      <w:pPr>
        <w:autoSpaceDE w:val="0"/>
        <w:autoSpaceDN w:val="0"/>
        <w:adjustRightInd w:val="0"/>
        <w:ind w:right="475"/>
        <w:jc w:val="center"/>
        <w:rPr>
          <w:b/>
          <w:noProof/>
          <w:lang w:val="sr-Latn-CS"/>
        </w:rPr>
      </w:pPr>
      <w:r w:rsidRPr="00A902F7">
        <w:rPr>
          <w:b/>
          <w:noProof/>
          <w:lang w:val="sr-Latn-CS"/>
        </w:rPr>
        <w:t>Article 5</w:t>
      </w:r>
    </w:p>
    <w:p w:rsidR="00292472" w:rsidRPr="00A902F7" w:rsidRDefault="00292472" w:rsidP="00CA5469">
      <w:pPr>
        <w:autoSpaceDE w:val="0"/>
        <w:autoSpaceDN w:val="0"/>
        <w:adjustRightInd w:val="0"/>
        <w:ind w:right="475"/>
        <w:jc w:val="center"/>
        <w:rPr>
          <w:b/>
          <w:noProof/>
          <w:lang w:val="sr-Latn-CS"/>
        </w:rPr>
      </w:pPr>
      <w:r w:rsidRPr="00A902F7">
        <w:rPr>
          <w:b/>
          <w:noProof/>
          <w:lang w:val="sr-Latn-CS"/>
        </w:rPr>
        <w:t>The TRIO Mechanism</w:t>
      </w:r>
    </w:p>
    <w:p w:rsidR="00292472" w:rsidRPr="00A902F7" w:rsidRDefault="00292472" w:rsidP="00CA5469">
      <w:pPr>
        <w:autoSpaceDE w:val="0"/>
        <w:autoSpaceDN w:val="0"/>
        <w:adjustRightInd w:val="0"/>
        <w:ind w:right="475"/>
        <w:jc w:val="center"/>
        <w:rPr>
          <w:b/>
          <w:noProof/>
          <w:lang w:val="sr-Latn-CS"/>
        </w:rPr>
      </w:pPr>
    </w:p>
    <w:p w:rsidR="00292472" w:rsidRPr="00A902F7" w:rsidRDefault="00292472" w:rsidP="00CA5469">
      <w:pPr>
        <w:ind w:right="468"/>
        <w:jc w:val="both"/>
        <w:rPr>
          <w:bCs/>
          <w:noProof/>
          <w:lang w:val="sr-Latn-CS"/>
        </w:rPr>
      </w:pPr>
      <w:r w:rsidRPr="00A902F7">
        <w:rPr>
          <w:bCs/>
          <w:noProof/>
          <w:lang w:val="sr-Latn-CS"/>
        </w:rPr>
        <w:t>The Trio Mechanism (hereinafter “the Trio”) is comprised of the present DPPI SEE Chair-in-Office and representatives of the previous and incoming DPPI SEE Chair-in-Office.</w:t>
      </w:r>
    </w:p>
    <w:p w:rsidR="00292472" w:rsidRPr="00A902F7" w:rsidRDefault="00292472" w:rsidP="00CA5469">
      <w:pPr>
        <w:ind w:right="468"/>
        <w:jc w:val="both"/>
        <w:rPr>
          <w:bCs/>
          <w:noProof/>
          <w:lang w:val="sr-Latn-CS"/>
        </w:rPr>
      </w:pPr>
    </w:p>
    <w:p w:rsidR="00292472" w:rsidRPr="00A902F7" w:rsidRDefault="00292472" w:rsidP="00CA5469">
      <w:pPr>
        <w:ind w:right="468"/>
        <w:jc w:val="both"/>
        <w:rPr>
          <w:bCs/>
          <w:noProof/>
          <w:lang w:val="sr-Latn-CS"/>
        </w:rPr>
      </w:pPr>
      <w:r w:rsidRPr="00A902F7">
        <w:rPr>
          <w:bCs/>
          <w:noProof/>
          <w:lang w:val="sr-Latn-CS"/>
        </w:rPr>
        <w:t xml:space="preserve">The role of the Trio shall be to ensure the strategic coordination and planning of the DPPI SEE activities. </w:t>
      </w:r>
    </w:p>
    <w:p w:rsidR="00292472" w:rsidRPr="00A902F7" w:rsidRDefault="00292472" w:rsidP="00CA5469">
      <w:pPr>
        <w:ind w:right="468"/>
        <w:jc w:val="both"/>
        <w:rPr>
          <w:bCs/>
          <w:noProof/>
          <w:lang w:val="sr-Latn-CS"/>
        </w:rPr>
      </w:pPr>
    </w:p>
    <w:p w:rsidR="00292472" w:rsidRPr="00A902F7" w:rsidRDefault="00292472" w:rsidP="00CA5469">
      <w:pPr>
        <w:autoSpaceDE w:val="0"/>
        <w:autoSpaceDN w:val="0"/>
        <w:adjustRightInd w:val="0"/>
        <w:ind w:right="468"/>
        <w:jc w:val="both"/>
        <w:rPr>
          <w:noProof/>
          <w:lang w:val="sr-Latn-CS"/>
        </w:rPr>
      </w:pPr>
      <w:r w:rsidRPr="00A902F7">
        <w:rPr>
          <w:bCs/>
          <w:noProof/>
          <w:lang w:val="sr-Latn-CS"/>
        </w:rPr>
        <w:lastRenderedPageBreak/>
        <w:t>The Trio meetings shall take place twice a year back to back with Regional Meetings. The present DPPI SEE Chair-in-Office shall in coordination with other two members of the Trio, establish date, place and agenda for the meeting.</w:t>
      </w:r>
    </w:p>
    <w:p w:rsidR="00292472" w:rsidRPr="00A902F7" w:rsidRDefault="00292472" w:rsidP="00CA5469">
      <w:pPr>
        <w:tabs>
          <w:tab w:val="left" w:pos="720"/>
          <w:tab w:val="left" w:pos="900"/>
          <w:tab w:val="left" w:pos="1080"/>
        </w:tabs>
        <w:autoSpaceDE w:val="0"/>
        <w:autoSpaceDN w:val="0"/>
        <w:adjustRightInd w:val="0"/>
        <w:ind w:right="475"/>
        <w:jc w:val="both"/>
        <w:rPr>
          <w:b/>
          <w:noProof/>
          <w:lang w:val="sr-Latn-CS"/>
        </w:rPr>
      </w:pPr>
    </w:p>
    <w:p w:rsidR="00292472" w:rsidRPr="00A902F7" w:rsidRDefault="00292472" w:rsidP="00CA5469">
      <w:pPr>
        <w:tabs>
          <w:tab w:val="left" w:pos="720"/>
          <w:tab w:val="left" w:pos="900"/>
          <w:tab w:val="left" w:pos="1080"/>
        </w:tabs>
        <w:autoSpaceDE w:val="0"/>
        <w:autoSpaceDN w:val="0"/>
        <w:adjustRightInd w:val="0"/>
        <w:ind w:right="475"/>
        <w:jc w:val="both"/>
        <w:rPr>
          <w:b/>
          <w:noProof/>
          <w:lang w:val="sr-Latn-CS"/>
        </w:rPr>
      </w:pPr>
    </w:p>
    <w:p w:rsidR="00292472" w:rsidRPr="00A902F7" w:rsidRDefault="00292472" w:rsidP="00CA5469">
      <w:pPr>
        <w:tabs>
          <w:tab w:val="left" w:pos="720"/>
          <w:tab w:val="left" w:pos="900"/>
          <w:tab w:val="left" w:pos="1080"/>
        </w:tabs>
        <w:autoSpaceDE w:val="0"/>
        <w:autoSpaceDN w:val="0"/>
        <w:adjustRightInd w:val="0"/>
        <w:ind w:right="475"/>
        <w:jc w:val="both"/>
        <w:rPr>
          <w:b/>
          <w:noProof/>
          <w:lang w:val="sr-Latn-CS"/>
        </w:rPr>
      </w:pPr>
    </w:p>
    <w:p w:rsidR="00292472" w:rsidRPr="00A902F7" w:rsidRDefault="00292472" w:rsidP="00CA5469">
      <w:pPr>
        <w:tabs>
          <w:tab w:val="left" w:pos="720"/>
          <w:tab w:val="left" w:pos="900"/>
          <w:tab w:val="left" w:pos="1080"/>
        </w:tabs>
        <w:autoSpaceDE w:val="0"/>
        <w:autoSpaceDN w:val="0"/>
        <w:adjustRightInd w:val="0"/>
        <w:ind w:right="475"/>
        <w:jc w:val="both"/>
        <w:rPr>
          <w:b/>
          <w:noProof/>
          <w:lang w:val="sr-Latn-CS"/>
        </w:rPr>
      </w:pPr>
    </w:p>
    <w:p w:rsidR="00292472" w:rsidRPr="00A902F7" w:rsidRDefault="00292472" w:rsidP="00CA5469">
      <w:pPr>
        <w:tabs>
          <w:tab w:val="left" w:pos="720"/>
          <w:tab w:val="left" w:pos="900"/>
          <w:tab w:val="left" w:pos="1080"/>
        </w:tabs>
        <w:autoSpaceDE w:val="0"/>
        <w:autoSpaceDN w:val="0"/>
        <w:adjustRightInd w:val="0"/>
        <w:ind w:right="475"/>
        <w:jc w:val="center"/>
        <w:rPr>
          <w:b/>
          <w:noProof/>
          <w:lang w:val="sr-Latn-CS"/>
        </w:rPr>
      </w:pPr>
      <w:r w:rsidRPr="00A902F7">
        <w:rPr>
          <w:b/>
          <w:noProof/>
          <w:lang w:val="sr-Latn-CS"/>
        </w:rPr>
        <w:t>Article 6</w:t>
      </w:r>
    </w:p>
    <w:p w:rsidR="00292472" w:rsidRPr="00A902F7" w:rsidRDefault="00292472" w:rsidP="00CA5469">
      <w:pPr>
        <w:tabs>
          <w:tab w:val="left" w:pos="720"/>
          <w:tab w:val="left" w:pos="900"/>
          <w:tab w:val="left" w:pos="1080"/>
        </w:tabs>
        <w:autoSpaceDE w:val="0"/>
        <w:autoSpaceDN w:val="0"/>
        <w:adjustRightInd w:val="0"/>
        <w:ind w:right="475"/>
        <w:jc w:val="center"/>
        <w:rPr>
          <w:b/>
          <w:noProof/>
          <w:lang w:val="sr-Latn-CS"/>
        </w:rPr>
      </w:pPr>
      <w:r w:rsidRPr="00A902F7">
        <w:rPr>
          <w:b/>
          <w:noProof/>
          <w:lang w:val="sr-Latn-CS"/>
        </w:rPr>
        <w:t>DPPI SEE Partners and/or Donors</w:t>
      </w:r>
    </w:p>
    <w:p w:rsidR="00292472" w:rsidRPr="00A902F7" w:rsidRDefault="00292472" w:rsidP="00CA5469">
      <w:pPr>
        <w:tabs>
          <w:tab w:val="left" w:pos="720"/>
          <w:tab w:val="left" w:pos="900"/>
          <w:tab w:val="left" w:pos="1080"/>
        </w:tabs>
        <w:autoSpaceDE w:val="0"/>
        <w:autoSpaceDN w:val="0"/>
        <w:adjustRightInd w:val="0"/>
        <w:ind w:right="475"/>
        <w:jc w:val="center"/>
        <w:rPr>
          <w:b/>
          <w:noProof/>
          <w:lang w:val="sr-Latn-CS"/>
        </w:rPr>
      </w:pPr>
    </w:p>
    <w:p w:rsidR="00292472" w:rsidRPr="00A902F7" w:rsidRDefault="00292472" w:rsidP="00CA5469">
      <w:pPr>
        <w:tabs>
          <w:tab w:val="num" w:pos="840"/>
        </w:tabs>
        <w:spacing w:after="360"/>
        <w:ind w:right="476"/>
        <w:jc w:val="both"/>
        <w:rPr>
          <w:noProof/>
          <w:lang w:val="sr-Latn-CS"/>
        </w:rPr>
      </w:pPr>
      <w:r w:rsidRPr="00A902F7">
        <w:rPr>
          <w:noProof/>
          <w:lang w:val="sr-Latn-CS"/>
        </w:rPr>
        <w:t xml:space="preserve">Interested countries and international organisations/institutions may become DPPI SEE Partners and/or Donors and participate in DPPI SEE activities by notifying the DPPI SEE Chair-in-Office or Head of the DPPI SEE Secretariat or by announcing such interest at the DPPI SEE Regional Meeting. </w:t>
      </w:r>
    </w:p>
    <w:p w:rsidR="00292472" w:rsidRPr="00A902F7" w:rsidRDefault="00292472" w:rsidP="00CA5469">
      <w:pPr>
        <w:tabs>
          <w:tab w:val="num" w:pos="840"/>
        </w:tabs>
        <w:spacing w:after="360"/>
        <w:ind w:right="476"/>
        <w:jc w:val="both"/>
        <w:rPr>
          <w:b/>
          <w:noProof/>
          <w:lang w:val="sr-Latn-CS"/>
        </w:rPr>
      </w:pPr>
      <w:r w:rsidRPr="00A902F7">
        <w:rPr>
          <w:noProof/>
          <w:lang w:val="sr-Latn-CS"/>
        </w:rPr>
        <w:t>Participation shall be at the DPPI SEE Partner's own cost and with its own financial and human resources.</w:t>
      </w:r>
    </w:p>
    <w:p w:rsidR="00292472" w:rsidRPr="00A902F7" w:rsidRDefault="00292472" w:rsidP="00CA5469">
      <w:pPr>
        <w:tabs>
          <w:tab w:val="num" w:pos="840"/>
        </w:tabs>
        <w:ind w:right="476"/>
        <w:jc w:val="both"/>
        <w:rPr>
          <w:noProof/>
          <w:lang w:val="sr-Latn-CS"/>
        </w:rPr>
      </w:pPr>
    </w:p>
    <w:p w:rsidR="00292472" w:rsidRPr="00A902F7" w:rsidRDefault="00292472" w:rsidP="00CA5469">
      <w:pPr>
        <w:tabs>
          <w:tab w:val="num" w:pos="840"/>
        </w:tabs>
        <w:ind w:right="476"/>
        <w:jc w:val="both"/>
        <w:rPr>
          <w:noProof/>
          <w:lang w:val="sr-Latn-CS"/>
        </w:rPr>
      </w:pPr>
    </w:p>
    <w:p w:rsidR="00292472" w:rsidRPr="00A902F7" w:rsidRDefault="00292472" w:rsidP="00CA5469">
      <w:pPr>
        <w:spacing w:after="360"/>
        <w:ind w:right="476"/>
        <w:contextualSpacing/>
        <w:jc w:val="center"/>
        <w:rPr>
          <w:b/>
          <w:noProof/>
          <w:lang w:val="sr-Latn-CS"/>
        </w:rPr>
      </w:pPr>
      <w:r w:rsidRPr="00A902F7">
        <w:rPr>
          <w:b/>
          <w:noProof/>
          <w:lang w:val="sr-Latn-CS"/>
        </w:rPr>
        <w:t>III. ADMINISTRATING THE DPPI SEE</w:t>
      </w:r>
    </w:p>
    <w:p w:rsidR="00292472" w:rsidRPr="00A902F7" w:rsidRDefault="00292472" w:rsidP="00CA5469">
      <w:pPr>
        <w:spacing w:after="360"/>
        <w:ind w:right="476"/>
        <w:contextualSpacing/>
        <w:jc w:val="center"/>
        <w:rPr>
          <w:b/>
          <w:iCs/>
          <w:noProof/>
          <w:lang w:val="sr-Latn-CS"/>
        </w:rPr>
      </w:pPr>
      <w:r w:rsidRPr="00A902F7">
        <w:rPr>
          <w:b/>
          <w:iCs/>
          <w:noProof/>
          <w:lang w:val="sr-Latn-CS"/>
        </w:rPr>
        <w:t>The DPPI SEE Secretariat</w:t>
      </w:r>
    </w:p>
    <w:p w:rsidR="00292472" w:rsidRPr="00A902F7" w:rsidRDefault="00292472" w:rsidP="00CA5469">
      <w:pPr>
        <w:spacing w:after="360"/>
        <w:ind w:right="476"/>
        <w:contextualSpacing/>
        <w:jc w:val="center"/>
        <w:rPr>
          <w:b/>
          <w:noProof/>
          <w:lang w:val="sr-Latn-CS"/>
        </w:rPr>
      </w:pPr>
    </w:p>
    <w:p w:rsidR="00292472" w:rsidRPr="00A902F7" w:rsidRDefault="00292472" w:rsidP="00CA5469">
      <w:pPr>
        <w:ind w:right="475"/>
        <w:jc w:val="center"/>
        <w:rPr>
          <w:noProof/>
          <w:lang w:val="sr-Latn-CS"/>
        </w:rPr>
      </w:pPr>
    </w:p>
    <w:p w:rsidR="00292472" w:rsidRPr="00A902F7" w:rsidRDefault="00292472" w:rsidP="00CA5469">
      <w:pPr>
        <w:ind w:right="475"/>
        <w:jc w:val="center"/>
        <w:rPr>
          <w:b/>
          <w:noProof/>
          <w:lang w:val="sr-Latn-CS"/>
        </w:rPr>
      </w:pPr>
      <w:r w:rsidRPr="00A902F7">
        <w:rPr>
          <w:b/>
          <w:noProof/>
          <w:lang w:val="sr-Latn-CS"/>
        </w:rPr>
        <w:t xml:space="preserve">Article 7 </w:t>
      </w:r>
    </w:p>
    <w:p w:rsidR="00292472" w:rsidRPr="00A902F7" w:rsidRDefault="00292472" w:rsidP="00CA5469">
      <w:pPr>
        <w:ind w:right="475"/>
        <w:jc w:val="center"/>
        <w:rPr>
          <w:b/>
          <w:noProof/>
          <w:lang w:val="sr-Latn-CS"/>
        </w:rPr>
      </w:pPr>
      <w:r w:rsidRPr="00A902F7">
        <w:rPr>
          <w:b/>
          <w:noProof/>
          <w:lang w:val="sr-Latn-CS"/>
        </w:rPr>
        <w:t>The Seat</w:t>
      </w:r>
    </w:p>
    <w:p w:rsidR="00292472" w:rsidRPr="00A902F7" w:rsidRDefault="00292472" w:rsidP="00CA5469">
      <w:pPr>
        <w:ind w:left="360" w:right="475"/>
        <w:jc w:val="center"/>
        <w:rPr>
          <w:noProof/>
          <w:lang w:val="sr-Latn-CS"/>
        </w:rPr>
      </w:pPr>
    </w:p>
    <w:p w:rsidR="00292472" w:rsidRPr="00A902F7" w:rsidRDefault="00292472" w:rsidP="00CA5469">
      <w:pPr>
        <w:ind w:right="475"/>
        <w:jc w:val="both"/>
        <w:rPr>
          <w:noProof/>
          <w:lang w:val="sr-Latn-CS"/>
        </w:rPr>
      </w:pPr>
      <w:r w:rsidRPr="00A902F7">
        <w:rPr>
          <w:noProof/>
          <w:lang w:val="sr-Latn-CS"/>
        </w:rPr>
        <w:t xml:space="preserve">The seat of the DPPI SEE Secretariat is in </w:t>
      </w:r>
      <w:smartTag w:uri="urn:schemas-microsoft-com:office:smarttags" w:element="place">
        <w:smartTag w:uri="urn:schemas-microsoft-com:office:smarttags" w:element="City">
          <w:r w:rsidRPr="00A902F7">
            <w:rPr>
              <w:noProof/>
              <w:lang w:val="sr-Latn-CS"/>
            </w:rPr>
            <w:t>Sarajevo</w:t>
          </w:r>
        </w:smartTag>
        <w:r w:rsidRPr="00A902F7">
          <w:rPr>
            <w:noProof/>
            <w:lang w:val="sr-Latn-CS"/>
          </w:rPr>
          <w:t xml:space="preserve">, </w:t>
        </w:r>
        <w:smartTag w:uri="urn:schemas-microsoft-com:office:smarttags" w:element="country-region">
          <w:r w:rsidRPr="00A902F7">
            <w:rPr>
              <w:noProof/>
              <w:lang w:val="sr-Latn-CS"/>
            </w:rPr>
            <w:t>Bosnia and Herzegovina</w:t>
          </w:r>
        </w:smartTag>
      </w:smartTag>
      <w:r w:rsidRPr="00A902F7">
        <w:rPr>
          <w:noProof/>
          <w:lang w:val="sr-Latn-CS"/>
        </w:rPr>
        <w:t xml:space="preserve"> (hereinafter: “the Host Country”). The DPPI SEE Secretariat shall have legal capacity as necessary for carrying out its functions. </w:t>
      </w:r>
    </w:p>
    <w:p w:rsidR="00292472" w:rsidRPr="00A902F7" w:rsidRDefault="00292472" w:rsidP="00CA5469">
      <w:pPr>
        <w:ind w:right="475"/>
        <w:jc w:val="both"/>
        <w:rPr>
          <w:noProof/>
          <w:lang w:val="sr-Latn-CS"/>
        </w:rPr>
      </w:pPr>
    </w:p>
    <w:p w:rsidR="00292472" w:rsidRPr="00A902F7" w:rsidRDefault="00292472" w:rsidP="00CA5469">
      <w:pPr>
        <w:ind w:right="475"/>
        <w:jc w:val="both"/>
        <w:rPr>
          <w:noProof/>
          <w:lang w:val="sr-Latn-CS"/>
        </w:rPr>
      </w:pPr>
      <w:r w:rsidRPr="00A902F7">
        <w:rPr>
          <w:noProof/>
          <w:lang w:val="sr-Latn-CS"/>
        </w:rPr>
        <w:t>The Host Country shall provide the facilities and office operating costs for the DPPI SEE Secretariat unless agreed otherwise. The legal capacity, privileges and immunities of the DPPI SEE Secretariat shall be defined in the Host Country Agreement to be concluded between the Host Country and the DPPI SEE Parties.</w:t>
      </w:r>
    </w:p>
    <w:p w:rsidR="00292472" w:rsidRPr="00A902F7" w:rsidRDefault="00292472" w:rsidP="00CA5469">
      <w:pPr>
        <w:ind w:right="475"/>
        <w:jc w:val="both"/>
        <w:rPr>
          <w:noProof/>
          <w:lang w:val="sr-Latn-CS"/>
        </w:rPr>
      </w:pPr>
    </w:p>
    <w:p w:rsidR="00292472" w:rsidRPr="00A902F7" w:rsidRDefault="00292472" w:rsidP="00CA5469">
      <w:pPr>
        <w:ind w:right="475"/>
        <w:jc w:val="both"/>
        <w:rPr>
          <w:noProof/>
          <w:lang w:val="sr-Latn-CS"/>
        </w:rPr>
      </w:pPr>
      <w:r w:rsidRPr="00A902F7">
        <w:rPr>
          <w:noProof/>
          <w:lang w:val="sr-Latn-CS"/>
        </w:rPr>
        <w:t xml:space="preserve">The Seat of the DPPI SEE Secretariat may be changed by the consensual decision of the DPPI SEE Regional Meeting. </w:t>
      </w:r>
    </w:p>
    <w:p w:rsidR="00292472" w:rsidRPr="00A902F7" w:rsidRDefault="00292472" w:rsidP="00CA5469">
      <w:pPr>
        <w:ind w:right="475"/>
        <w:jc w:val="both"/>
        <w:rPr>
          <w:noProof/>
          <w:lang w:val="sr-Latn-CS"/>
        </w:rPr>
      </w:pPr>
    </w:p>
    <w:p w:rsidR="00292472" w:rsidRPr="00A902F7" w:rsidRDefault="00292472" w:rsidP="00CA5469">
      <w:pPr>
        <w:ind w:right="475"/>
        <w:jc w:val="both"/>
        <w:rPr>
          <w:noProof/>
          <w:lang w:val="sr-Latn-CS"/>
        </w:rPr>
      </w:pPr>
    </w:p>
    <w:p w:rsidR="00292472" w:rsidRPr="00A902F7" w:rsidRDefault="00292472" w:rsidP="00CA5469">
      <w:pPr>
        <w:ind w:right="475"/>
        <w:jc w:val="center"/>
        <w:rPr>
          <w:b/>
          <w:noProof/>
          <w:lang w:val="sr-Latn-CS"/>
        </w:rPr>
      </w:pPr>
      <w:r w:rsidRPr="00A902F7">
        <w:rPr>
          <w:b/>
          <w:noProof/>
          <w:lang w:val="sr-Latn-CS"/>
        </w:rPr>
        <w:t>Article 8</w:t>
      </w:r>
    </w:p>
    <w:p w:rsidR="00292472" w:rsidRPr="00A902F7" w:rsidRDefault="00292472" w:rsidP="00CA5469">
      <w:pPr>
        <w:ind w:right="475"/>
        <w:jc w:val="center"/>
        <w:rPr>
          <w:b/>
          <w:noProof/>
          <w:lang w:val="sr-Latn-CS"/>
        </w:rPr>
      </w:pPr>
      <w:r w:rsidRPr="00A902F7">
        <w:rPr>
          <w:b/>
          <w:noProof/>
          <w:lang w:val="sr-Latn-CS"/>
        </w:rPr>
        <w:t xml:space="preserve"> Structure and Functions</w:t>
      </w:r>
    </w:p>
    <w:p w:rsidR="00292472" w:rsidRPr="00A902F7" w:rsidRDefault="00292472" w:rsidP="00CA5469">
      <w:pPr>
        <w:ind w:right="475"/>
        <w:jc w:val="both"/>
        <w:rPr>
          <w:noProof/>
          <w:lang w:val="sr-Latn-CS"/>
        </w:rPr>
      </w:pPr>
    </w:p>
    <w:p w:rsidR="00292472" w:rsidRPr="00A902F7" w:rsidRDefault="00292472" w:rsidP="00CA5469">
      <w:pPr>
        <w:ind w:right="475"/>
        <w:jc w:val="both"/>
        <w:rPr>
          <w:noProof/>
          <w:lang w:val="sr-Latn-CS"/>
        </w:rPr>
      </w:pPr>
      <w:r w:rsidRPr="00A902F7">
        <w:rPr>
          <w:noProof/>
          <w:lang w:val="sr-Latn-CS"/>
        </w:rPr>
        <w:t xml:space="preserve">The administrative/supportive structure for the DPPI SEE and </w:t>
      </w:r>
      <w:r w:rsidRPr="00A902F7">
        <w:rPr>
          <w:noProof/>
          <w:snapToGrid w:val="0"/>
          <w:lang w:val="sr-Latn-CS"/>
        </w:rPr>
        <w:t xml:space="preserve">DPPI SEE </w:t>
      </w:r>
      <w:r w:rsidRPr="00A902F7">
        <w:rPr>
          <w:noProof/>
          <w:lang w:val="sr-Latn-CS"/>
        </w:rPr>
        <w:t>CiO is the DPPI SEE Secretariat.</w:t>
      </w:r>
    </w:p>
    <w:p w:rsidR="00292472" w:rsidRPr="00A902F7" w:rsidRDefault="00292472" w:rsidP="00CA5469">
      <w:pPr>
        <w:ind w:right="475"/>
        <w:jc w:val="both"/>
        <w:rPr>
          <w:noProof/>
          <w:lang w:val="sr-Latn-CS"/>
        </w:rPr>
      </w:pPr>
    </w:p>
    <w:p w:rsidR="00292472" w:rsidRPr="00A902F7" w:rsidRDefault="00292472" w:rsidP="00CA5469">
      <w:pPr>
        <w:ind w:right="429"/>
        <w:jc w:val="both"/>
        <w:rPr>
          <w:noProof/>
          <w:lang w:val="sr-Latn-CS"/>
        </w:rPr>
      </w:pPr>
      <w:r w:rsidRPr="00A902F7">
        <w:rPr>
          <w:noProof/>
          <w:lang w:val="sr-Latn-CS"/>
        </w:rPr>
        <w:lastRenderedPageBreak/>
        <w:t xml:space="preserve">The </w:t>
      </w:r>
      <w:r w:rsidRPr="00A902F7">
        <w:rPr>
          <w:bCs/>
          <w:iCs/>
          <w:noProof/>
          <w:lang w:val="sr-Latn-CS"/>
        </w:rPr>
        <w:t>DPPI SEE Secretariat</w:t>
      </w:r>
      <w:r w:rsidRPr="00A902F7">
        <w:rPr>
          <w:b/>
          <w:bCs/>
          <w:i/>
          <w:iCs/>
          <w:noProof/>
          <w:lang w:val="sr-Latn-CS"/>
        </w:rPr>
        <w:t xml:space="preserve"> </w:t>
      </w:r>
      <w:r w:rsidRPr="00A902F7">
        <w:rPr>
          <w:noProof/>
          <w:lang w:val="sr-Latn-CS"/>
        </w:rPr>
        <w:t>consists of the Head of the DPPI SEE Secretariat and the Administrative/Finance Assistant. The mandate of the DPPI SEE Secretariat staff shall be three years with a possibility of extension for one additional year.</w:t>
      </w:r>
    </w:p>
    <w:p w:rsidR="00292472" w:rsidRPr="00A902F7" w:rsidRDefault="00292472" w:rsidP="00CA5469">
      <w:pPr>
        <w:ind w:right="475"/>
        <w:jc w:val="both"/>
        <w:rPr>
          <w:noProof/>
          <w:lang w:val="sr-Latn-CS"/>
        </w:rPr>
      </w:pPr>
    </w:p>
    <w:p w:rsidR="00292472" w:rsidRPr="00A902F7" w:rsidRDefault="00292472" w:rsidP="00CA5469">
      <w:pPr>
        <w:ind w:right="475"/>
        <w:jc w:val="both"/>
        <w:rPr>
          <w:noProof/>
          <w:lang w:val="sr-Latn-CS"/>
        </w:rPr>
      </w:pPr>
    </w:p>
    <w:p w:rsidR="00292472" w:rsidRPr="00A902F7" w:rsidRDefault="00292472" w:rsidP="00CA5469">
      <w:pPr>
        <w:ind w:right="475"/>
        <w:jc w:val="both"/>
        <w:rPr>
          <w:noProof/>
          <w:lang w:val="sr-Latn-CS"/>
        </w:rPr>
      </w:pPr>
    </w:p>
    <w:p w:rsidR="00292472" w:rsidRPr="00A902F7" w:rsidRDefault="00292472" w:rsidP="00CA5469">
      <w:pPr>
        <w:ind w:right="475"/>
        <w:jc w:val="both"/>
        <w:rPr>
          <w:noProof/>
          <w:lang w:val="sr-Latn-CS"/>
        </w:rPr>
      </w:pPr>
    </w:p>
    <w:p w:rsidR="00292472" w:rsidRPr="00A902F7" w:rsidRDefault="00292472" w:rsidP="00CA5469">
      <w:pPr>
        <w:ind w:right="475"/>
        <w:jc w:val="center"/>
        <w:rPr>
          <w:b/>
          <w:noProof/>
          <w:lang w:val="sr-Latn-CS"/>
        </w:rPr>
      </w:pPr>
      <w:r w:rsidRPr="00A902F7">
        <w:rPr>
          <w:b/>
          <w:noProof/>
          <w:lang w:val="sr-Latn-CS"/>
        </w:rPr>
        <w:t>Article 9</w:t>
      </w:r>
    </w:p>
    <w:p w:rsidR="00292472" w:rsidRPr="00A902F7" w:rsidRDefault="00292472" w:rsidP="00CA5469">
      <w:pPr>
        <w:ind w:right="475"/>
        <w:jc w:val="center"/>
        <w:rPr>
          <w:noProof/>
          <w:lang w:val="sr-Latn-CS"/>
        </w:rPr>
      </w:pPr>
      <w:r w:rsidRPr="00A902F7">
        <w:rPr>
          <w:b/>
          <w:noProof/>
          <w:lang w:val="sr-Latn-CS"/>
        </w:rPr>
        <w:t xml:space="preserve"> Reporting</w:t>
      </w:r>
    </w:p>
    <w:p w:rsidR="00292472" w:rsidRPr="00A902F7" w:rsidRDefault="00292472" w:rsidP="00CA5469">
      <w:pPr>
        <w:ind w:right="475"/>
        <w:jc w:val="center"/>
        <w:rPr>
          <w:noProof/>
          <w:lang w:val="sr-Latn-CS"/>
        </w:rPr>
      </w:pPr>
    </w:p>
    <w:p w:rsidR="00292472" w:rsidRPr="00A902F7" w:rsidRDefault="00292472" w:rsidP="00CA5469">
      <w:pPr>
        <w:tabs>
          <w:tab w:val="num" w:pos="840"/>
        </w:tabs>
        <w:ind w:right="476"/>
        <w:jc w:val="both"/>
        <w:rPr>
          <w:noProof/>
          <w:lang w:val="sr-Latn-CS"/>
        </w:rPr>
      </w:pPr>
      <w:r w:rsidRPr="00A902F7">
        <w:rPr>
          <w:noProof/>
          <w:lang w:val="sr-Latn-CS"/>
        </w:rPr>
        <w:t xml:space="preserve">The DPPI SEE Secretariat works under the guidance of the DPPI SEE Chair-in-Office and reports to the DPPI SEE Regional Meeting on its activities and expenditures. Additional reporting (narrative and financial) may be required by the DPPI SEE Chair-in-Office. </w:t>
      </w:r>
    </w:p>
    <w:p w:rsidR="00292472" w:rsidRPr="00A902F7" w:rsidRDefault="00292472" w:rsidP="00CA5469">
      <w:pPr>
        <w:tabs>
          <w:tab w:val="num" w:pos="840"/>
        </w:tabs>
        <w:ind w:right="476"/>
        <w:jc w:val="both"/>
        <w:rPr>
          <w:noProof/>
          <w:lang w:val="sr-Latn-CS"/>
        </w:rPr>
      </w:pPr>
    </w:p>
    <w:p w:rsidR="00292472" w:rsidRPr="00A902F7" w:rsidRDefault="00292472" w:rsidP="00CA5469">
      <w:pPr>
        <w:tabs>
          <w:tab w:val="num" w:pos="840"/>
        </w:tabs>
        <w:ind w:right="476"/>
        <w:jc w:val="both"/>
        <w:rPr>
          <w:noProof/>
          <w:lang w:val="sr-Latn-CS"/>
        </w:rPr>
      </w:pPr>
      <w:r w:rsidRPr="00A902F7">
        <w:rPr>
          <w:noProof/>
          <w:lang w:val="sr-Latn-CS"/>
        </w:rPr>
        <w:t>Any reporting shall be provided in accordance with the Rules of Procedure and Financial Management Rules.</w:t>
      </w:r>
    </w:p>
    <w:p w:rsidR="00292472" w:rsidRPr="00A902F7" w:rsidRDefault="00292472" w:rsidP="00CA5469">
      <w:pPr>
        <w:tabs>
          <w:tab w:val="num" w:pos="840"/>
        </w:tabs>
        <w:ind w:right="476"/>
        <w:jc w:val="both"/>
        <w:rPr>
          <w:noProof/>
          <w:lang w:val="sr-Latn-CS"/>
        </w:rPr>
      </w:pPr>
    </w:p>
    <w:p w:rsidR="00292472" w:rsidRPr="00A902F7" w:rsidRDefault="00292472" w:rsidP="00CA5469">
      <w:pPr>
        <w:tabs>
          <w:tab w:val="num" w:pos="840"/>
        </w:tabs>
        <w:ind w:right="476"/>
        <w:jc w:val="both"/>
        <w:rPr>
          <w:noProof/>
          <w:lang w:val="sr-Latn-CS"/>
        </w:rPr>
      </w:pPr>
    </w:p>
    <w:p w:rsidR="00292472" w:rsidRPr="00A902F7" w:rsidRDefault="00292472" w:rsidP="00CA5469">
      <w:pPr>
        <w:tabs>
          <w:tab w:val="num" w:pos="840"/>
        </w:tabs>
        <w:ind w:right="476"/>
        <w:jc w:val="both"/>
        <w:rPr>
          <w:noProof/>
          <w:lang w:val="sr-Latn-CS"/>
        </w:rPr>
      </w:pPr>
    </w:p>
    <w:p w:rsidR="00292472" w:rsidRPr="00A902F7" w:rsidRDefault="00292472" w:rsidP="00CA5469">
      <w:pPr>
        <w:tabs>
          <w:tab w:val="num" w:pos="840"/>
        </w:tabs>
        <w:ind w:right="476"/>
        <w:jc w:val="center"/>
        <w:rPr>
          <w:b/>
          <w:noProof/>
          <w:lang w:val="sr-Latn-CS"/>
        </w:rPr>
      </w:pPr>
      <w:r w:rsidRPr="00A902F7">
        <w:rPr>
          <w:b/>
          <w:noProof/>
          <w:lang w:val="sr-Latn-CS"/>
        </w:rPr>
        <w:t>IV. BUDGET AND FINANCING OF THE DPPI SEE</w:t>
      </w:r>
    </w:p>
    <w:p w:rsidR="00292472" w:rsidRPr="00A902F7" w:rsidRDefault="00292472" w:rsidP="00CA5469">
      <w:pPr>
        <w:tabs>
          <w:tab w:val="num" w:pos="840"/>
        </w:tabs>
        <w:ind w:right="476"/>
        <w:jc w:val="center"/>
        <w:rPr>
          <w:noProof/>
          <w:lang w:val="sr-Latn-CS"/>
        </w:rPr>
      </w:pPr>
    </w:p>
    <w:p w:rsidR="00292472" w:rsidRPr="00A902F7" w:rsidRDefault="00292472" w:rsidP="00CA5469">
      <w:pPr>
        <w:ind w:right="476"/>
        <w:jc w:val="center"/>
        <w:rPr>
          <w:b/>
          <w:noProof/>
          <w:lang w:val="sr-Latn-CS"/>
        </w:rPr>
      </w:pPr>
      <w:r w:rsidRPr="00A902F7">
        <w:rPr>
          <w:b/>
          <w:noProof/>
          <w:lang w:val="sr-Latn-CS"/>
        </w:rPr>
        <w:t>Article 10</w:t>
      </w:r>
    </w:p>
    <w:p w:rsidR="00292472" w:rsidRPr="00A902F7" w:rsidRDefault="00292472" w:rsidP="00CA5469">
      <w:pPr>
        <w:ind w:right="476"/>
        <w:jc w:val="center"/>
        <w:rPr>
          <w:b/>
          <w:noProof/>
          <w:lang w:val="sr-Latn-CS"/>
        </w:rPr>
      </w:pPr>
      <w:r w:rsidRPr="00A902F7">
        <w:rPr>
          <w:b/>
          <w:noProof/>
          <w:lang w:val="sr-Latn-CS"/>
        </w:rPr>
        <w:t>Budget</w:t>
      </w:r>
    </w:p>
    <w:p w:rsidR="00292472" w:rsidRPr="00A902F7" w:rsidRDefault="00292472" w:rsidP="00CA5469">
      <w:pPr>
        <w:ind w:right="476"/>
        <w:jc w:val="center"/>
        <w:rPr>
          <w:b/>
          <w:noProof/>
          <w:lang w:val="sr-Latn-CS"/>
        </w:rPr>
      </w:pPr>
    </w:p>
    <w:p w:rsidR="00292472" w:rsidRPr="00A902F7" w:rsidRDefault="00292472" w:rsidP="00CA5469">
      <w:pPr>
        <w:ind w:right="476"/>
        <w:jc w:val="both"/>
        <w:rPr>
          <w:b/>
          <w:noProof/>
          <w:lang w:val="sr-Latn-CS"/>
        </w:rPr>
      </w:pPr>
    </w:p>
    <w:p w:rsidR="00292472" w:rsidRPr="00A902F7" w:rsidRDefault="00292472" w:rsidP="00CA5469">
      <w:pPr>
        <w:spacing w:after="120"/>
        <w:ind w:right="476"/>
        <w:jc w:val="both"/>
        <w:rPr>
          <w:noProof/>
          <w:lang w:val="sr-Latn-CS"/>
        </w:rPr>
      </w:pPr>
      <w:r w:rsidRPr="00A902F7">
        <w:rPr>
          <w:noProof/>
          <w:lang w:val="sr-Latn-CS"/>
        </w:rPr>
        <w:t xml:space="preserve">The DPPI SEE Budget is composed of annual contributions by DPPI SEE Parties. </w:t>
      </w:r>
    </w:p>
    <w:p w:rsidR="00292472" w:rsidRPr="00A902F7" w:rsidRDefault="00292472" w:rsidP="00CA5469">
      <w:pPr>
        <w:spacing w:after="120"/>
        <w:ind w:right="476"/>
        <w:jc w:val="both"/>
        <w:rPr>
          <w:noProof/>
          <w:lang w:val="sr-Latn-CS"/>
        </w:rPr>
      </w:pPr>
      <w:r w:rsidRPr="00A902F7">
        <w:rPr>
          <w:noProof/>
          <w:lang w:val="sr-Latn-CS"/>
        </w:rPr>
        <w:t>The DPPI SEE Secretariat prepares, on the basis of the DPPI SEE Annual Work Plan, the Budget to be presented for approval to the DPPI SEE Regional Meeting during its autumn session. The DPPI SEE Secretariat also prepares additional work plans and budgets for projects, which may be implemented with the assistance of DPPI SEE Partners.</w:t>
      </w:r>
    </w:p>
    <w:p w:rsidR="00292472" w:rsidRPr="00A902F7" w:rsidRDefault="00292472" w:rsidP="00CA5469">
      <w:pPr>
        <w:ind w:right="475"/>
        <w:jc w:val="both"/>
        <w:rPr>
          <w:noProof/>
          <w:lang w:val="sr-Latn-CS"/>
        </w:rPr>
      </w:pPr>
      <w:r w:rsidRPr="00A902F7">
        <w:rPr>
          <w:noProof/>
          <w:lang w:val="sr-Latn-CS"/>
        </w:rPr>
        <w:t>DPPI SEE Partners that are contributing to the DPPI SEE projects budget may request specific audit reports.</w:t>
      </w:r>
    </w:p>
    <w:p w:rsidR="00292472" w:rsidRPr="00A902F7" w:rsidRDefault="00292472" w:rsidP="00CA5469">
      <w:pPr>
        <w:ind w:right="475"/>
        <w:jc w:val="both"/>
        <w:rPr>
          <w:noProof/>
          <w:lang w:val="sr-Latn-CS"/>
        </w:rPr>
      </w:pPr>
    </w:p>
    <w:p w:rsidR="00292472" w:rsidRPr="00A902F7" w:rsidRDefault="00292472" w:rsidP="00CA5469">
      <w:pPr>
        <w:ind w:right="475"/>
        <w:jc w:val="center"/>
        <w:rPr>
          <w:b/>
          <w:noProof/>
          <w:lang w:val="sr-Latn-CS"/>
        </w:rPr>
      </w:pPr>
      <w:r w:rsidRPr="00A902F7">
        <w:rPr>
          <w:b/>
          <w:noProof/>
          <w:lang w:val="sr-Latn-CS"/>
        </w:rPr>
        <w:t>Article 11</w:t>
      </w:r>
    </w:p>
    <w:p w:rsidR="00292472" w:rsidRPr="00A902F7" w:rsidRDefault="00292472" w:rsidP="00CA5469">
      <w:pPr>
        <w:ind w:right="475"/>
        <w:jc w:val="center"/>
        <w:rPr>
          <w:b/>
          <w:noProof/>
          <w:lang w:val="sr-Latn-CS"/>
        </w:rPr>
      </w:pPr>
      <w:r w:rsidRPr="00A902F7">
        <w:rPr>
          <w:b/>
          <w:noProof/>
          <w:lang w:val="sr-Latn-CS"/>
        </w:rPr>
        <w:t>Financing</w:t>
      </w:r>
    </w:p>
    <w:p w:rsidR="00292472" w:rsidRPr="00A902F7" w:rsidRDefault="00292472" w:rsidP="00CA5469">
      <w:pPr>
        <w:ind w:right="475"/>
        <w:jc w:val="both"/>
        <w:rPr>
          <w:noProof/>
          <w:lang w:val="sr-Latn-CS"/>
        </w:rPr>
      </w:pPr>
    </w:p>
    <w:p w:rsidR="00292472" w:rsidRPr="00A902F7" w:rsidRDefault="00292472" w:rsidP="00CA5469">
      <w:pPr>
        <w:ind w:right="475"/>
        <w:jc w:val="both"/>
        <w:rPr>
          <w:noProof/>
          <w:lang w:val="sr-Latn-CS"/>
        </w:rPr>
      </w:pPr>
    </w:p>
    <w:p w:rsidR="00292472" w:rsidRPr="00A902F7" w:rsidRDefault="00292472" w:rsidP="00CA5469">
      <w:pPr>
        <w:ind w:right="475"/>
        <w:jc w:val="both"/>
        <w:rPr>
          <w:noProof/>
          <w:lang w:val="sr-Latn-CS"/>
        </w:rPr>
      </w:pPr>
      <w:r w:rsidRPr="00A902F7">
        <w:rPr>
          <w:noProof/>
          <w:lang w:val="sr-Latn-CS"/>
        </w:rPr>
        <w:t>The DPPI SEE activities shall be financed from the DPPI SEE Budget and may be additionally financed by the DPPI SEE Parties/Partners/Donors.</w:t>
      </w:r>
    </w:p>
    <w:p w:rsidR="00292472" w:rsidRPr="00A902F7" w:rsidRDefault="00292472" w:rsidP="00CA5469">
      <w:pPr>
        <w:ind w:right="475"/>
        <w:jc w:val="center"/>
        <w:rPr>
          <w:noProof/>
          <w:lang w:val="sr-Latn-CS"/>
        </w:rPr>
      </w:pPr>
    </w:p>
    <w:p w:rsidR="00292472" w:rsidRPr="00A902F7" w:rsidRDefault="00292472" w:rsidP="00CA5469">
      <w:pPr>
        <w:spacing w:after="120" w:line="272" w:lineRule="atLeast"/>
        <w:ind w:right="476"/>
        <w:jc w:val="both"/>
        <w:rPr>
          <w:noProof/>
          <w:lang w:val="sr-Latn-CS"/>
        </w:rPr>
      </w:pPr>
      <w:r w:rsidRPr="00A902F7">
        <w:rPr>
          <w:noProof/>
          <w:lang w:val="sr-Latn-CS"/>
        </w:rPr>
        <w:t xml:space="preserve">The DPPI SEE </w:t>
      </w:r>
      <w:r w:rsidRPr="00A902F7">
        <w:rPr>
          <w:noProof/>
          <w:snapToGrid w:val="0"/>
          <w:lang w:val="sr-Latn-CS"/>
        </w:rPr>
        <w:t>Parties</w:t>
      </w:r>
      <w:r w:rsidRPr="00A902F7">
        <w:rPr>
          <w:noProof/>
          <w:lang w:val="sr-Latn-CS"/>
        </w:rPr>
        <w:t xml:space="preserve"> agree to make reasonable efforts to provide the human, technical and financial resources needed for the sustainable functioning of the DPPI SEE and the DPPI SEE Secretariat.</w:t>
      </w:r>
    </w:p>
    <w:p w:rsidR="00292472" w:rsidRPr="00A902F7" w:rsidRDefault="00292472" w:rsidP="00CA5469">
      <w:pPr>
        <w:spacing w:after="120"/>
        <w:ind w:right="475"/>
        <w:jc w:val="both"/>
        <w:rPr>
          <w:noProof/>
          <w:lang w:val="sr-Latn-CS"/>
        </w:rPr>
      </w:pPr>
      <w:r w:rsidRPr="00A902F7">
        <w:rPr>
          <w:noProof/>
          <w:lang w:val="sr-Latn-CS"/>
        </w:rPr>
        <w:lastRenderedPageBreak/>
        <w:t xml:space="preserve">Each DPPI SEE </w:t>
      </w:r>
      <w:r w:rsidRPr="00A902F7">
        <w:rPr>
          <w:noProof/>
          <w:snapToGrid w:val="0"/>
          <w:lang w:val="sr-Latn-CS"/>
        </w:rPr>
        <w:t>Party’s</w:t>
      </w:r>
      <w:r w:rsidRPr="00A902F7">
        <w:rPr>
          <w:noProof/>
          <w:lang w:val="sr-Latn-CS"/>
        </w:rPr>
        <w:t xml:space="preserve"> annual financial contribution to the DPPI SEE shall be at least €25,000.00 and shall be transferred before the end of April of each year.</w:t>
      </w:r>
    </w:p>
    <w:p w:rsidR="00292472" w:rsidRPr="00A902F7" w:rsidRDefault="00292472" w:rsidP="00CA5469">
      <w:pPr>
        <w:spacing w:after="120"/>
        <w:ind w:right="475"/>
        <w:jc w:val="both"/>
        <w:rPr>
          <w:noProof/>
          <w:lang w:val="sr-Latn-CS"/>
        </w:rPr>
      </w:pPr>
      <w:r w:rsidRPr="00A902F7">
        <w:rPr>
          <w:noProof/>
          <w:lang w:val="sr-Latn-CS"/>
        </w:rPr>
        <w:t xml:space="preserve">Delay in payment of the annual contribution by a DPPI SEE Party shall immediately result in the suspension of the right to take decisions and having the costs of participation in any DPPI SEE activity covered from the DPPI SEE Budget until such time as the payment is made. </w:t>
      </w:r>
    </w:p>
    <w:p w:rsidR="00292472" w:rsidRPr="00A902F7" w:rsidRDefault="00292472" w:rsidP="00CA5469">
      <w:pPr>
        <w:ind w:right="475"/>
        <w:jc w:val="both"/>
        <w:rPr>
          <w:noProof/>
          <w:lang w:val="sr-Latn-CS"/>
        </w:rPr>
      </w:pPr>
      <w:r w:rsidRPr="00A902F7">
        <w:rPr>
          <w:noProof/>
          <w:lang w:val="sr-Latn-CS"/>
        </w:rPr>
        <w:t xml:space="preserve">DPPI SEE Parties participating in any given project also agree to provide matching contributions to financial support provided by DPPI SEE Partners, subject to mutual agreement, for the development and implementation of projects. </w:t>
      </w:r>
    </w:p>
    <w:p w:rsidR="00292472" w:rsidRPr="00A902F7" w:rsidRDefault="00292472" w:rsidP="00CA5469">
      <w:pPr>
        <w:ind w:right="475"/>
        <w:jc w:val="both"/>
        <w:rPr>
          <w:noProof/>
          <w:lang w:val="sr-Latn-CS"/>
        </w:rPr>
      </w:pPr>
    </w:p>
    <w:p w:rsidR="00292472" w:rsidRPr="00A902F7" w:rsidRDefault="00292472" w:rsidP="00CA5469">
      <w:pPr>
        <w:ind w:right="475"/>
        <w:jc w:val="both"/>
        <w:rPr>
          <w:noProof/>
          <w:lang w:val="sr-Latn-CS"/>
        </w:rPr>
      </w:pPr>
      <w:r w:rsidRPr="00A902F7">
        <w:rPr>
          <w:noProof/>
          <w:lang w:val="sr-Latn-CS"/>
        </w:rPr>
        <w:t>The financial management of the Budget and reporting shall be in accordance with the Financial Management Rules adopted by the DPPI SEE Regional Meeting.”</w:t>
      </w:r>
    </w:p>
    <w:p w:rsidR="00292472" w:rsidRPr="00A902F7" w:rsidRDefault="00292472" w:rsidP="00CA5469">
      <w:pPr>
        <w:ind w:right="475"/>
        <w:jc w:val="both"/>
        <w:rPr>
          <w:noProof/>
          <w:lang w:val="sr-Latn-CS"/>
        </w:rPr>
      </w:pPr>
    </w:p>
    <w:p w:rsidR="00292472" w:rsidRPr="00A902F7" w:rsidRDefault="00292472" w:rsidP="00CA5469">
      <w:pPr>
        <w:tabs>
          <w:tab w:val="left" w:pos="360"/>
        </w:tabs>
        <w:ind w:right="476"/>
        <w:rPr>
          <w:b/>
          <w:noProof/>
          <w:lang w:val="sr-Latn-CS"/>
        </w:rPr>
      </w:pPr>
    </w:p>
    <w:p w:rsidR="00292472" w:rsidRPr="00A902F7" w:rsidRDefault="00292472" w:rsidP="00CA5469">
      <w:pPr>
        <w:tabs>
          <w:tab w:val="left" w:pos="360"/>
        </w:tabs>
        <w:ind w:right="476"/>
        <w:rPr>
          <w:b/>
          <w:noProof/>
          <w:lang w:val="sr-Latn-CS"/>
        </w:rPr>
      </w:pPr>
    </w:p>
    <w:p w:rsidR="00292472" w:rsidRPr="00A902F7" w:rsidRDefault="00292472" w:rsidP="00CA5469">
      <w:pPr>
        <w:tabs>
          <w:tab w:val="left" w:pos="360"/>
        </w:tabs>
        <w:ind w:right="476"/>
        <w:jc w:val="center"/>
        <w:rPr>
          <w:b/>
          <w:noProof/>
          <w:lang w:val="sr-Latn-CS"/>
        </w:rPr>
      </w:pPr>
      <w:r w:rsidRPr="00A902F7">
        <w:rPr>
          <w:b/>
          <w:noProof/>
          <w:lang w:val="sr-Latn-CS"/>
        </w:rPr>
        <w:t>V. FINAL PROVISIONS</w:t>
      </w:r>
    </w:p>
    <w:p w:rsidR="00292472" w:rsidRPr="00A902F7" w:rsidRDefault="00292472" w:rsidP="00CA5469">
      <w:pPr>
        <w:tabs>
          <w:tab w:val="left" w:pos="360"/>
        </w:tabs>
        <w:ind w:right="476"/>
        <w:jc w:val="center"/>
        <w:rPr>
          <w:b/>
          <w:noProof/>
          <w:lang w:val="sr-Latn-CS"/>
        </w:rPr>
      </w:pPr>
    </w:p>
    <w:p w:rsidR="00292472" w:rsidRPr="00A902F7" w:rsidRDefault="00292472" w:rsidP="00CA5469">
      <w:pPr>
        <w:spacing w:after="120" w:line="272" w:lineRule="atLeast"/>
        <w:ind w:right="476"/>
        <w:jc w:val="both"/>
        <w:rPr>
          <w:noProof/>
          <w:lang w:val="sr-Latn-CS"/>
        </w:rPr>
      </w:pPr>
    </w:p>
    <w:p w:rsidR="00292472" w:rsidRPr="00A902F7" w:rsidRDefault="00292472" w:rsidP="00CA5469">
      <w:pPr>
        <w:tabs>
          <w:tab w:val="left" w:pos="360"/>
        </w:tabs>
        <w:ind w:right="476"/>
        <w:jc w:val="center"/>
        <w:rPr>
          <w:b/>
          <w:noProof/>
          <w:lang w:val="sr-Latn-CS"/>
        </w:rPr>
      </w:pPr>
      <w:r w:rsidRPr="00A902F7">
        <w:rPr>
          <w:b/>
          <w:noProof/>
          <w:lang w:val="sr-Latn-CS"/>
        </w:rPr>
        <w:t>Article 12</w:t>
      </w:r>
    </w:p>
    <w:p w:rsidR="00292472" w:rsidRPr="00A902F7" w:rsidRDefault="00292472" w:rsidP="00CA5469">
      <w:pPr>
        <w:tabs>
          <w:tab w:val="left" w:pos="-142"/>
        </w:tabs>
        <w:ind w:right="476"/>
        <w:jc w:val="center"/>
        <w:rPr>
          <w:b/>
          <w:noProof/>
          <w:lang w:val="sr-Latn-CS"/>
        </w:rPr>
      </w:pPr>
      <w:r w:rsidRPr="00A902F7">
        <w:rPr>
          <w:b/>
          <w:noProof/>
          <w:lang w:val="sr-Latn-CS"/>
        </w:rPr>
        <w:t>Amendments</w:t>
      </w:r>
    </w:p>
    <w:p w:rsidR="00292472" w:rsidRPr="00A902F7" w:rsidRDefault="00292472" w:rsidP="00CA5469">
      <w:pPr>
        <w:tabs>
          <w:tab w:val="left" w:pos="-142"/>
        </w:tabs>
        <w:ind w:right="476"/>
        <w:jc w:val="center"/>
        <w:rPr>
          <w:b/>
          <w:noProof/>
          <w:lang w:val="sr-Latn-CS"/>
        </w:rPr>
      </w:pPr>
    </w:p>
    <w:p w:rsidR="00292472" w:rsidRPr="00A902F7" w:rsidRDefault="00292472" w:rsidP="00CA5469">
      <w:pPr>
        <w:tabs>
          <w:tab w:val="left" w:pos="-142"/>
        </w:tabs>
        <w:ind w:right="476"/>
        <w:jc w:val="both"/>
        <w:rPr>
          <w:b/>
          <w:noProof/>
          <w:lang w:val="sr-Latn-CS"/>
        </w:rPr>
      </w:pPr>
      <w:r w:rsidRPr="00A902F7">
        <w:rPr>
          <w:noProof/>
          <w:lang w:val="sr-Latn-CS"/>
        </w:rPr>
        <w:t>This Memorandum of Understanding may be amended in writing by consent of the DPPI SEE Parties pursuant to Article 2, paragraph 6 (a). The amendments shall enter into force in accordance with Article 14 of this Memorandum of Understanding.</w:t>
      </w:r>
    </w:p>
    <w:p w:rsidR="00292472" w:rsidRPr="00A902F7" w:rsidRDefault="00292472" w:rsidP="00CA5469">
      <w:pPr>
        <w:tabs>
          <w:tab w:val="left" w:pos="-142"/>
        </w:tabs>
        <w:ind w:right="476"/>
        <w:jc w:val="center"/>
        <w:rPr>
          <w:b/>
          <w:noProof/>
          <w:lang w:val="sr-Latn-CS"/>
        </w:rPr>
      </w:pPr>
    </w:p>
    <w:p w:rsidR="00292472" w:rsidRPr="00A902F7" w:rsidRDefault="00292472" w:rsidP="00CA5469">
      <w:pPr>
        <w:tabs>
          <w:tab w:val="left" w:pos="-142"/>
        </w:tabs>
        <w:ind w:right="476"/>
        <w:jc w:val="center"/>
        <w:rPr>
          <w:b/>
          <w:noProof/>
          <w:lang w:val="sr-Latn-CS"/>
        </w:rPr>
      </w:pPr>
    </w:p>
    <w:p w:rsidR="00292472" w:rsidRPr="00A902F7" w:rsidRDefault="00292472" w:rsidP="00CA5469">
      <w:pPr>
        <w:tabs>
          <w:tab w:val="left" w:pos="-142"/>
        </w:tabs>
        <w:ind w:right="476"/>
        <w:jc w:val="center"/>
        <w:rPr>
          <w:b/>
          <w:noProof/>
          <w:lang w:val="sr-Latn-CS"/>
        </w:rPr>
      </w:pPr>
      <w:r w:rsidRPr="00A902F7">
        <w:rPr>
          <w:b/>
          <w:noProof/>
          <w:lang w:val="sr-Latn-CS"/>
        </w:rPr>
        <w:t>Article 13</w:t>
      </w:r>
    </w:p>
    <w:p w:rsidR="00292472" w:rsidRPr="00A902F7" w:rsidRDefault="00292472" w:rsidP="00CA5469">
      <w:pPr>
        <w:tabs>
          <w:tab w:val="left" w:pos="-142"/>
        </w:tabs>
        <w:ind w:right="476"/>
        <w:jc w:val="center"/>
        <w:rPr>
          <w:b/>
          <w:noProof/>
          <w:lang w:val="sr-Latn-CS"/>
        </w:rPr>
      </w:pPr>
      <w:r w:rsidRPr="00A902F7">
        <w:rPr>
          <w:b/>
          <w:noProof/>
          <w:lang w:val="sr-Latn-CS"/>
        </w:rPr>
        <w:t>Accession</w:t>
      </w:r>
    </w:p>
    <w:p w:rsidR="00292472" w:rsidRPr="00A902F7" w:rsidRDefault="00292472" w:rsidP="00CA5469">
      <w:pPr>
        <w:tabs>
          <w:tab w:val="left" w:pos="3686"/>
        </w:tabs>
        <w:ind w:right="-409"/>
        <w:rPr>
          <w:noProof/>
          <w:lang w:val="sr-Latn-CS"/>
        </w:rPr>
      </w:pPr>
    </w:p>
    <w:p w:rsidR="00292472" w:rsidRPr="00A902F7" w:rsidRDefault="00292472" w:rsidP="00CA5469">
      <w:pPr>
        <w:ind w:right="-409"/>
        <w:jc w:val="both"/>
        <w:rPr>
          <w:noProof/>
          <w:lang w:val="sr-Latn-CS"/>
        </w:rPr>
      </w:pPr>
    </w:p>
    <w:p w:rsidR="00292472" w:rsidRPr="00A902F7" w:rsidRDefault="00292472" w:rsidP="00CA5469">
      <w:pPr>
        <w:tabs>
          <w:tab w:val="left" w:pos="360"/>
        </w:tabs>
        <w:ind w:right="476"/>
        <w:jc w:val="both"/>
        <w:rPr>
          <w:noProof/>
          <w:lang w:val="sr-Latn-CS"/>
        </w:rPr>
      </w:pPr>
      <w:r w:rsidRPr="00A902F7">
        <w:rPr>
          <w:noProof/>
          <w:lang w:val="sr-Latn-CS"/>
        </w:rPr>
        <w:t xml:space="preserve">The DPPI SEE Regional meeting shall decide by consensus on the request of any party to accede to this Memorandum of Understanding and become the DPPI SEE Party. </w:t>
      </w:r>
    </w:p>
    <w:p w:rsidR="00292472" w:rsidRPr="00A902F7" w:rsidRDefault="00292472" w:rsidP="00CA5469">
      <w:pPr>
        <w:tabs>
          <w:tab w:val="left" w:pos="360"/>
        </w:tabs>
        <w:ind w:right="476"/>
        <w:jc w:val="both"/>
        <w:rPr>
          <w:noProof/>
          <w:lang w:val="sr-Latn-CS"/>
        </w:rPr>
      </w:pPr>
    </w:p>
    <w:p w:rsidR="00292472" w:rsidRPr="00A902F7" w:rsidRDefault="00292472" w:rsidP="00CA5469">
      <w:pPr>
        <w:tabs>
          <w:tab w:val="left" w:pos="360"/>
        </w:tabs>
        <w:ind w:right="476"/>
        <w:jc w:val="both"/>
        <w:rPr>
          <w:b/>
          <w:noProof/>
          <w:lang w:val="sr-Latn-CS"/>
        </w:rPr>
      </w:pPr>
    </w:p>
    <w:p w:rsidR="00292472" w:rsidRPr="00A902F7" w:rsidRDefault="00292472" w:rsidP="00CA5469">
      <w:pPr>
        <w:tabs>
          <w:tab w:val="left" w:pos="360"/>
        </w:tabs>
        <w:ind w:right="476"/>
        <w:jc w:val="center"/>
        <w:rPr>
          <w:b/>
          <w:noProof/>
          <w:lang w:val="sr-Latn-CS"/>
        </w:rPr>
      </w:pPr>
    </w:p>
    <w:p w:rsidR="00292472" w:rsidRPr="00A902F7" w:rsidRDefault="00292472" w:rsidP="00CA5469">
      <w:pPr>
        <w:tabs>
          <w:tab w:val="left" w:pos="360"/>
        </w:tabs>
        <w:ind w:right="476"/>
        <w:jc w:val="center"/>
        <w:rPr>
          <w:b/>
          <w:noProof/>
          <w:lang w:val="sr-Latn-CS"/>
        </w:rPr>
      </w:pPr>
      <w:r w:rsidRPr="00A902F7">
        <w:rPr>
          <w:b/>
          <w:noProof/>
          <w:lang w:val="sr-Latn-CS"/>
        </w:rPr>
        <w:t>Article 14</w:t>
      </w:r>
    </w:p>
    <w:p w:rsidR="00292472" w:rsidRPr="00A902F7" w:rsidRDefault="00292472" w:rsidP="00CA5469">
      <w:pPr>
        <w:tabs>
          <w:tab w:val="left" w:pos="360"/>
        </w:tabs>
        <w:ind w:right="476"/>
        <w:jc w:val="center"/>
        <w:rPr>
          <w:b/>
          <w:noProof/>
          <w:lang w:val="sr-Latn-CS"/>
        </w:rPr>
      </w:pPr>
      <w:r w:rsidRPr="00A902F7">
        <w:rPr>
          <w:b/>
          <w:noProof/>
          <w:lang w:val="sr-Latn-CS"/>
        </w:rPr>
        <w:t>Entering into Force</w:t>
      </w:r>
    </w:p>
    <w:p w:rsidR="00292472" w:rsidRPr="00A902F7" w:rsidRDefault="00292472" w:rsidP="00CA5469">
      <w:pPr>
        <w:tabs>
          <w:tab w:val="left" w:pos="360"/>
        </w:tabs>
        <w:ind w:right="476"/>
        <w:jc w:val="center"/>
        <w:rPr>
          <w:b/>
          <w:noProof/>
          <w:lang w:val="sr-Latn-CS"/>
        </w:rPr>
      </w:pPr>
    </w:p>
    <w:p w:rsidR="00292472" w:rsidRPr="00A902F7" w:rsidRDefault="00292472" w:rsidP="00CA5469">
      <w:pPr>
        <w:tabs>
          <w:tab w:val="left" w:pos="360"/>
        </w:tabs>
        <w:ind w:right="476"/>
        <w:jc w:val="both"/>
        <w:rPr>
          <w:b/>
          <w:noProof/>
          <w:lang w:val="sr-Latn-CS"/>
        </w:rPr>
      </w:pPr>
    </w:p>
    <w:p w:rsidR="00292472" w:rsidRPr="00A902F7" w:rsidRDefault="00292472" w:rsidP="00CA5469">
      <w:pPr>
        <w:spacing w:after="120" w:line="272" w:lineRule="atLeast"/>
        <w:ind w:right="429"/>
        <w:jc w:val="both"/>
        <w:rPr>
          <w:noProof/>
          <w:lang w:val="sr-Latn-CS"/>
        </w:rPr>
      </w:pPr>
      <w:r w:rsidRPr="00A902F7">
        <w:rPr>
          <w:noProof/>
          <w:lang w:val="sr-Latn-CS"/>
        </w:rPr>
        <w:t xml:space="preserve">This Memorandum of Understanding shall enter into force the first day of the month following the month of the receipt of the sixth notification of the DPPI SEE Parties, by the Ministry of Foreign Affairs of Bosnia and </w:t>
      </w:r>
      <w:smartTag w:uri="urn:schemas-microsoft-com:office:smarttags" w:element="place">
        <w:smartTag w:uri="urn:schemas-microsoft-com:office:smarttags" w:element="country-region">
          <w:r w:rsidRPr="00A902F7">
            <w:rPr>
              <w:noProof/>
              <w:lang w:val="sr-Latn-CS"/>
            </w:rPr>
            <w:t>Herzegovina</w:t>
          </w:r>
        </w:smartTag>
      </w:smartTag>
      <w:r w:rsidRPr="00A902F7">
        <w:rPr>
          <w:noProof/>
          <w:lang w:val="sr-Latn-CS"/>
        </w:rPr>
        <w:t xml:space="preserve"> regarding the completion of their internal requirements for its entry into force.</w:t>
      </w:r>
      <w:r w:rsidRPr="00A902F7" w:rsidDel="00194CE0">
        <w:rPr>
          <w:noProof/>
          <w:lang w:val="sr-Latn-CS"/>
        </w:rPr>
        <w:t xml:space="preserve"> </w:t>
      </w:r>
    </w:p>
    <w:p w:rsidR="00292472" w:rsidRPr="00A902F7" w:rsidRDefault="00292472" w:rsidP="00CA5469">
      <w:pPr>
        <w:spacing w:after="120" w:line="272" w:lineRule="atLeast"/>
        <w:ind w:right="429"/>
        <w:jc w:val="both"/>
        <w:rPr>
          <w:noProof/>
          <w:lang w:val="sr-Latn-CS"/>
        </w:rPr>
      </w:pPr>
      <w:r w:rsidRPr="00A902F7">
        <w:rPr>
          <w:noProof/>
          <w:lang w:val="sr-Latn-CS"/>
        </w:rPr>
        <w:t xml:space="preserve">For any DPPI SEE Party which after the deposit of the sixth notification pursuant to paragraph 1 of this Article notifies the Ministry of Foreign Affairs of Bosnia and </w:t>
      </w:r>
      <w:smartTag w:uri="urn:schemas-microsoft-com:office:smarttags" w:element="place">
        <w:smartTag w:uri="urn:schemas-microsoft-com:office:smarttags" w:element="country-region">
          <w:r w:rsidRPr="00A902F7">
            <w:rPr>
              <w:noProof/>
              <w:lang w:val="sr-Latn-CS"/>
            </w:rPr>
            <w:t>Herzegovina</w:t>
          </w:r>
        </w:smartTag>
      </w:smartTag>
      <w:r w:rsidRPr="00A902F7">
        <w:rPr>
          <w:noProof/>
          <w:lang w:val="sr-Latn-CS"/>
        </w:rPr>
        <w:t xml:space="preserve"> about the completion of its internal procedures for entry into force of this </w:t>
      </w:r>
      <w:r w:rsidRPr="00A902F7">
        <w:rPr>
          <w:noProof/>
          <w:lang w:val="sr-Latn-CS"/>
        </w:rPr>
        <w:lastRenderedPageBreak/>
        <w:t>Memorandum of Understanding, it shall enter in force on the date of its notification to the Depositary.</w:t>
      </w:r>
    </w:p>
    <w:p w:rsidR="00292472" w:rsidRPr="00A902F7" w:rsidRDefault="00292472" w:rsidP="00CA5469">
      <w:pPr>
        <w:spacing w:after="120" w:line="272" w:lineRule="atLeast"/>
        <w:ind w:right="429"/>
        <w:jc w:val="both"/>
        <w:rPr>
          <w:noProof/>
          <w:lang w:val="sr-Latn-CS"/>
        </w:rPr>
      </w:pPr>
      <w:r w:rsidRPr="00A902F7">
        <w:rPr>
          <w:noProof/>
          <w:lang w:val="sr-Latn-CS"/>
        </w:rPr>
        <w:t xml:space="preserve">After the signing, the original of this Memorandum of Understanding shall be deposited with the Council of Ministers of Bosnia and </w:t>
      </w:r>
      <w:smartTag w:uri="urn:schemas-microsoft-com:office:smarttags" w:element="place">
        <w:smartTag w:uri="urn:schemas-microsoft-com:office:smarttags" w:element="country-region">
          <w:r w:rsidRPr="00A902F7">
            <w:rPr>
              <w:noProof/>
              <w:lang w:val="sr-Latn-CS"/>
            </w:rPr>
            <w:t>Herzegovina</w:t>
          </w:r>
        </w:smartTag>
      </w:smartTag>
      <w:r w:rsidRPr="00A902F7">
        <w:rPr>
          <w:noProof/>
          <w:lang w:val="sr-Latn-CS"/>
        </w:rPr>
        <w:t xml:space="preserve"> that shall serve as the Depositary. The Depositary shall provide the DPPI SEE Parties to the Memorandum of Understanding and the Secretariat with duly certified copies thereof. </w:t>
      </w:r>
    </w:p>
    <w:p w:rsidR="00292472" w:rsidRPr="00A902F7" w:rsidRDefault="00292472" w:rsidP="00CA5469">
      <w:pPr>
        <w:spacing w:after="120" w:line="272" w:lineRule="atLeast"/>
        <w:ind w:right="429"/>
        <w:jc w:val="both"/>
        <w:rPr>
          <w:noProof/>
          <w:lang w:val="sr-Latn-CS"/>
        </w:rPr>
      </w:pPr>
      <w:r w:rsidRPr="00A902F7">
        <w:rPr>
          <w:noProof/>
          <w:lang w:val="sr-Latn-CS"/>
        </w:rPr>
        <w:t>This Memorandum of Understanding shall apply provisionally as of the date of its signing unless a DPPI SEE Party declares at the moment of signing of the Memorandum of Understanding that its internal legal requirements do not permit such provisional application. For any such DPPI SEE Party the Memorandum of Understanding shall enter into force on the date of its notification to the Depositary.</w:t>
      </w:r>
    </w:p>
    <w:p w:rsidR="00292472" w:rsidRPr="00A902F7" w:rsidRDefault="00292472" w:rsidP="00CA5469">
      <w:pPr>
        <w:spacing w:after="120" w:line="272" w:lineRule="atLeast"/>
        <w:ind w:right="-7"/>
        <w:jc w:val="both"/>
        <w:rPr>
          <w:noProof/>
          <w:lang w:val="sr-Latn-CS"/>
        </w:rPr>
      </w:pPr>
    </w:p>
    <w:p w:rsidR="00292472" w:rsidRPr="00A902F7" w:rsidRDefault="00292472" w:rsidP="00CA5469">
      <w:pPr>
        <w:spacing w:after="120" w:line="272" w:lineRule="atLeast"/>
        <w:ind w:right="-7"/>
        <w:jc w:val="both"/>
        <w:rPr>
          <w:noProof/>
          <w:lang w:val="sr-Latn-CS"/>
        </w:rPr>
      </w:pPr>
    </w:p>
    <w:p w:rsidR="00292472" w:rsidRPr="00A902F7" w:rsidRDefault="00292472" w:rsidP="00CA5469">
      <w:pPr>
        <w:spacing w:after="120" w:line="272" w:lineRule="atLeast"/>
        <w:ind w:right="476"/>
        <w:jc w:val="center"/>
        <w:rPr>
          <w:b/>
          <w:noProof/>
          <w:lang w:val="sr-Latn-CS"/>
        </w:rPr>
      </w:pPr>
      <w:r w:rsidRPr="00A902F7">
        <w:rPr>
          <w:b/>
          <w:noProof/>
          <w:lang w:val="sr-Latn-CS"/>
        </w:rPr>
        <w:t>Article 15</w:t>
      </w:r>
    </w:p>
    <w:p w:rsidR="00292472" w:rsidRPr="00A902F7" w:rsidRDefault="00292472" w:rsidP="00CA5469">
      <w:pPr>
        <w:spacing w:after="120" w:line="272" w:lineRule="atLeast"/>
        <w:ind w:right="476"/>
        <w:jc w:val="center"/>
        <w:rPr>
          <w:b/>
          <w:noProof/>
          <w:lang w:val="sr-Latn-CS"/>
        </w:rPr>
      </w:pPr>
      <w:r w:rsidRPr="00A902F7">
        <w:rPr>
          <w:b/>
          <w:noProof/>
          <w:lang w:val="sr-Latn-CS"/>
        </w:rPr>
        <w:t xml:space="preserve">Duration </w:t>
      </w:r>
    </w:p>
    <w:p w:rsidR="00292472" w:rsidRPr="00A902F7" w:rsidRDefault="00292472" w:rsidP="00CA5469">
      <w:pPr>
        <w:spacing w:after="120" w:line="272" w:lineRule="atLeast"/>
        <w:ind w:right="476"/>
        <w:jc w:val="both"/>
        <w:rPr>
          <w:noProof/>
          <w:lang w:val="sr-Latn-CS"/>
        </w:rPr>
      </w:pPr>
    </w:p>
    <w:p w:rsidR="00292472" w:rsidRPr="00A902F7" w:rsidRDefault="00292472" w:rsidP="00CA5469">
      <w:pPr>
        <w:spacing w:after="120" w:line="272" w:lineRule="atLeast"/>
        <w:ind w:right="476"/>
        <w:jc w:val="both"/>
        <w:rPr>
          <w:noProof/>
          <w:lang w:val="sr-Latn-CS"/>
        </w:rPr>
      </w:pPr>
      <w:r w:rsidRPr="00A902F7">
        <w:rPr>
          <w:bCs/>
          <w:iCs/>
          <w:noProof/>
          <w:lang w:val="sr-Latn-CS"/>
        </w:rPr>
        <w:t xml:space="preserve">This </w:t>
      </w:r>
      <w:r w:rsidRPr="00A902F7">
        <w:rPr>
          <w:noProof/>
          <w:lang w:val="sr-Latn-CS"/>
        </w:rPr>
        <w:t>Memorandum of Understanding</w:t>
      </w:r>
      <w:r w:rsidRPr="00A902F7">
        <w:rPr>
          <w:bCs/>
          <w:iCs/>
          <w:noProof/>
          <w:lang w:val="sr-Latn-CS"/>
        </w:rPr>
        <w:t xml:space="preserve"> shall remain in force for undefined period, unless agreed otherwise among the DPPI SEE Parties</w:t>
      </w:r>
      <w:r w:rsidRPr="00A902F7">
        <w:rPr>
          <w:b/>
          <w:bCs/>
          <w:iCs/>
          <w:noProof/>
          <w:lang w:val="sr-Latn-CS"/>
        </w:rPr>
        <w:t>.</w:t>
      </w:r>
      <w:r w:rsidRPr="00A902F7" w:rsidDel="000E1222">
        <w:rPr>
          <w:b/>
          <w:bCs/>
          <w:iCs/>
          <w:noProof/>
          <w:lang w:val="sr-Latn-CS"/>
        </w:rPr>
        <w:t xml:space="preserve"> </w:t>
      </w:r>
    </w:p>
    <w:p w:rsidR="00292472" w:rsidRPr="00A902F7" w:rsidRDefault="00292472" w:rsidP="00CA5469">
      <w:pPr>
        <w:spacing w:after="120" w:line="272" w:lineRule="atLeast"/>
        <w:ind w:right="476"/>
        <w:jc w:val="both"/>
        <w:rPr>
          <w:noProof/>
          <w:lang w:val="sr-Latn-CS"/>
        </w:rPr>
      </w:pPr>
      <w:r w:rsidRPr="00A902F7">
        <w:rPr>
          <w:noProof/>
          <w:lang w:val="sr-Latn-CS"/>
        </w:rPr>
        <w:t>Any DPPI SEE Party may denounce this Memorandum of Understanding with written notification to the DPPI SEE Chair-in-Office. The denunciation shall take effect three (3) months after the date of receipt of the notification.</w:t>
      </w:r>
    </w:p>
    <w:p w:rsidR="00292472" w:rsidRPr="00A902F7" w:rsidRDefault="00292472" w:rsidP="00CA5469">
      <w:pPr>
        <w:spacing w:after="120" w:line="272" w:lineRule="atLeast"/>
        <w:ind w:right="476"/>
        <w:jc w:val="center"/>
        <w:rPr>
          <w:noProof/>
          <w:lang w:val="sr-Latn-CS"/>
        </w:rPr>
      </w:pPr>
    </w:p>
    <w:p w:rsidR="00292472" w:rsidRPr="00A902F7" w:rsidRDefault="00292472" w:rsidP="00CA5469">
      <w:pPr>
        <w:ind w:right="429"/>
        <w:jc w:val="both"/>
        <w:rPr>
          <w:noProof/>
          <w:lang w:val="sr-Latn-CS"/>
        </w:rPr>
      </w:pPr>
      <w:r w:rsidRPr="00A902F7">
        <w:rPr>
          <w:noProof/>
          <w:lang w:val="sr-Latn-CS"/>
        </w:rPr>
        <w:t>IN WITNESS WHEREOF, the undersigned being duly authorised by their respective Governments have signed this Memorandum of Understanding.</w:t>
      </w:r>
    </w:p>
    <w:p w:rsidR="00292472" w:rsidRPr="00A902F7" w:rsidRDefault="00292472" w:rsidP="00CA5469">
      <w:pPr>
        <w:ind w:right="-7"/>
        <w:jc w:val="both"/>
        <w:rPr>
          <w:noProof/>
          <w:lang w:val="sr-Latn-CS"/>
        </w:rPr>
      </w:pPr>
    </w:p>
    <w:p w:rsidR="00292472" w:rsidRPr="00A902F7" w:rsidRDefault="00292472" w:rsidP="00CA5469">
      <w:pPr>
        <w:ind w:right="-7"/>
        <w:jc w:val="both"/>
        <w:rPr>
          <w:noProof/>
          <w:lang w:val="sr-Latn-CS"/>
        </w:rPr>
      </w:pPr>
    </w:p>
    <w:p w:rsidR="00292472" w:rsidRPr="00A902F7" w:rsidRDefault="00292472" w:rsidP="00CA5469">
      <w:pPr>
        <w:ind w:right="-7"/>
        <w:jc w:val="both"/>
        <w:rPr>
          <w:noProof/>
          <w:lang w:val="sr-Latn-CS"/>
        </w:rPr>
      </w:pPr>
    </w:p>
    <w:p w:rsidR="00292472" w:rsidRPr="00A902F7" w:rsidRDefault="00292472" w:rsidP="00CA5469">
      <w:pPr>
        <w:ind w:right="-7"/>
        <w:jc w:val="both"/>
        <w:rPr>
          <w:noProof/>
          <w:lang w:val="sr-Latn-CS"/>
        </w:rPr>
      </w:pPr>
    </w:p>
    <w:p w:rsidR="00292472" w:rsidRPr="00A902F7" w:rsidRDefault="00292472" w:rsidP="00CA5469">
      <w:pPr>
        <w:ind w:right="-7"/>
        <w:jc w:val="both"/>
        <w:rPr>
          <w:noProof/>
          <w:lang w:val="sr-Latn-CS"/>
        </w:rPr>
      </w:pPr>
    </w:p>
    <w:p w:rsidR="00292472" w:rsidRPr="00A902F7" w:rsidRDefault="00292472" w:rsidP="00CA5469">
      <w:pPr>
        <w:ind w:right="-7"/>
        <w:jc w:val="both"/>
        <w:rPr>
          <w:noProof/>
          <w:lang w:val="sr-Latn-CS"/>
        </w:rPr>
      </w:pPr>
    </w:p>
    <w:p w:rsidR="00292472" w:rsidRPr="00A902F7" w:rsidRDefault="00292472" w:rsidP="00CA5469">
      <w:pPr>
        <w:ind w:right="-7"/>
        <w:jc w:val="both"/>
        <w:rPr>
          <w:noProof/>
          <w:lang w:val="sr-Latn-CS"/>
        </w:rPr>
      </w:pPr>
    </w:p>
    <w:p w:rsidR="00292472" w:rsidRPr="00A902F7" w:rsidRDefault="00292472" w:rsidP="00CA5469">
      <w:pPr>
        <w:ind w:right="-7"/>
        <w:jc w:val="both"/>
        <w:rPr>
          <w:noProof/>
          <w:lang w:val="sr-Latn-CS"/>
        </w:rPr>
      </w:pPr>
    </w:p>
    <w:p w:rsidR="00292472" w:rsidRPr="00A902F7" w:rsidRDefault="00292472" w:rsidP="00CA5469">
      <w:pPr>
        <w:ind w:right="-7"/>
        <w:jc w:val="both"/>
        <w:rPr>
          <w:noProof/>
          <w:lang w:val="sr-Latn-CS"/>
        </w:rPr>
      </w:pPr>
    </w:p>
    <w:p w:rsidR="00292472" w:rsidRPr="00A902F7" w:rsidRDefault="00292472" w:rsidP="00CA5469">
      <w:pPr>
        <w:ind w:right="-7"/>
        <w:jc w:val="both"/>
        <w:rPr>
          <w:noProof/>
          <w:lang w:val="sr-Latn-CS"/>
        </w:rPr>
      </w:pPr>
    </w:p>
    <w:p w:rsidR="00292472" w:rsidRPr="00A902F7" w:rsidRDefault="00292472" w:rsidP="00CA5469">
      <w:pPr>
        <w:ind w:right="-7"/>
        <w:jc w:val="both"/>
        <w:rPr>
          <w:noProof/>
          <w:lang w:val="sr-Latn-CS"/>
        </w:rPr>
      </w:pPr>
    </w:p>
    <w:p w:rsidR="00292472" w:rsidRPr="00A902F7" w:rsidRDefault="00292472" w:rsidP="00CA5469">
      <w:pPr>
        <w:ind w:right="-7"/>
        <w:jc w:val="both"/>
        <w:rPr>
          <w:noProof/>
          <w:lang w:val="sr-Latn-CS"/>
        </w:rPr>
      </w:pPr>
    </w:p>
    <w:p w:rsidR="00292472" w:rsidRPr="00A902F7" w:rsidRDefault="00292472" w:rsidP="00CA5469">
      <w:pPr>
        <w:ind w:right="-7"/>
        <w:jc w:val="both"/>
        <w:rPr>
          <w:noProof/>
          <w:lang w:val="sr-Latn-CS"/>
        </w:rPr>
      </w:pPr>
    </w:p>
    <w:p w:rsidR="00292472" w:rsidRPr="00A902F7" w:rsidRDefault="00292472" w:rsidP="00CA5469">
      <w:pPr>
        <w:ind w:right="-7"/>
        <w:jc w:val="both"/>
        <w:rPr>
          <w:noProof/>
          <w:lang w:val="sr-Latn-CS"/>
        </w:rPr>
      </w:pPr>
    </w:p>
    <w:p w:rsidR="00292472" w:rsidRPr="00A902F7" w:rsidRDefault="00292472" w:rsidP="00CA5469">
      <w:pPr>
        <w:ind w:right="-7"/>
        <w:jc w:val="both"/>
        <w:rPr>
          <w:noProof/>
          <w:lang w:val="sr-Latn-CS"/>
        </w:rPr>
      </w:pPr>
    </w:p>
    <w:p w:rsidR="00292472" w:rsidRPr="00A902F7" w:rsidRDefault="00292472" w:rsidP="00CA5469">
      <w:pPr>
        <w:ind w:right="-7"/>
        <w:jc w:val="both"/>
        <w:rPr>
          <w:noProof/>
          <w:lang w:val="sr-Latn-CS"/>
        </w:rPr>
      </w:pPr>
    </w:p>
    <w:p w:rsidR="00292472" w:rsidRPr="00A902F7" w:rsidRDefault="00292472" w:rsidP="00CA5469">
      <w:pPr>
        <w:ind w:right="-7"/>
        <w:jc w:val="both"/>
        <w:rPr>
          <w:noProof/>
          <w:lang w:val="sr-Latn-CS"/>
        </w:rPr>
      </w:pPr>
    </w:p>
    <w:p w:rsidR="00292472" w:rsidRPr="00A902F7" w:rsidRDefault="00292472" w:rsidP="00CA5469">
      <w:pPr>
        <w:ind w:right="-7"/>
        <w:jc w:val="both"/>
        <w:rPr>
          <w:noProof/>
          <w:lang w:val="sr-Latn-CS"/>
        </w:rPr>
      </w:pPr>
    </w:p>
    <w:p w:rsidR="00292472" w:rsidRPr="00A902F7" w:rsidRDefault="00292472" w:rsidP="00CA5469">
      <w:pPr>
        <w:ind w:right="-7"/>
        <w:jc w:val="both"/>
        <w:rPr>
          <w:noProof/>
          <w:lang w:val="sr-Latn-CS"/>
        </w:rPr>
      </w:pPr>
    </w:p>
    <w:p w:rsidR="00292472" w:rsidRPr="00A902F7" w:rsidRDefault="00292472" w:rsidP="00CA5469">
      <w:pPr>
        <w:ind w:right="-7"/>
        <w:jc w:val="both"/>
        <w:rPr>
          <w:noProof/>
          <w:lang w:val="sr-Latn-CS"/>
        </w:rPr>
      </w:pPr>
    </w:p>
    <w:p w:rsidR="00292472" w:rsidRPr="00A902F7" w:rsidRDefault="00292472" w:rsidP="00CA5469">
      <w:pPr>
        <w:ind w:right="-7"/>
        <w:jc w:val="both"/>
        <w:rPr>
          <w:noProof/>
          <w:lang w:val="sr-Latn-CS"/>
        </w:rPr>
      </w:pPr>
    </w:p>
    <w:p w:rsidR="00292472" w:rsidRPr="00A902F7" w:rsidRDefault="00292472" w:rsidP="00CA5469">
      <w:pPr>
        <w:ind w:right="-409"/>
        <w:jc w:val="both"/>
        <w:rPr>
          <w:noProof/>
          <w:lang w:val="sr-Latn-CS"/>
        </w:rPr>
      </w:pPr>
    </w:p>
    <w:p w:rsidR="00292472" w:rsidRPr="00A902F7" w:rsidRDefault="00292472" w:rsidP="00CA5469">
      <w:pPr>
        <w:ind w:right="-409"/>
        <w:jc w:val="both"/>
        <w:rPr>
          <w:noProof/>
          <w:lang w:val="sr-Latn-CS"/>
        </w:rPr>
      </w:pPr>
    </w:p>
    <w:p w:rsidR="00292472" w:rsidRPr="00A902F7" w:rsidRDefault="00292472" w:rsidP="00CA5469">
      <w:pPr>
        <w:rPr>
          <w:b/>
          <w:noProof/>
          <w:snapToGrid w:val="0"/>
          <w:lang w:val="sr-Latn-CS"/>
        </w:rPr>
      </w:pPr>
      <w:r w:rsidRPr="00A902F7">
        <w:rPr>
          <w:noProof/>
          <w:lang w:val="sr-Latn-CS"/>
        </w:rPr>
        <w:t xml:space="preserve">  Done at ________________, on this _______________, in one original in English.</w:t>
      </w:r>
      <w:r w:rsidRPr="00A902F7" w:rsidDel="0000137C">
        <w:rPr>
          <w:b/>
          <w:noProof/>
          <w:snapToGrid w:val="0"/>
          <w:lang w:val="sr-Latn-CS"/>
        </w:rPr>
        <w:t xml:space="preserve"> </w:t>
      </w:r>
    </w:p>
    <w:p w:rsidR="00292472" w:rsidRPr="00A902F7" w:rsidRDefault="00292472" w:rsidP="00CA5469">
      <w:pPr>
        <w:rPr>
          <w:noProof/>
          <w:lang w:val="sr-Latn-CS"/>
        </w:rPr>
      </w:pPr>
    </w:p>
    <w:p w:rsidR="00292472" w:rsidRPr="00A902F7" w:rsidRDefault="00292472" w:rsidP="00CA5469">
      <w:pPr>
        <w:rPr>
          <w:noProof/>
          <w:lang w:val="sr-Latn-CS"/>
        </w:rPr>
      </w:pPr>
    </w:p>
    <w:p w:rsidR="00292472" w:rsidRPr="00A902F7" w:rsidRDefault="00292472" w:rsidP="00CA5469">
      <w:pPr>
        <w:rPr>
          <w:noProof/>
          <w:lang w:val="sr-Latn-CS"/>
        </w:rPr>
      </w:pPr>
    </w:p>
    <w:p w:rsidR="00292472" w:rsidRPr="00A902F7" w:rsidRDefault="00292472" w:rsidP="00CA5469">
      <w:pPr>
        <w:rPr>
          <w:noProof/>
          <w:lang w:val="sr-Latn-CS"/>
        </w:rPr>
      </w:pPr>
    </w:p>
    <w:tbl>
      <w:tblPr>
        <w:tblW w:w="8931" w:type="dxa"/>
        <w:tblInd w:w="108" w:type="dxa"/>
        <w:tblLook w:val="01E0"/>
      </w:tblPr>
      <w:tblGrid>
        <w:gridCol w:w="4287"/>
        <w:gridCol w:w="386"/>
        <w:gridCol w:w="4258"/>
      </w:tblGrid>
      <w:tr w:rsidR="00292472" w:rsidRPr="00A902F7" w:rsidTr="0059525A">
        <w:trPr>
          <w:trHeight w:val="1134"/>
        </w:trPr>
        <w:tc>
          <w:tcPr>
            <w:tcW w:w="2400" w:type="pct"/>
            <w:tcBorders>
              <w:bottom w:val="single" w:sz="4" w:space="0" w:color="auto"/>
            </w:tcBorders>
          </w:tcPr>
          <w:p w:rsidR="00292472" w:rsidRPr="00A902F7" w:rsidRDefault="00292472" w:rsidP="0059525A">
            <w:pPr>
              <w:spacing w:before="100" w:beforeAutospacing="1" w:after="100" w:afterAutospacing="1"/>
              <w:rPr>
                <w:b/>
                <w:noProof/>
                <w:snapToGrid w:val="0"/>
                <w:lang w:val="sr-Latn-CS"/>
              </w:rPr>
            </w:pPr>
            <w:r w:rsidRPr="00A902F7">
              <w:rPr>
                <w:b/>
                <w:noProof/>
                <w:snapToGrid w:val="0"/>
                <w:lang w:val="sr-Latn-CS"/>
              </w:rPr>
              <w:t xml:space="preserve">For the Council of Ministers of the </w:t>
            </w:r>
            <w:smartTag w:uri="urn:schemas-microsoft-com:office:smarttags" w:element="place">
              <w:smartTag w:uri="urn:schemas-microsoft-com:office:smarttags" w:element="PlaceType">
                <w:r w:rsidRPr="00A902F7">
                  <w:rPr>
                    <w:b/>
                    <w:noProof/>
                    <w:snapToGrid w:val="0"/>
                    <w:lang w:val="sr-Latn-CS"/>
                  </w:rPr>
                  <w:t>Republic</w:t>
                </w:r>
              </w:smartTag>
              <w:r w:rsidRPr="00A902F7">
                <w:rPr>
                  <w:b/>
                  <w:noProof/>
                  <w:snapToGrid w:val="0"/>
                  <w:lang w:val="sr-Latn-CS"/>
                </w:rPr>
                <w:t xml:space="preserve"> of </w:t>
              </w:r>
              <w:smartTag w:uri="urn:schemas-microsoft-com:office:smarttags" w:element="PlaceName">
                <w:r w:rsidRPr="00A902F7">
                  <w:rPr>
                    <w:b/>
                    <w:noProof/>
                    <w:snapToGrid w:val="0"/>
                    <w:lang w:val="sr-Latn-CS"/>
                  </w:rPr>
                  <w:t>Albania</w:t>
                </w:r>
              </w:smartTag>
            </w:smartTag>
          </w:p>
          <w:p w:rsidR="00292472" w:rsidRPr="00A902F7" w:rsidRDefault="00292472" w:rsidP="0059525A">
            <w:pPr>
              <w:spacing w:before="100" w:beforeAutospacing="1" w:after="100" w:afterAutospacing="1"/>
              <w:rPr>
                <w:b/>
                <w:noProof/>
                <w:snapToGrid w:val="0"/>
                <w:lang w:val="sr-Latn-CS"/>
              </w:rPr>
            </w:pPr>
          </w:p>
          <w:p w:rsidR="00292472" w:rsidRPr="00A902F7" w:rsidRDefault="00292472" w:rsidP="0059525A">
            <w:pPr>
              <w:spacing w:before="100" w:beforeAutospacing="1" w:after="100" w:afterAutospacing="1"/>
              <w:rPr>
                <w:b/>
                <w:noProof/>
                <w:snapToGrid w:val="0"/>
                <w:lang w:val="sr-Latn-CS"/>
              </w:rPr>
            </w:pPr>
          </w:p>
        </w:tc>
        <w:tc>
          <w:tcPr>
            <w:tcW w:w="216" w:type="pct"/>
          </w:tcPr>
          <w:p w:rsidR="00292472" w:rsidRPr="00A902F7" w:rsidRDefault="00292472" w:rsidP="0059525A">
            <w:pPr>
              <w:spacing w:before="100" w:beforeAutospacing="1" w:after="100" w:afterAutospacing="1"/>
              <w:rPr>
                <w:b/>
                <w:noProof/>
                <w:snapToGrid w:val="0"/>
                <w:lang w:val="sr-Latn-CS"/>
              </w:rPr>
            </w:pPr>
          </w:p>
        </w:tc>
        <w:tc>
          <w:tcPr>
            <w:tcW w:w="2384" w:type="pct"/>
            <w:tcBorders>
              <w:bottom w:val="single" w:sz="4" w:space="0" w:color="auto"/>
            </w:tcBorders>
          </w:tcPr>
          <w:p w:rsidR="00292472" w:rsidRPr="00A902F7" w:rsidRDefault="00292472" w:rsidP="0059525A">
            <w:pPr>
              <w:spacing w:before="100" w:beforeAutospacing="1" w:after="100" w:afterAutospacing="1"/>
              <w:rPr>
                <w:b/>
                <w:noProof/>
                <w:snapToGrid w:val="0"/>
                <w:lang w:val="sr-Latn-CS"/>
              </w:rPr>
            </w:pPr>
            <w:r w:rsidRPr="00A902F7">
              <w:rPr>
                <w:b/>
                <w:noProof/>
                <w:snapToGrid w:val="0"/>
                <w:lang w:val="sr-Latn-CS"/>
              </w:rPr>
              <w:t xml:space="preserve">For the Government of the </w:t>
            </w:r>
            <w:smartTag w:uri="urn:schemas-microsoft-com:office:smarttags" w:element="place">
              <w:smartTag w:uri="urn:schemas-microsoft-com:office:smarttags" w:element="PlaceType">
                <w:r w:rsidRPr="00A902F7">
                  <w:rPr>
                    <w:b/>
                    <w:noProof/>
                    <w:snapToGrid w:val="0"/>
                    <w:lang w:val="sr-Latn-CS"/>
                  </w:rPr>
                  <w:t>Republic</w:t>
                </w:r>
              </w:smartTag>
              <w:r w:rsidRPr="00A902F7">
                <w:rPr>
                  <w:b/>
                  <w:noProof/>
                  <w:snapToGrid w:val="0"/>
                  <w:lang w:val="sr-Latn-CS"/>
                </w:rPr>
                <w:t xml:space="preserve"> of </w:t>
              </w:r>
              <w:smartTag w:uri="urn:schemas-microsoft-com:office:smarttags" w:element="PlaceName">
                <w:r w:rsidRPr="00A902F7">
                  <w:rPr>
                    <w:b/>
                    <w:noProof/>
                    <w:snapToGrid w:val="0"/>
                    <w:lang w:val="sr-Latn-CS"/>
                  </w:rPr>
                  <w:t>Bulgaria</w:t>
                </w:r>
              </w:smartTag>
            </w:smartTag>
          </w:p>
        </w:tc>
      </w:tr>
      <w:tr w:rsidR="00292472" w:rsidRPr="00A902F7" w:rsidTr="0059525A">
        <w:trPr>
          <w:trHeight w:val="284"/>
        </w:trPr>
        <w:tc>
          <w:tcPr>
            <w:tcW w:w="2400" w:type="pct"/>
            <w:tcBorders>
              <w:top w:val="single" w:sz="4" w:space="0" w:color="auto"/>
            </w:tcBorders>
          </w:tcPr>
          <w:p w:rsidR="00292472" w:rsidRPr="00A902F7" w:rsidRDefault="00292472" w:rsidP="0059525A">
            <w:pPr>
              <w:spacing w:before="100" w:beforeAutospacing="1" w:after="100" w:afterAutospacing="1"/>
              <w:rPr>
                <w:b/>
                <w:noProof/>
                <w:snapToGrid w:val="0"/>
                <w:lang w:val="sr-Latn-CS"/>
              </w:rPr>
            </w:pPr>
          </w:p>
        </w:tc>
        <w:tc>
          <w:tcPr>
            <w:tcW w:w="216" w:type="pct"/>
          </w:tcPr>
          <w:p w:rsidR="00292472" w:rsidRPr="00A902F7" w:rsidRDefault="00292472" w:rsidP="0059525A">
            <w:pPr>
              <w:spacing w:before="100" w:beforeAutospacing="1" w:after="100" w:afterAutospacing="1"/>
              <w:rPr>
                <w:b/>
                <w:noProof/>
                <w:snapToGrid w:val="0"/>
                <w:lang w:val="sr-Latn-CS"/>
              </w:rPr>
            </w:pPr>
          </w:p>
        </w:tc>
        <w:tc>
          <w:tcPr>
            <w:tcW w:w="2384" w:type="pct"/>
            <w:tcBorders>
              <w:top w:val="single" w:sz="4" w:space="0" w:color="auto"/>
            </w:tcBorders>
          </w:tcPr>
          <w:p w:rsidR="00292472" w:rsidRPr="00A902F7" w:rsidRDefault="00292472" w:rsidP="0059525A">
            <w:pPr>
              <w:spacing w:before="100" w:beforeAutospacing="1" w:after="100" w:afterAutospacing="1"/>
              <w:rPr>
                <w:b/>
                <w:noProof/>
                <w:snapToGrid w:val="0"/>
                <w:lang w:val="sr-Latn-CS"/>
              </w:rPr>
            </w:pPr>
          </w:p>
        </w:tc>
      </w:tr>
      <w:tr w:rsidR="00292472" w:rsidRPr="00A902F7" w:rsidTr="0059525A">
        <w:trPr>
          <w:trHeight w:val="1134"/>
        </w:trPr>
        <w:tc>
          <w:tcPr>
            <w:tcW w:w="2400" w:type="pct"/>
            <w:tcBorders>
              <w:bottom w:val="single" w:sz="4" w:space="0" w:color="auto"/>
            </w:tcBorders>
          </w:tcPr>
          <w:p w:rsidR="00292472" w:rsidRPr="00A902F7" w:rsidRDefault="00292472" w:rsidP="0059525A">
            <w:pPr>
              <w:spacing w:before="100" w:beforeAutospacing="1" w:after="100" w:afterAutospacing="1"/>
              <w:rPr>
                <w:b/>
                <w:noProof/>
                <w:snapToGrid w:val="0"/>
                <w:lang w:val="sr-Latn-CS"/>
              </w:rPr>
            </w:pPr>
            <w:r w:rsidRPr="00A902F7">
              <w:rPr>
                <w:b/>
                <w:noProof/>
                <w:snapToGrid w:val="0"/>
                <w:lang w:val="sr-Latn-CS"/>
              </w:rPr>
              <w:t xml:space="preserve">For the Government of the </w:t>
            </w:r>
            <w:smartTag w:uri="urn:schemas-microsoft-com:office:smarttags" w:element="place">
              <w:smartTag w:uri="urn:schemas-microsoft-com:office:smarttags" w:element="PlaceType">
                <w:r w:rsidRPr="00A902F7">
                  <w:rPr>
                    <w:b/>
                    <w:noProof/>
                    <w:snapToGrid w:val="0"/>
                    <w:lang w:val="sr-Latn-CS"/>
                  </w:rPr>
                  <w:t>Republic</w:t>
                </w:r>
              </w:smartTag>
              <w:r w:rsidRPr="00A902F7">
                <w:rPr>
                  <w:b/>
                  <w:noProof/>
                  <w:snapToGrid w:val="0"/>
                  <w:lang w:val="sr-Latn-CS"/>
                </w:rPr>
                <w:t xml:space="preserve"> of </w:t>
              </w:r>
              <w:smartTag w:uri="urn:schemas-microsoft-com:office:smarttags" w:element="PlaceName">
                <w:r w:rsidRPr="00A902F7">
                  <w:rPr>
                    <w:b/>
                    <w:noProof/>
                    <w:snapToGrid w:val="0"/>
                    <w:lang w:val="sr-Latn-CS"/>
                  </w:rPr>
                  <w:t>Croatia</w:t>
                </w:r>
              </w:smartTag>
            </w:smartTag>
          </w:p>
          <w:p w:rsidR="00292472" w:rsidRPr="00A902F7" w:rsidRDefault="00292472" w:rsidP="0059525A">
            <w:pPr>
              <w:spacing w:before="100" w:beforeAutospacing="1" w:after="100" w:afterAutospacing="1"/>
              <w:rPr>
                <w:b/>
                <w:noProof/>
                <w:snapToGrid w:val="0"/>
                <w:lang w:val="sr-Latn-CS"/>
              </w:rPr>
            </w:pPr>
          </w:p>
          <w:p w:rsidR="00292472" w:rsidRPr="00A902F7" w:rsidRDefault="00292472" w:rsidP="0059525A">
            <w:pPr>
              <w:spacing w:before="100" w:beforeAutospacing="1" w:after="100" w:afterAutospacing="1"/>
              <w:rPr>
                <w:b/>
                <w:noProof/>
                <w:snapToGrid w:val="0"/>
                <w:lang w:val="sr-Latn-CS"/>
              </w:rPr>
            </w:pPr>
          </w:p>
        </w:tc>
        <w:tc>
          <w:tcPr>
            <w:tcW w:w="216" w:type="pct"/>
          </w:tcPr>
          <w:p w:rsidR="00292472" w:rsidRPr="00A902F7" w:rsidRDefault="00292472" w:rsidP="0059525A">
            <w:pPr>
              <w:spacing w:before="100" w:beforeAutospacing="1" w:after="100" w:afterAutospacing="1"/>
              <w:rPr>
                <w:b/>
                <w:noProof/>
                <w:snapToGrid w:val="0"/>
                <w:lang w:val="sr-Latn-CS"/>
              </w:rPr>
            </w:pPr>
          </w:p>
        </w:tc>
        <w:tc>
          <w:tcPr>
            <w:tcW w:w="2384" w:type="pct"/>
            <w:tcBorders>
              <w:bottom w:val="single" w:sz="4" w:space="0" w:color="auto"/>
            </w:tcBorders>
          </w:tcPr>
          <w:p w:rsidR="00292472" w:rsidRPr="00A902F7" w:rsidRDefault="00292472" w:rsidP="0059525A">
            <w:pPr>
              <w:spacing w:before="100" w:beforeAutospacing="1" w:after="100" w:afterAutospacing="1"/>
              <w:rPr>
                <w:b/>
                <w:noProof/>
                <w:snapToGrid w:val="0"/>
                <w:lang w:val="sr-Latn-CS"/>
              </w:rPr>
            </w:pPr>
            <w:r w:rsidRPr="00A902F7">
              <w:rPr>
                <w:b/>
                <w:noProof/>
                <w:snapToGrid w:val="0"/>
                <w:lang w:val="sr-Latn-CS"/>
              </w:rPr>
              <w:t xml:space="preserve">For the Government of the </w:t>
            </w:r>
            <w:smartTag w:uri="urn:schemas-microsoft-com:office:smarttags" w:element="place">
              <w:smartTag w:uri="urn:schemas-microsoft-com:office:smarttags" w:element="PlaceType">
                <w:r w:rsidRPr="00A902F7">
                  <w:rPr>
                    <w:b/>
                    <w:noProof/>
                    <w:snapToGrid w:val="0"/>
                    <w:lang w:val="sr-Latn-CS"/>
                  </w:rPr>
                  <w:t>Republic</w:t>
                </w:r>
              </w:smartTag>
              <w:r w:rsidRPr="00A902F7">
                <w:rPr>
                  <w:b/>
                  <w:noProof/>
                  <w:snapToGrid w:val="0"/>
                  <w:lang w:val="sr-Latn-CS"/>
                </w:rPr>
                <w:t xml:space="preserve"> of </w:t>
              </w:r>
              <w:smartTag w:uri="urn:schemas-microsoft-com:office:smarttags" w:element="PlaceName">
                <w:r w:rsidRPr="00A902F7">
                  <w:rPr>
                    <w:b/>
                    <w:noProof/>
                    <w:snapToGrid w:val="0"/>
                    <w:lang w:val="sr-Latn-CS"/>
                  </w:rPr>
                  <w:t>Macedonia</w:t>
                </w:r>
              </w:smartTag>
            </w:smartTag>
          </w:p>
        </w:tc>
      </w:tr>
      <w:tr w:rsidR="00292472" w:rsidRPr="00A902F7" w:rsidTr="0059525A">
        <w:trPr>
          <w:trHeight w:val="284"/>
        </w:trPr>
        <w:tc>
          <w:tcPr>
            <w:tcW w:w="2400" w:type="pct"/>
            <w:tcBorders>
              <w:top w:val="single" w:sz="4" w:space="0" w:color="auto"/>
            </w:tcBorders>
          </w:tcPr>
          <w:p w:rsidR="00292472" w:rsidRPr="00A902F7" w:rsidRDefault="00292472" w:rsidP="0059525A">
            <w:pPr>
              <w:spacing w:before="100" w:beforeAutospacing="1" w:after="100" w:afterAutospacing="1"/>
              <w:rPr>
                <w:b/>
                <w:noProof/>
                <w:lang w:val="sr-Latn-CS"/>
              </w:rPr>
            </w:pPr>
          </w:p>
        </w:tc>
        <w:tc>
          <w:tcPr>
            <w:tcW w:w="216" w:type="pct"/>
          </w:tcPr>
          <w:p w:rsidR="00292472" w:rsidRPr="00A902F7" w:rsidRDefault="00292472" w:rsidP="0059525A">
            <w:pPr>
              <w:pStyle w:val="BodyText2"/>
              <w:spacing w:before="100" w:beforeAutospacing="1" w:after="100" w:afterAutospacing="1"/>
              <w:rPr>
                <w:rFonts w:ascii="Times New Roman" w:hAnsi="Times New Roman"/>
                <w:noProof/>
                <w:lang w:val="sr-Latn-CS"/>
              </w:rPr>
            </w:pPr>
          </w:p>
        </w:tc>
        <w:tc>
          <w:tcPr>
            <w:tcW w:w="2384" w:type="pct"/>
            <w:tcBorders>
              <w:top w:val="single" w:sz="4" w:space="0" w:color="auto"/>
            </w:tcBorders>
          </w:tcPr>
          <w:p w:rsidR="00292472" w:rsidRPr="00A902F7" w:rsidRDefault="00292472" w:rsidP="0059525A">
            <w:pPr>
              <w:pStyle w:val="BodyText2"/>
              <w:spacing w:before="100" w:beforeAutospacing="1" w:after="100" w:afterAutospacing="1"/>
              <w:rPr>
                <w:rFonts w:ascii="Times New Roman" w:hAnsi="Times New Roman"/>
                <w:noProof/>
                <w:lang w:val="sr-Latn-CS"/>
              </w:rPr>
            </w:pPr>
          </w:p>
        </w:tc>
      </w:tr>
      <w:tr w:rsidR="00292472" w:rsidRPr="00A902F7" w:rsidTr="0059525A">
        <w:trPr>
          <w:trHeight w:val="1134"/>
        </w:trPr>
        <w:tc>
          <w:tcPr>
            <w:tcW w:w="2400" w:type="pct"/>
            <w:tcBorders>
              <w:bottom w:val="single" w:sz="4" w:space="0" w:color="auto"/>
            </w:tcBorders>
          </w:tcPr>
          <w:p w:rsidR="00292472" w:rsidRPr="00A902F7" w:rsidRDefault="00292472" w:rsidP="0059525A">
            <w:pPr>
              <w:spacing w:before="100" w:beforeAutospacing="1" w:after="100" w:afterAutospacing="1"/>
              <w:rPr>
                <w:b/>
                <w:noProof/>
                <w:lang w:val="sr-Latn-CS"/>
              </w:rPr>
            </w:pPr>
            <w:r w:rsidRPr="00A902F7">
              <w:rPr>
                <w:b/>
                <w:noProof/>
                <w:lang w:val="sr-Latn-CS"/>
              </w:rPr>
              <w:t xml:space="preserve">For the Government of </w:t>
            </w:r>
            <w:smartTag w:uri="urn:schemas-microsoft-com:office:smarttags" w:element="place">
              <w:smartTag w:uri="urn:schemas-microsoft-com:office:smarttags" w:element="country-region">
                <w:r w:rsidRPr="00A902F7">
                  <w:rPr>
                    <w:b/>
                    <w:noProof/>
                    <w:lang w:val="sr-Latn-CS"/>
                  </w:rPr>
                  <w:t>Montenegro</w:t>
                </w:r>
              </w:smartTag>
            </w:smartTag>
          </w:p>
          <w:p w:rsidR="00292472" w:rsidRPr="00A902F7" w:rsidRDefault="00292472" w:rsidP="0059525A">
            <w:pPr>
              <w:spacing w:before="100" w:beforeAutospacing="1" w:after="100" w:afterAutospacing="1"/>
              <w:rPr>
                <w:b/>
                <w:noProof/>
                <w:lang w:val="sr-Latn-CS"/>
              </w:rPr>
            </w:pPr>
          </w:p>
          <w:p w:rsidR="00292472" w:rsidRPr="00A902F7" w:rsidRDefault="00292472" w:rsidP="0059525A">
            <w:pPr>
              <w:spacing w:before="100" w:beforeAutospacing="1" w:after="100" w:afterAutospacing="1"/>
              <w:rPr>
                <w:b/>
                <w:noProof/>
                <w:lang w:val="sr-Latn-CS"/>
              </w:rPr>
            </w:pPr>
          </w:p>
        </w:tc>
        <w:tc>
          <w:tcPr>
            <w:tcW w:w="216" w:type="pct"/>
          </w:tcPr>
          <w:p w:rsidR="00292472" w:rsidRPr="00A902F7" w:rsidRDefault="00292472" w:rsidP="0059525A">
            <w:pPr>
              <w:pStyle w:val="BodyText2"/>
              <w:spacing w:before="100" w:beforeAutospacing="1" w:after="100" w:afterAutospacing="1"/>
              <w:rPr>
                <w:rFonts w:ascii="Times New Roman" w:hAnsi="Times New Roman"/>
                <w:noProof/>
                <w:lang w:val="sr-Latn-CS"/>
              </w:rPr>
            </w:pPr>
          </w:p>
        </w:tc>
        <w:tc>
          <w:tcPr>
            <w:tcW w:w="2384" w:type="pct"/>
            <w:tcBorders>
              <w:bottom w:val="single" w:sz="4" w:space="0" w:color="auto"/>
            </w:tcBorders>
          </w:tcPr>
          <w:p w:rsidR="00292472" w:rsidRPr="00A902F7" w:rsidRDefault="00292472" w:rsidP="0059525A">
            <w:pPr>
              <w:pStyle w:val="BodyText2"/>
              <w:spacing w:before="100" w:beforeAutospacing="1" w:after="100" w:afterAutospacing="1"/>
              <w:rPr>
                <w:rFonts w:ascii="Times New Roman" w:hAnsi="Times New Roman"/>
                <w:noProof/>
                <w:lang w:val="sr-Latn-CS"/>
              </w:rPr>
            </w:pPr>
            <w:r w:rsidRPr="00A902F7">
              <w:rPr>
                <w:rFonts w:ascii="Times New Roman" w:hAnsi="Times New Roman"/>
                <w:noProof/>
                <w:lang w:val="sr-Latn-CS"/>
              </w:rPr>
              <w:t>For the Government of the Republic of Serbia</w:t>
            </w:r>
          </w:p>
        </w:tc>
      </w:tr>
      <w:tr w:rsidR="00292472" w:rsidRPr="00A902F7" w:rsidTr="0059525A">
        <w:trPr>
          <w:trHeight w:val="284"/>
        </w:trPr>
        <w:tc>
          <w:tcPr>
            <w:tcW w:w="2400" w:type="pct"/>
            <w:tcBorders>
              <w:top w:val="single" w:sz="4" w:space="0" w:color="auto"/>
            </w:tcBorders>
          </w:tcPr>
          <w:p w:rsidR="00292472" w:rsidRPr="00A902F7" w:rsidRDefault="00292472" w:rsidP="0059525A">
            <w:pPr>
              <w:spacing w:before="100" w:beforeAutospacing="1" w:after="100" w:afterAutospacing="1"/>
              <w:rPr>
                <w:b/>
                <w:noProof/>
                <w:lang w:val="sr-Latn-CS"/>
              </w:rPr>
            </w:pPr>
          </w:p>
        </w:tc>
        <w:tc>
          <w:tcPr>
            <w:tcW w:w="216" w:type="pct"/>
          </w:tcPr>
          <w:p w:rsidR="00292472" w:rsidRPr="00A902F7" w:rsidRDefault="00292472" w:rsidP="0059525A">
            <w:pPr>
              <w:spacing w:before="100" w:beforeAutospacing="1" w:after="100" w:afterAutospacing="1"/>
              <w:rPr>
                <w:b/>
                <w:noProof/>
                <w:lang w:val="sr-Latn-CS"/>
              </w:rPr>
            </w:pPr>
          </w:p>
        </w:tc>
        <w:tc>
          <w:tcPr>
            <w:tcW w:w="2384" w:type="pct"/>
            <w:tcBorders>
              <w:top w:val="single" w:sz="4" w:space="0" w:color="auto"/>
            </w:tcBorders>
          </w:tcPr>
          <w:p w:rsidR="00292472" w:rsidRPr="00A902F7" w:rsidRDefault="00292472" w:rsidP="0059525A">
            <w:pPr>
              <w:spacing w:before="100" w:beforeAutospacing="1" w:after="100" w:afterAutospacing="1"/>
              <w:rPr>
                <w:b/>
                <w:noProof/>
                <w:lang w:val="sr-Latn-CS"/>
              </w:rPr>
            </w:pPr>
          </w:p>
        </w:tc>
      </w:tr>
      <w:tr w:rsidR="00292472" w:rsidRPr="00A902F7" w:rsidTr="0059525A">
        <w:trPr>
          <w:trHeight w:val="1134"/>
        </w:trPr>
        <w:tc>
          <w:tcPr>
            <w:tcW w:w="2400" w:type="pct"/>
            <w:tcBorders>
              <w:bottom w:val="single" w:sz="4" w:space="0" w:color="auto"/>
            </w:tcBorders>
          </w:tcPr>
          <w:p w:rsidR="00292472" w:rsidRPr="00A902F7" w:rsidRDefault="00292472" w:rsidP="0059525A">
            <w:pPr>
              <w:spacing w:before="100" w:beforeAutospacing="1" w:after="100" w:afterAutospacing="1"/>
              <w:rPr>
                <w:b/>
                <w:noProof/>
                <w:lang w:val="sr-Latn-CS"/>
              </w:rPr>
            </w:pPr>
            <w:r w:rsidRPr="00A902F7">
              <w:rPr>
                <w:b/>
                <w:noProof/>
                <w:lang w:val="sr-Latn-CS"/>
              </w:rPr>
              <w:t xml:space="preserve">For the Government of the </w:t>
            </w:r>
            <w:smartTag w:uri="urn:schemas-microsoft-com:office:smarttags" w:element="place">
              <w:smartTag w:uri="urn:schemas-microsoft-com:office:smarttags" w:element="PlaceType">
                <w:r w:rsidRPr="00A902F7">
                  <w:rPr>
                    <w:b/>
                    <w:noProof/>
                    <w:lang w:val="sr-Latn-CS"/>
                  </w:rPr>
                  <w:t>Republic</w:t>
                </w:r>
              </w:smartTag>
              <w:r w:rsidRPr="00A902F7">
                <w:rPr>
                  <w:b/>
                  <w:noProof/>
                  <w:lang w:val="sr-Latn-CS"/>
                </w:rPr>
                <w:t xml:space="preserve"> of </w:t>
              </w:r>
              <w:smartTag w:uri="urn:schemas-microsoft-com:office:smarttags" w:element="PlaceName">
                <w:r w:rsidRPr="00A902F7">
                  <w:rPr>
                    <w:b/>
                    <w:noProof/>
                    <w:lang w:val="sr-Latn-CS"/>
                  </w:rPr>
                  <w:t>Slovenia</w:t>
                </w:r>
              </w:smartTag>
            </w:smartTag>
          </w:p>
          <w:p w:rsidR="00292472" w:rsidRPr="00A902F7" w:rsidRDefault="00292472" w:rsidP="0059525A">
            <w:pPr>
              <w:spacing w:before="100" w:beforeAutospacing="1" w:after="100" w:afterAutospacing="1"/>
              <w:rPr>
                <w:b/>
                <w:noProof/>
                <w:lang w:val="sr-Latn-CS"/>
              </w:rPr>
            </w:pPr>
          </w:p>
          <w:p w:rsidR="00292472" w:rsidRPr="00A902F7" w:rsidRDefault="00292472" w:rsidP="0059525A">
            <w:pPr>
              <w:spacing w:before="100" w:beforeAutospacing="1" w:after="100" w:afterAutospacing="1"/>
              <w:rPr>
                <w:b/>
                <w:noProof/>
                <w:snapToGrid w:val="0"/>
                <w:lang w:val="sr-Latn-CS"/>
              </w:rPr>
            </w:pPr>
          </w:p>
        </w:tc>
        <w:tc>
          <w:tcPr>
            <w:tcW w:w="216" w:type="pct"/>
          </w:tcPr>
          <w:p w:rsidR="00292472" w:rsidRPr="00A902F7" w:rsidRDefault="00292472" w:rsidP="0059525A">
            <w:pPr>
              <w:spacing w:before="100" w:beforeAutospacing="1" w:after="100" w:afterAutospacing="1"/>
              <w:rPr>
                <w:b/>
                <w:noProof/>
                <w:lang w:val="sr-Latn-CS"/>
              </w:rPr>
            </w:pPr>
          </w:p>
        </w:tc>
        <w:tc>
          <w:tcPr>
            <w:tcW w:w="2384" w:type="pct"/>
            <w:tcBorders>
              <w:bottom w:val="single" w:sz="4" w:space="0" w:color="auto"/>
            </w:tcBorders>
          </w:tcPr>
          <w:p w:rsidR="00292472" w:rsidRPr="00A902F7" w:rsidRDefault="00292472" w:rsidP="0059525A">
            <w:pPr>
              <w:spacing w:before="100" w:beforeAutospacing="1" w:after="100" w:afterAutospacing="1"/>
              <w:rPr>
                <w:b/>
                <w:noProof/>
                <w:lang w:val="sr-Latn-CS"/>
              </w:rPr>
            </w:pPr>
            <w:r w:rsidRPr="00A902F7">
              <w:rPr>
                <w:b/>
                <w:noProof/>
                <w:lang w:val="sr-Latn-CS"/>
              </w:rPr>
              <w:t xml:space="preserve">For the Government of the </w:t>
            </w:r>
            <w:smartTag w:uri="urn:schemas-microsoft-com:office:smarttags" w:element="place">
              <w:smartTag w:uri="urn:schemas-microsoft-com:office:smarttags" w:element="PlaceType">
                <w:r w:rsidRPr="00A902F7">
                  <w:rPr>
                    <w:b/>
                    <w:noProof/>
                    <w:lang w:val="sr-Latn-CS"/>
                  </w:rPr>
                  <w:t>Republic</w:t>
                </w:r>
              </w:smartTag>
              <w:r w:rsidRPr="00A902F7">
                <w:rPr>
                  <w:b/>
                  <w:noProof/>
                  <w:lang w:val="sr-Latn-CS"/>
                </w:rPr>
                <w:t xml:space="preserve"> of </w:t>
              </w:r>
              <w:smartTag w:uri="urn:schemas-microsoft-com:office:smarttags" w:element="PlaceName">
                <w:r w:rsidRPr="00A902F7">
                  <w:rPr>
                    <w:b/>
                    <w:noProof/>
                    <w:lang w:val="sr-Latn-CS"/>
                  </w:rPr>
                  <w:t>Turkey</w:t>
                </w:r>
              </w:smartTag>
            </w:smartTag>
          </w:p>
        </w:tc>
      </w:tr>
      <w:tr w:rsidR="00292472" w:rsidRPr="00A902F7" w:rsidTr="0059525A">
        <w:trPr>
          <w:trHeight w:val="567"/>
        </w:trPr>
        <w:tc>
          <w:tcPr>
            <w:tcW w:w="2400" w:type="pct"/>
            <w:tcBorders>
              <w:top w:val="single" w:sz="4" w:space="0" w:color="auto"/>
            </w:tcBorders>
          </w:tcPr>
          <w:p w:rsidR="00292472" w:rsidRPr="00A902F7" w:rsidRDefault="00292472" w:rsidP="0059525A">
            <w:pPr>
              <w:spacing w:before="100" w:beforeAutospacing="1" w:after="100" w:afterAutospacing="1"/>
              <w:rPr>
                <w:b/>
                <w:noProof/>
                <w:lang w:val="sr-Latn-CS"/>
              </w:rPr>
            </w:pPr>
          </w:p>
        </w:tc>
        <w:tc>
          <w:tcPr>
            <w:tcW w:w="216" w:type="pct"/>
          </w:tcPr>
          <w:p w:rsidR="00292472" w:rsidRPr="00A902F7" w:rsidRDefault="00292472" w:rsidP="0059525A">
            <w:pPr>
              <w:spacing w:before="100" w:beforeAutospacing="1" w:after="100" w:afterAutospacing="1"/>
              <w:rPr>
                <w:b/>
                <w:noProof/>
                <w:lang w:val="sr-Latn-CS"/>
              </w:rPr>
            </w:pPr>
          </w:p>
        </w:tc>
        <w:tc>
          <w:tcPr>
            <w:tcW w:w="2384" w:type="pct"/>
            <w:tcBorders>
              <w:top w:val="single" w:sz="4" w:space="0" w:color="auto"/>
            </w:tcBorders>
          </w:tcPr>
          <w:p w:rsidR="00292472" w:rsidRPr="00A902F7" w:rsidRDefault="00292472" w:rsidP="0059525A">
            <w:pPr>
              <w:spacing w:before="100" w:beforeAutospacing="1" w:after="100" w:afterAutospacing="1"/>
              <w:rPr>
                <w:b/>
                <w:noProof/>
                <w:lang w:val="sr-Latn-CS"/>
              </w:rPr>
            </w:pPr>
          </w:p>
        </w:tc>
      </w:tr>
    </w:tbl>
    <w:p w:rsidR="00292472" w:rsidRPr="00A902F7" w:rsidRDefault="00292472" w:rsidP="00CA5469">
      <w:pPr>
        <w:rPr>
          <w:noProof/>
          <w:lang w:val="sr-Latn-CS"/>
        </w:rPr>
      </w:pPr>
    </w:p>
    <w:p w:rsidR="00292472" w:rsidRPr="00A902F7" w:rsidRDefault="00292472" w:rsidP="00CA5469">
      <w:pPr>
        <w:rPr>
          <w:noProof/>
          <w:lang w:val="sr-Latn-CS"/>
        </w:rPr>
      </w:pPr>
    </w:p>
    <w:p w:rsidR="00292472" w:rsidRPr="00A902F7" w:rsidRDefault="00292472" w:rsidP="00EB732B">
      <w:pPr>
        <w:jc w:val="center"/>
        <w:rPr>
          <w:b/>
          <w:noProof/>
          <w:lang w:val="sr-Latn-CS"/>
        </w:rPr>
      </w:pPr>
    </w:p>
    <w:p w:rsidR="00292472" w:rsidRPr="00A902F7" w:rsidRDefault="00292472" w:rsidP="00EB732B">
      <w:pPr>
        <w:jc w:val="center"/>
        <w:rPr>
          <w:b/>
          <w:noProof/>
          <w:lang w:val="sr-Latn-CS"/>
        </w:rPr>
      </w:pPr>
    </w:p>
    <w:p w:rsidR="00292472" w:rsidRPr="00A902F7" w:rsidRDefault="00292472" w:rsidP="00EB732B">
      <w:pPr>
        <w:jc w:val="center"/>
        <w:rPr>
          <w:b/>
          <w:noProof/>
          <w:lang w:val="sr-Latn-CS"/>
        </w:rPr>
      </w:pPr>
    </w:p>
    <w:p w:rsidR="00292472" w:rsidRPr="00A902F7" w:rsidRDefault="00292472" w:rsidP="00EB732B">
      <w:pPr>
        <w:jc w:val="center"/>
        <w:rPr>
          <w:b/>
          <w:noProof/>
          <w:lang w:val="sr-Latn-CS"/>
        </w:rPr>
      </w:pPr>
    </w:p>
    <w:p w:rsidR="00292472" w:rsidRPr="00A902F7" w:rsidRDefault="00292472" w:rsidP="00EB732B">
      <w:pPr>
        <w:jc w:val="center"/>
        <w:rPr>
          <w:b/>
          <w:noProof/>
          <w:lang w:val="sr-Latn-CS"/>
        </w:rPr>
      </w:pPr>
    </w:p>
    <w:p w:rsidR="00292472" w:rsidRPr="00A902F7" w:rsidRDefault="00292472" w:rsidP="00EB732B">
      <w:pPr>
        <w:jc w:val="center"/>
        <w:rPr>
          <w:b/>
          <w:noProof/>
          <w:lang w:val="sr-Latn-CS"/>
        </w:rPr>
      </w:pPr>
    </w:p>
    <w:p w:rsidR="00292472" w:rsidRPr="00A902F7" w:rsidRDefault="00292472" w:rsidP="00EB732B">
      <w:pPr>
        <w:jc w:val="center"/>
        <w:rPr>
          <w:b/>
          <w:noProof/>
          <w:lang w:val="sr-Latn-CS"/>
        </w:rPr>
      </w:pPr>
    </w:p>
    <w:p w:rsidR="00292472" w:rsidRPr="00A902F7" w:rsidRDefault="00292472" w:rsidP="00EB732B">
      <w:pPr>
        <w:jc w:val="center"/>
        <w:rPr>
          <w:b/>
          <w:noProof/>
          <w:lang w:val="sr-Latn-CS"/>
        </w:rPr>
      </w:pPr>
    </w:p>
    <w:p w:rsidR="00292472" w:rsidRPr="00A902F7" w:rsidRDefault="00292472" w:rsidP="00EB732B">
      <w:pPr>
        <w:jc w:val="center"/>
        <w:rPr>
          <w:b/>
          <w:noProof/>
          <w:lang w:val="sr-Latn-CS"/>
        </w:rPr>
      </w:pPr>
    </w:p>
    <w:p w:rsidR="00292472" w:rsidRPr="00A902F7" w:rsidRDefault="00A902F7" w:rsidP="00EB732B">
      <w:pPr>
        <w:jc w:val="center"/>
        <w:rPr>
          <w:b/>
          <w:noProof/>
          <w:lang w:val="sr-Latn-CS"/>
        </w:rPr>
      </w:pPr>
      <w:r>
        <w:rPr>
          <w:b/>
          <w:noProof/>
          <w:lang w:val="sr-Latn-CS"/>
        </w:rPr>
        <w:t>MEMORANDUM</w:t>
      </w:r>
      <w:r w:rsidR="00292472" w:rsidRPr="00A902F7">
        <w:rPr>
          <w:b/>
          <w:noProof/>
          <w:lang w:val="sr-Latn-CS"/>
        </w:rPr>
        <w:t xml:space="preserve"> </w:t>
      </w:r>
      <w:r>
        <w:rPr>
          <w:b/>
          <w:noProof/>
          <w:lang w:val="sr-Latn-CS"/>
        </w:rPr>
        <w:t>O</w:t>
      </w:r>
      <w:r w:rsidR="00292472" w:rsidRPr="00A902F7">
        <w:rPr>
          <w:b/>
          <w:noProof/>
          <w:lang w:val="sr-Latn-CS"/>
        </w:rPr>
        <w:t xml:space="preserve"> </w:t>
      </w:r>
      <w:r>
        <w:rPr>
          <w:b/>
          <w:noProof/>
          <w:lang w:val="sr-Latn-CS"/>
        </w:rPr>
        <w:t>RAZUMEVANJU</w:t>
      </w:r>
    </w:p>
    <w:p w:rsidR="00292472" w:rsidRPr="00A902F7" w:rsidRDefault="00A902F7" w:rsidP="00EB732B">
      <w:pPr>
        <w:jc w:val="center"/>
        <w:rPr>
          <w:b/>
          <w:noProof/>
          <w:lang w:val="sr-Latn-CS"/>
        </w:rPr>
      </w:pPr>
      <w:r>
        <w:rPr>
          <w:b/>
          <w:noProof/>
          <w:lang w:val="sr-Latn-CS"/>
        </w:rPr>
        <w:t>O</w:t>
      </w:r>
    </w:p>
    <w:p w:rsidR="00292472" w:rsidRPr="00A902F7" w:rsidRDefault="00A902F7" w:rsidP="00067DFA">
      <w:pPr>
        <w:jc w:val="center"/>
        <w:rPr>
          <w:b/>
          <w:noProof/>
          <w:lang w:val="sr-Latn-CS"/>
        </w:rPr>
      </w:pPr>
      <w:r>
        <w:rPr>
          <w:b/>
          <w:noProof/>
          <w:lang w:val="sr-Latn-CS"/>
        </w:rPr>
        <w:t>INSTITUCIONALNOM</w:t>
      </w:r>
      <w:r w:rsidR="00292472" w:rsidRPr="00A902F7">
        <w:rPr>
          <w:b/>
          <w:noProof/>
          <w:lang w:val="sr-Latn-CS"/>
        </w:rPr>
        <w:t xml:space="preserve"> </w:t>
      </w:r>
      <w:r>
        <w:rPr>
          <w:b/>
          <w:noProof/>
          <w:lang w:val="sr-Latn-CS"/>
        </w:rPr>
        <w:t>OKVIRU</w:t>
      </w:r>
    </w:p>
    <w:p w:rsidR="00292472" w:rsidRPr="00A902F7" w:rsidRDefault="00A902F7" w:rsidP="00EB732B">
      <w:pPr>
        <w:jc w:val="center"/>
        <w:rPr>
          <w:b/>
          <w:noProof/>
          <w:lang w:val="sr-Latn-CS"/>
        </w:rPr>
      </w:pPr>
      <w:r>
        <w:rPr>
          <w:b/>
          <w:noProof/>
          <w:lang w:val="sr-Latn-CS"/>
        </w:rPr>
        <w:t>INICIJATIVE</w:t>
      </w:r>
      <w:r w:rsidR="00292472" w:rsidRPr="00A902F7">
        <w:rPr>
          <w:b/>
          <w:noProof/>
          <w:lang w:val="sr-Latn-CS"/>
        </w:rPr>
        <w:t xml:space="preserve"> </w:t>
      </w:r>
      <w:r>
        <w:rPr>
          <w:b/>
          <w:noProof/>
          <w:lang w:val="sr-Latn-CS"/>
        </w:rPr>
        <w:t>ZA</w:t>
      </w:r>
      <w:r w:rsidR="00292472" w:rsidRPr="00A902F7">
        <w:rPr>
          <w:b/>
          <w:noProof/>
          <w:lang w:val="sr-Latn-CS"/>
        </w:rPr>
        <w:t xml:space="preserve"> </w:t>
      </w:r>
      <w:r>
        <w:rPr>
          <w:b/>
          <w:noProof/>
          <w:lang w:val="sr-Latn-CS"/>
        </w:rPr>
        <w:t>PREVENCIJU</w:t>
      </w:r>
      <w:r w:rsidR="00292472" w:rsidRPr="00A902F7">
        <w:rPr>
          <w:b/>
          <w:noProof/>
          <w:lang w:val="sr-Latn-CS"/>
        </w:rPr>
        <w:t xml:space="preserve"> </w:t>
      </w:r>
      <w:r>
        <w:rPr>
          <w:b/>
          <w:noProof/>
          <w:lang w:val="sr-Latn-CS"/>
        </w:rPr>
        <w:t>I</w:t>
      </w:r>
      <w:r w:rsidR="00292472" w:rsidRPr="00A902F7">
        <w:rPr>
          <w:b/>
          <w:noProof/>
          <w:lang w:val="sr-Latn-CS"/>
        </w:rPr>
        <w:t xml:space="preserve"> </w:t>
      </w:r>
      <w:r>
        <w:rPr>
          <w:b/>
          <w:noProof/>
          <w:lang w:val="sr-Latn-CS"/>
        </w:rPr>
        <w:t>SPREMNOST</w:t>
      </w:r>
      <w:r w:rsidR="00292472" w:rsidRPr="00A902F7">
        <w:rPr>
          <w:b/>
          <w:noProof/>
          <w:lang w:val="sr-Latn-CS"/>
        </w:rPr>
        <w:t xml:space="preserve"> </w:t>
      </w:r>
    </w:p>
    <w:p w:rsidR="00292472" w:rsidRPr="00A902F7" w:rsidRDefault="00A902F7" w:rsidP="00EB732B">
      <w:pPr>
        <w:jc w:val="center"/>
        <w:rPr>
          <w:b/>
          <w:noProof/>
          <w:lang w:val="sr-Latn-CS"/>
        </w:rPr>
      </w:pPr>
      <w:r>
        <w:rPr>
          <w:b/>
          <w:noProof/>
          <w:lang w:val="sr-Latn-CS"/>
        </w:rPr>
        <w:t>U</w:t>
      </w:r>
      <w:r w:rsidR="00292472" w:rsidRPr="00A902F7">
        <w:rPr>
          <w:b/>
          <w:noProof/>
          <w:lang w:val="sr-Latn-CS"/>
        </w:rPr>
        <w:t xml:space="preserve"> </w:t>
      </w:r>
      <w:r>
        <w:rPr>
          <w:b/>
          <w:noProof/>
          <w:lang w:val="sr-Latn-CS"/>
        </w:rPr>
        <w:t>SLUČAJU</w:t>
      </w:r>
      <w:r w:rsidR="00292472" w:rsidRPr="00A902F7">
        <w:rPr>
          <w:b/>
          <w:noProof/>
          <w:lang w:val="sr-Latn-CS"/>
        </w:rPr>
        <w:t xml:space="preserve"> </w:t>
      </w:r>
      <w:r>
        <w:rPr>
          <w:b/>
          <w:noProof/>
          <w:lang w:val="sr-Latn-CS"/>
        </w:rPr>
        <w:t>KATASTROFA</w:t>
      </w:r>
      <w:r w:rsidR="00292472" w:rsidRPr="00A902F7">
        <w:rPr>
          <w:b/>
          <w:noProof/>
          <w:lang w:val="sr-Latn-CS"/>
        </w:rPr>
        <w:t xml:space="preserve"> </w:t>
      </w:r>
    </w:p>
    <w:p w:rsidR="00292472" w:rsidRPr="00A902F7" w:rsidRDefault="00A902F7" w:rsidP="00EB732B">
      <w:pPr>
        <w:jc w:val="center"/>
        <w:rPr>
          <w:b/>
          <w:noProof/>
          <w:lang w:val="sr-Latn-CS"/>
        </w:rPr>
      </w:pPr>
      <w:r>
        <w:rPr>
          <w:b/>
          <w:noProof/>
          <w:lang w:val="sr-Latn-CS"/>
        </w:rPr>
        <w:t>ZA</w:t>
      </w:r>
      <w:r w:rsidR="00292472" w:rsidRPr="00A902F7">
        <w:rPr>
          <w:b/>
          <w:noProof/>
          <w:lang w:val="sr-Latn-CS"/>
        </w:rPr>
        <w:t xml:space="preserve"> </w:t>
      </w:r>
      <w:r>
        <w:rPr>
          <w:b/>
          <w:noProof/>
          <w:lang w:val="sr-Latn-CS"/>
        </w:rPr>
        <w:t>REGION</w:t>
      </w:r>
      <w:r w:rsidR="00292472" w:rsidRPr="00A902F7">
        <w:rPr>
          <w:b/>
          <w:noProof/>
          <w:lang w:val="sr-Latn-CS"/>
        </w:rPr>
        <w:t xml:space="preserve"> </w:t>
      </w:r>
      <w:r>
        <w:rPr>
          <w:b/>
          <w:noProof/>
          <w:lang w:val="sr-Latn-CS"/>
        </w:rPr>
        <w:t>JUGOISTOČNE</w:t>
      </w:r>
      <w:r w:rsidR="00292472" w:rsidRPr="00A902F7">
        <w:rPr>
          <w:b/>
          <w:noProof/>
          <w:lang w:val="sr-Latn-CS"/>
        </w:rPr>
        <w:t xml:space="preserve"> </w:t>
      </w:r>
      <w:r>
        <w:rPr>
          <w:b/>
          <w:noProof/>
          <w:lang w:val="sr-Latn-CS"/>
        </w:rPr>
        <w:t>EVROPE</w:t>
      </w:r>
    </w:p>
    <w:p w:rsidR="00292472" w:rsidRPr="00A902F7" w:rsidRDefault="00292472" w:rsidP="00EB732B">
      <w:pPr>
        <w:jc w:val="center"/>
        <w:rPr>
          <w:b/>
          <w:noProof/>
          <w:lang w:val="sr-Latn-CS"/>
        </w:rPr>
      </w:pPr>
      <w:r w:rsidRPr="00A902F7">
        <w:rPr>
          <w:b/>
          <w:noProof/>
          <w:lang w:val="sr-Latn-CS"/>
        </w:rPr>
        <w:t>(2013)</w:t>
      </w:r>
    </w:p>
    <w:p w:rsidR="00292472" w:rsidRPr="00A902F7" w:rsidRDefault="00292472" w:rsidP="00EB732B">
      <w:pPr>
        <w:jc w:val="center"/>
        <w:rPr>
          <w:noProof/>
          <w:lang w:val="sr-Latn-CS"/>
        </w:rPr>
      </w:pPr>
    </w:p>
    <w:p w:rsidR="00292472" w:rsidRPr="00A902F7" w:rsidRDefault="00292472" w:rsidP="00EB732B">
      <w:pPr>
        <w:jc w:val="center"/>
        <w:rPr>
          <w:noProof/>
          <w:lang w:val="sr-Latn-CS"/>
        </w:rPr>
      </w:pPr>
    </w:p>
    <w:p w:rsidR="00292472" w:rsidRPr="00A902F7" w:rsidRDefault="00292472" w:rsidP="00EB732B">
      <w:pPr>
        <w:jc w:val="center"/>
        <w:rPr>
          <w:b/>
          <w:noProof/>
          <w:lang w:val="sr-Latn-CS"/>
        </w:rPr>
      </w:pPr>
    </w:p>
    <w:p w:rsidR="00292472" w:rsidRPr="00A902F7" w:rsidRDefault="00292472" w:rsidP="00EB732B">
      <w:pPr>
        <w:jc w:val="center"/>
        <w:rPr>
          <w:b/>
          <w:noProof/>
          <w:lang w:val="sr-Latn-CS"/>
        </w:rPr>
      </w:pPr>
    </w:p>
    <w:p w:rsidR="00292472" w:rsidRPr="00A902F7" w:rsidRDefault="00A902F7" w:rsidP="00EB732B">
      <w:pPr>
        <w:jc w:val="center"/>
        <w:rPr>
          <w:b/>
          <w:noProof/>
          <w:lang w:val="sr-Latn-CS"/>
        </w:rPr>
      </w:pPr>
      <w:r>
        <w:rPr>
          <w:b/>
          <w:noProof/>
          <w:lang w:val="sr-Latn-CS"/>
        </w:rPr>
        <w:t>Preambula</w:t>
      </w:r>
    </w:p>
    <w:p w:rsidR="00292472" w:rsidRPr="00A902F7" w:rsidRDefault="00292472" w:rsidP="00EB732B">
      <w:pPr>
        <w:jc w:val="both"/>
        <w:rPr>
          <w:noProof/>
          <w:lang w:val="sr-Latn-CS"/>
        </w:rPr>
      </w:pPr>
    </w:p>
    <w:p w:rsidR="00292472" w:rsidRPr="00A902F7" w:rsidRDefault="00292472" w:rsidP="00EB732B">
      <w:pPr>
        <w:jc w:val="both"/>
        <w:rPr>
          <w:noProof/>
          <w:color w:val="FF0000"/>
          <w:lang w:val="sr-Latn-CS"/>
        </w:rPr>
      </w:pPr>
    </w:p>
    <w:p w:rsidR="00292472" w:rsidRPr="00A902F7" w:rsidRDefault="00A902F7" w:rsidP="00EB732B">
      <w:pPr>
        <w:jc w:val="both"/>
        <w:rPr>
          <w:noProof/>
          <w:lang w:val="sr-Latn-CS"/>
        </w:rPr>
      </w:pPr>
      <w:r>
        <w:rPr>
          <w:noProof/>
          <w:lang w:val="sr-Latn-CS"/>
        </w:rPr>
        <w:t>Saveti</w:t>
      </w:r>
      <w:r w:rsidR="00292472" w:rsidRPr="00A902F7">
        <w:rPr>
          <w:noProof/>
          <w:lang w:val="sr-Latn-CS"/>
        </w:rPr>
        <w:t xml:space="preserve"> </w:t>
      </w:r>
      <w:r>
        <w:rPr>
          <w:noProof/>
          <w:lang w:val="sr-Latn-CS"/>
        </w:rPr>
        <w:t>ministara</w:t>
      </w:r>
      <w:r w:rsidR="00292472" w:rsidRPr="00A902F7">
        <w:rPr>
          <w:noProof/>
          <w:lang w:val="sr-Latn-CS"/>
        </w:rPr>
        <w:t xml:space="preserve"> </w:t>
      </w:r>
      <w:r>
        <w:rPr>
          <w:noProof/>
          <w:lang w:val="sr-Latn-CS"/>
        </w:rPr>
        <w:t>Republike</w:t>
      </w:r>
      <w:r w:rsidR="00292472" w:rsidRPr="00A902F7">
        <w:rPr>
          <w:noProof/>
          <w:lang w:val="sr-Latn-CS"/>
        </w:rPr>
        <w:t xml:space="preserve"> </w:t>
      </w:r>
      <w:r>
        <w:rPr>
          <w:noProof/>
          <w:lang w:val="sr-Latn-CS"/>
        </w:rPr>
        <w:t>Albanije</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Bosne</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Hercegovine</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Vlade</w:t>
      </w:r>
      <w:r w:rsidR="00292472" w:rsidRPr="00A902F7">
        <w:rPr>
          <w:noProof/>
          <w:lang w:val="sr-Latn-CS"/>
        </w:rPr>
        <w:t xml:space="preserve"> </w:t>
      </w:r>
      <w:r>
        <w:rPr>
          <w:noProof/>
          <w:lang w:val="sr-Latn-CS"/>
        </w:rPr>
        <w:t>Republike</w:t>
      </w:r>
      <w:r w:rsidR="00292472" w:rsidRPr="00A902F7">
        <w:rPr>
          <w:noProof/>
          <w:lang w:val="sr-Latn-CS"/>
        </w:rPr>
        <w:t xml:space="preserve"> </w:t>
      </w:r>
      <w:r>
        <w:rPr>
          <w:noProof/>
          <w:lang w:val="sr-Latn-CS"/>
        </w:rPr>
        <w:t>Bugarske</w:t>
      </w:r>
      <w:r w:rsidR="00292472" w:rsidRPr="00A902F7">
        <w:rPr>
          <w:noProof/>
          <w:lang w:val="sr-Latn-CS"/>
        </w:rPr>
        <w:t xml:space="preserve">, </w:t>
      </w:r>
      <w:r>
        <w:rPr>
          <w:noProof/>
          <w:lang w:val="sr-Latn-CS"/>
        </w:rPr>
        <w:t>Republike</w:t>
      </w:r>
      <w:r w:rsidR="00292472" w:rsidRPr="00A902F7">
        <w:rPr>
          <w:noProof/>
          <w:lang w:val="sr-Latn-CS"/>
        </w:rPr>
        <w:t xml:space="preserve"> </w:t>
      </w:r>
      <w:r>
        <w:rPr>
          <w:noProof/>
          <w:lang w:val="sr-Latn-CS"/>
        </w:rPr>
        <w:t>Hrvatske</w:t>
      </w:r>
      <w:r w:rsidR="00292472" w:rsidRPr="00A902F7">
        <w:rPr>
          <w:noProof/>
          <w:lang w:val="sr-Latn-CS"/>
        </w:rPr>
        <w:t xml:space="preserve">, </w:t>
      </w:r>
      <w:r>
        <w:rPr>
          <w:noProof/>
          <w:lang w:val="sr-Latn-CS"/>
        </w:rPr>
        <w:t>Republike</w:t>
      </w:r>
      <w:r w:rsidR="00292472" w:rsidRPr="00A902F7">
        <w:rPr>
          <w:noProof/>
          <w:lang w:val="sr-Latn-CS"/>
        </w:rPr>
        <w:t xml:space="preserve"> </w:t>
      </w:r>
      <w:r>
        <w:rPr>
          <w:noProof/>
          <w:lang w:val="sr-Latn-CS"/>
        </w:rPr>
        <w:t>Makedonije</w:t>
      </w:r>
      <w:r w:rsidR="00292472" w:rsidRPr="00A902F7">
        <w:rPr>
          <w:noProof/>
          <w:lang w:val="sr-Latn-CS"/>
        </w:rPr>
        <w:t xml:space="preserve">, </w:t>
      </w:r>
      <w:r>
        <w:rPr>
          <w:noProof/>
          <w:lang w:val="sr-Latn-CS"/>
        </w:rPr>
        <w:t>Republike</w:t>
      </w:r>
      <w:r w:rsidR="00292472" w:rsidRPr="00A902F7">
        <w:rPr>
          <w:noProof/>
          <w:lang w:val="sr-Latn-CS"/>
        </w:rPr>
        <w:t xml:space="preserve"> </w:t>
      </w:r>
      <w:r>
        <w:rPr>
          <w:noProof/>
          <w:lang w:val="sr-Latn-CS"/>
        </w:rPr>
        <w:t>Moldavije</w:t>
      </w:r>
      <w:r w:rsidR="00292472" w:rsidRPr="00A902F7">
        <w:rPr>
          <w:noProof/>
          <w:lang w:val="sr-Latn-CS"/>
        </w:rPr>
        <w:t xml:space="preserve">, </w:t>
      </w:r>
      <w:r>
        <w:rPr>
          <w:noProof/>
          <w:lang w:val="sr-Latn-CS"/>
        </w:rPr>
        <w:t>Crne</w:t>
      </w:r>
      <w:r w:rsidR="00292472" w:rsidRPr="00A902F7">
        <w:rPr>
          <w:noProof/>
          <w:lang w:val="sr-Latn-CS"/>
        </w:rPr>
        <w:t xml:space="preserve"> </w:t>
      </w:r>
      <w:r>
        <w:rPr>
          <w:noProof/>
          <w:lang w:val="sr-Latn-CS"/>
        </w:rPr>
        <w:t>Gore</w:t>
      </w:r>
      <w:r w:rsidR="00292472" w:rsidRPr="00A902F7">
        <w:rPr>
          <w:noProof/>
          <w:lang w:val="sr-Latn-CS"/>
        </w:rPr>
        <w:t xml:space="preserve">, </w:t>
      </w:r>
      <w:r>
        <w:rPr>
          <w:noProof/>
          <w:lang w:val="sr-Latn-CS"/>
        </w:rPr>
        <w:t>Rumunije</w:t>
      </w:r>
      <w:r w:rsidR="00292472" w:rsidRPr="00A902F7">
        <w:rPr>
          <w:noProof/>
          <w:lang w:val="sr-Latn-CS"/>
        </w:rPr>
        <w:t xml:space="preserve">, </w:t>
      </w:r>
      <w:r>
        <w:rPr>
          <w:noProof/>
          <w:lang w:val="sr-Latn-CS"/>
        </w:rPr>
        <w:t>Republike</w:t>
      </w:r>
      <w:r w:rsidR="00292472" w:rsidRPr="00A902F7">
        <w:rPr>
          <w:noProof/>
          <w:lang w:val="sr-Latn-CS"/>
        </w:rPr>
        <w:t xml:space="preserve"> </w:t>
      </w:r>
      <w:r>
        <w:rPr>
          <w:noProof/>
          <w:lang w:val="sr-Latn-CS"/>
        </w:rPr>
        <w:t>Srbije</w:t>
      </w:r>
      <w:r w:rsidR="00292472" w:rsidRPr="00A902F7">
        <w:rPr>
          <w:noProof/>
          <w:lang w:val="sr-Latn-CS"/>
        </w:rPr>
        <w:t xml:space="preserve">, </w:t>
      </w:r>
      <w:r>
        <w:rPr>
          <w:noProof/>
          <w:lang w:val="sr-Latn-CS"/>
        </w:rPr>
        <w:t>Republike</w:t>
      </w:r>
      <w:r w:rsidR="00292472" w:rsidRPr="00A902F7">
        <w:rPr>
          <w:noProof/>
          <w:lang w:val="sr-Latn-CS"/>
        </w:rPr>
        <w:t xml:space="preserve"> </w:t>
      </w:r>
      <w:r>
        <w:rPr>
          <w:noProof/>
          <w:lang w:val="sr-Latn-CS"/>
        </w:rPr>
        <w:t>Slovenije</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Republike</w:t>
      </w:r>
      <w:r w:rsidR="00292472" w:rsidRPr="00A902F7">
        <w:rPr>
          <w:noProof/>
          <w:lang w:val="sr-Latn-CS"/>
        </w:rPr>
        <w:t xml:space="preserve"> </w:t>
      </w:r>
      <w:r>
        <w:rPr>
          <w:noProof/>
          <w:lang w:val="sr-Latn-CS"/>
        </w:rPr>
        <w:t>Turske</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daljem</w:t>
      </w:r>
      <w:r w:rsidR="00292472" w:rsidRPr="00A902F7">
        <w:rPr>
          <w:noProof/>
          <w:lang w:val="sr-Latn-CS"/>
        </w:rPr>
        <w:t xml:space="preserve"> </w:t>
      </w:r>
      <w:r>
        <w:rPr>
          <w:noProof/>
          <w:lang w:val="sr-Latn-CS"/>
        </w:rPr>
        <w:t>tekstu</w:t>
      </w:r>
      <w:r w:rsidR="00292472" w:rsidRPr="00A902F7">
        <w:rPr>
          <w:noProof/>
          <w:lang w:val="sr-Latn-CS"/>
        </w:rPr>
        <w:t xml:space="preserve">: </w:t>
      </w:r>
      <w:r>
        <w:rPr>
          <w:noProof/>
          <w:lang w:val="sr-Latn-CS"/>
        </w:rPr>
        <w:t>Strane</w:t>
      </w:r>
      <w:r w:rsidR="00292472" w:rsidRPr="00A902F7">
        <w:rPr>
          <w:noProof/>
          <w:lang w:val="sr-Latn-CS"/>
        </w:rPr>
        <w:t xml:space="preserve"> </w:t>
      </w:r>
      <w:r>
        <w:rPr>
          <w:noProof/>
          <w:lang w:val="sr-Latn-CS"/>
        </w:rPr>
        <w:t>Inicijative</w:t>
      </w:r>
      <w:r w:rsidR="00292472" w:rsidRPr="00A902F7">
        <w:rPr>
          <w:noProof/>
          <w:lang w:val="sr-Latn-CS"/>
        </w:rPr>
        <w:t xml:space="preserve"> </w:t>
      </w:r>
      <w:r>
        <w:rPr>
          <w:noProof/>
          <w:lang w:val="sr-Latn-CS"/>
        </w:rPr>
        <w:t>za</w:t>
      </w:r>
      <w:r w:rsidR="00292472" w:rsidRPr="00A902F7">
        <w:rPr>
          <w:noProof/>
          <w:lang w:val="sr-Latn-CS"/>
        </w:rPr>
        <w:t xml:space="preserve"> </w:t>
      </w:r>
      <w:r>
        <w:rPr>
          <w:noProof/>
          <w:lang w:val="sr-Latn-CS"/>
        </w:rPr>
        <w:t>prevenciju</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spremnost</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slučaju</w:t>
      </w:r>
      <w:r w:rsidR="00292472" w:rsidRPr="00A902F7">
        <w:rPr>
          <w:noProof/>
          <w:lang w:val="sr-Latn-CS"/>
        </w:rPr>
        <w:t xml:space="preserve"> </w:t>
      </w:r>
      <w:r>
        <w:rPr>
          <w:noProof/>
          <w:lang w:val="sr-Latn-CS"/>
        </w:rPr>
        <w:t>katastrofa</w:t>
      </w:r>
      <w:r w:rsidR="00292472" w:rsidRPr="00A902F7">
        <w:rPr>
          <w:noProof/>
          <w:lang w:val="sr-Latn-CS"/>
        </w:rPr>
        <w:t xml:space="preserve"> </w:t>
      </w:r>
      <w:r>
        <w:rPr>
          <w:noProof/>
          <w:lang w:val="sr-Latn-CS"/>
        </w:rPr>
        <w:t>za</w:t>
      </w:r>
      <w:r w:rsidR="00292472" w:rsidRPr="00A902F7">
        <w:rPr>
          <w:noProof/>
          <w:lang w:val="sr-Latn-CS"/>
        </w:rPr>
        <w:t xml:space="preserve"> </w:t>
      </w:r>
      <w:r>
        <w:rPr>
          <w:noProof/>
          <w:lang w:val="sr-Latn-CS"/>
        </w:rPr>
        <w:t>region</w:t>
      </w:r>
      <w:r w:rsidR="00292472" w:rsidRPr="00A902F7">
        <w:rPr>
          <w:noProof/>
          <w:lang w:val="sr-Latn-CS"/>
        </w:rPr>
        <w:t xml:space="preserve"> </w:t>
      </w:r>
      <w:r>
        <w:rPr>
          <w:noProof/>
          <w:lang w:val="sr-Latn-CS"/>
        </w:rPr>
        <w:t>jugoistočne</w:t>
      </w:r>
      <w:r w:rsidR="00292472" w:rsidRPr="00A902F7">
        <w:rPr>
          <w:noProof/>
          <w:lang w:val="sr-Latn-CS"/>
        </w:rPr>
        <w:t xml:space="preserve"> </w:t>
      </w:r>
      <w:r>
        <w:rPr>
          <w:noProof/>
          <w:lang w:val="sr-Latn-CS"/>
        </w:rPr>
        <w:t>Evrope</w:t>
      </w:r>
      <w:r w:rsidR="00292472" w:rsidRPr="00A902F7">
        <w:rPr>
          <w:noProof/>
          <w:lang w:val="sr-Latn-CS"/>
        </w:rPr>
        <w:t xml:space="preserve"> („</w:t>
      </w:r>
      <w:r>
        <w:rPr>
          <w:noProof/>
          <w:lang w:val="sr-Latn-CS"/>
        </w:rPr>
        <w:t>Strane</w:t>
      </w:r>
      <w:r w:rsidR="00292472" w:rsidRPr="00A902F7">
        <w:rPr>
          <w:noProof/>
          <w:lang w:val="sr-Latn-CS"/>
        </w:rPr>
        <w:t xml:space="preserve"> DPPI SEE”),</w:t>
      </w:r>
    </w:p>
    <w:p w:rsidR="00292472" w:rsidRPr="00A902F7" w:rsidRDefault="00292472" w:rsidP="00EB732B">
      <w:pPr>
        <w:jc w:val="both"/>
        <w:rPr>
          <w:noProof/>
          <w:lang w:val="sr-Latn-CS"/>
        </w:rPr>
      </w:pPr>
    </w:p>
    <w:p w:rsidR="00292472" w:rsidRPr="00A902F7" w:rsidRDefault="00A902F7" w:rsidP="00EB732B">
      <w:pPr>
        <w:jc w:val="both"/>
        <w:rPr>
          <w:noProof/>
          <w:lang w:val="sr-Latn-CS"/>
        </w:rPr>
      </w:pPr>
      <w:r>
        <w:rPr>
          <w:b/>
          <w:i/>
          <w:noProof/>
          <w:lang w:val="sr-Latn-CS"/>
        </w:rPr>
        <w:t>Prepoznajući</w:t>
      </w:r>
      <w:r w:rsidR="00292472" w:rsidRPr="00A902F7">
        <w:rPr>
          <w:b/>
          <w:noProof/>
          <w:lang w:val="sr-Latn-CS"/>
        </w:rPr>
        <w:t xml:space="preserve"> </w:t>
      </w:r>
      <w:r>
        <w:rPr>
          <w:noProof/>
          <w:lang w:val="sr-Latn-CS"/>
        </w:rPr>
        <w:t>potrebu</w:t>
      </w:r>
      <w:r w:rsidR="00292472" w:rsidRPr="00A902F7">
        <w:rPr>
          <w:noProof/>
          <w:lang w:val="sr-Latn-CS"/>
        </w:rPr>
        <w:t xml:space="preserve"> </w:t>
      </w:r>
      <w:r>
        <w:rPr>
          <w:noProof/>
          <w:lang w:val="sr-Latn-CS"/>
        </w:rPr>
        <w:t>za</w:t>
      </w:r>
      <w:r w:rsidR="00292472" w:rsidRPr="00A902F7">
        <w:rPr>
          <w:noProof/>
          <w:lang w:val="sr-Latn-CS"/>
        </w:rPr>
        <w:t xml:space="preserve"> </w:t>
      </w:r>
      <w:r>
        <w:rPr>
          <w:noProof/>
          <w:lang w:val="sr-Latn-CS"/>
        </w:rPr>
        <w:t>daljim</w:t>
      </w:r>
      <w:r w:rsidR="00292472" w:rsidRPr="00A902F7">
        <w:rPr>
          <w:noProof/>
          <w:lang w:val="sr-Latn-CS"/>
        </w:rPr>
        <w:t xml:space="preserve"> </w:t>
      </w:r>
      <w:r>
        <w:rPr>
          <w:noProof/>
          <w:lang w:val="sr-Latn-CS"/>
        </w:rPr>
        <w:t>jačanjem</w:t>
      </w:r>
      <w:r w:rsidR="00292472" w:rsidRPr="00A902F7">
        <w:rPr>
          <w:noProof/>
          <w:lang w:val="sr-Latn-CS"/>
        </w:rPr>
        <w:t xml:space="preserve"> </w:t>
      </w:r>
      <w:r>
        <w:rPr>
          <w:noProof/>
          <w:lang w:val="sr-Latn-CS"/>
        </w:rPr>
        <w:t>regionalne</w:t>
      </w:r>
      <w:r w:rsidR="00292472" w:rsidRPr="00A902F7">
        <w:rPr>
          <w:noProof/>
          <w:lang w:val="sr-Latn-CS"/>
        </w:rPr>
        <w:t xml:space="preserve"> </w:t>
      </w:r>
      <w:r>
        <w:rPr>
          <w:noProof/>
          <w:lang w:val="sr-Latn-CS"/>
        </w:rPr>
        <w:t>saradnje</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regionalnog</w:t>
      </w:r>
      <w:r w:rsidR="00292472" w:rsidRPr="00A902F7">
        <w:rPr>
          <w:noProof/>
          <w:lang w:val="sr-Latn-CS"/>
        </w:rPr>
        <w:t xml:space="preserve"> </w:t>
      </w:r>
      <w:r>
        <w:rPr>
          <w:noProof/>
          <w:lang w:val="sr-Latn-CS"/>
        </w:rPr>
        <w:t>dogovora</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oblasti</w:t>
      </w:r>
      <w:r w:rsidR="00292472" w:rsidRPr="00A902F7">
        <w:rPr>
          <w:noProof/>
          <w:lang w:val="sr-Latn-CS"/>
        </w:rPr>
        <w:t xml:space="preserve"> </w:t>
      </w:r>
      <w:r>
        <w:rPr>
          <w:noProof/>
          <w:lang w:val="sr-Latn-CS"/>
        </w:rPr>
        <w:t>upravljanja</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slučaju</w:t>
      </w:r>
      <w:r w:rsidR="00292472" w:rsidRPr="00A902F7">
        <w:rPr>
          <w:noProof/>
          <w:lang w:val="sr-Latn-CS"/>
        </w:rPr>
        <w:t xml:space="preserve"> </w:t>
      </w:r>
      <w:r>
        <w:rPr>
          <w:noProof/>
          <w:lang w:val="sr-Latn-CS"/>
        </w:rPr>
        <w:t>katastrofa</w:t>
      </w:r>
      <w:r w:rsidR="00292472" w:rsidRPr="00A902F7">
        <w:rPr>
          <w:noProof/>
          <w:lang w:val="sr-Latn-CS"/>
        </w:rPr>
        <w:t xml:space="preserve"> (</w:t>
      </w:r>
      <w:r>
        <w:rPr>
          <w:noProof/>
          <w:lang w:val="sr-Latn-CS"/>
        </w:rPr>
        <w:t>izgradnja</w:t>
      </w:r>
      <w:r w:rsidR="00292472" w:rsidRPr="00A902F7">
        <w:rPr>
          <w:noProof/>
          <w:lang w:val="sr-Latn-CS"/>
        </w:rPr>
        <w:t xml:space="preserve"> </w:t>
      </w:r>
      <w:r>
        <w:rPr>
          <w:noProof/>
          <w:lang w:val="sr-Latn-CS"/>
        </w:rPr>
        <w:t>kapaciteta</w:t>
      </w:r>
      <w:r w:rsidR="00292472" w:rsidRPr="00A902F7">
        <w:rPr>
          <w:noProof/>
          <w:lang w:val="sr-Latn-CS"/>
        </w:rPr>
        <w:t xml:space="preserve">, </w:t>
      </w:r>
      <w:r>
        <w:rPr>
          <w:noProof/>
          <w:lang w:val="sr-Latn-CS"/>
        </w:rPr>
        <w:t>metoda</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praksi</w:t>
      </w:r>
      <w:r w:rsidR="00292472" w:rsidRPr="00A902F7">
        <w:rPr>
          <w:noProof/>
          <w:lang w:val="sr-Latn-CS"/>
        </w:rPr>
        <w:t xml:space="preserve">) </w:t>
      </w:r>
      <w:r>
        <w:rPr>
          <w:noProof/>
          <w:lang w:val="sr-Latn-CS"/>
        </w:rPr>
        <w:t>kao</w:t>
      </w:r>
      <w:r w:rsidR="00292472" w:rsidRPr="00A902F7">
        <w:rPr>
          <w:noProof/>
          <w:lang w:val="sr-Latn-CS"/>
        </w:rPr>
        <w:t xml:space="preserve"> </w:t>
      </w:r>
      <w:r>
        <w:rPr>
          <w:noProof/>
          <w:lang w:val="sr-Latn-CS"/>
        </w:rPr>
        <w:t>suštinsku</w:t>
      </w:r>
      <w:r w:rsidR="00292472" w:rsidRPr="00A902F7">
        <w:rPr>
          <w:noProof/>
          <w:lang w:val="sr-Latn-CS"/>
        </w:rPr>
        <w:t>;</w:t>
      </w:r>
    </w:p>
    <w:p w:rsidR="00292472" w:rsidRPr="00A902F7" w:rsidRDefault="00292472" w:rsidP="00EB732B">
      <w:pPr>
        <w:jc w:val="both"/>
        <w:rPr>
          <w:noProof/>
          <w:lang w:val="sr-Latn-CS"/>
        </w:rPr>
      </w:pPr>
    </w:p>
    <w:p w:rsidR="00292472" w:rsidRPr="00A902F7" w:rsidRDefault="00A902F7" w:rsidP="00EB732B">
      <w:pPr>
        <w:jc w:val="both"/>
        <w:rPr>
          <w:noProof/>
          <w:lang w:val="sr-Latn-CS"/>
        </w:rPr>
      </w:pPr>
      <w:r>
        <w:rPr>
          <w:b/>
          <w:i/>
          <w:noProof/>
          <w:lang w:val="sr-Latn-CS"/>
        </w:rPr>
        <w:t>Ponovo</w:t>
      </w:r>
      <w:r w:rsidR="00292472" w:rsidRPr="00A902F7">
        <w:rPr>
          <w:b/>
          <w:i/>
          <w:noProof/>
          <w:lang w:val="sr-Latn-CS"/>
        </w:rPr>
        <w:t xml:space="preserve"> </w:t>
      </w:r>
      <w:r>
        <w:rPr>
          <w:b/>
          <w:i/>
          <w:noProof/>
          <w:lang w:val="sr-Latn-CS"/>
        </w:rPr>
        <w:t>potvrđujući</w:t>
      </w:r>
      <w:r w:rsidR="00292472" w:rsidRPr="00A902F7">
        <w:rPr>
          <w:b/>
          <w:noProof/>
          <w:lang w:val="sr-Latn-CS"/>
        </w:rPr>
        <w:t xml:space="preserve"> </w:t>
      </w:r>
      <w:r>
        <w:rPr>
          <w:noProof/>
          <w:lang w:val="sr-Latn-CS"/>
        </w:rPr>
        <w:t>svoja</w:t>
      </w:r>
      <w:r w:rsidR="00292472" w:rsidRPr="00A902F7">
        <w:rPr>
          <w:b/>
          <w:noProof/>
          <w:lang w:val="sr-Latn-CS"/>
        </w:rPr>
        <w:t xml:space="preserve"> </w:t>
      </w:r>
      <w:r>
        <w:rPr>
          <w:noProof/>
          <w:lang w:val="sr-Latn-CS"/>
        </w:rPr>
        <w:t>opredeljenja</w:t>
      </w:r>
      <w:r w:rsidR="00292472" w:rsidRPr="00A902F7">
        <w:rPr>
          <w:noProof/>
          <w:lang w:val="sr-Latn-CS"/>
        </w:rPr>
        <w:t xml:space="preserve"> </w:t>
      </w:r>
      <w:r>
        <w:rPr>
          <w:noProof/>
          <w:lang w:val="sr-Latn-CS"/>
        </w:rPr>
        <w:t>izražena</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Memorandumu</w:t>
      </w:r>
      <w:r w:rsidR="00292472" w:rsidRPr="00A902F7">
        <w:rPr>
          <w:noProof/>
          <w:lang w:val="sr-Latn-CS"/>
        </w:rPr>
        <w:t xml:space="preserve"> </w:t>
      </w:r>
      <w:r>
        <w:rPr>
          <w:noProof/>
          <w:lang w:val="sr-Latn-CS"/>
        </w:rPr>
        <w:t>o</w:t>
      </w:r>
      <w:r w:rsidR="00292472" w:rsidRPr="00A902F7">
        <w:rPr>
          <w:noProof/>
          <w:lang w:val="sr-Latn-CS"/>
        </w:rPr>
        <w:t xml:space="preserve"> </w:t>
      </w:r>
      <w:r>
        <w:rPr>
          <w:noProof/>
          <w:lang w:val="sr-Latn-CS"/>
        </w:rPr>
        <w:t>razumevanju</w:t>
      </w:r>
      <w:r w:rsidR="00292472" w:rsidRPr="00A902F7">
        <w:rPr>
          <w:noProof/>
          <w:lang w:val="sr-Latn-CS"/>
        </w:rPr>
        <w:t xml:space="preserve"> </w:t>
      </w:r>
      <w:r>
        <w:rPr>
          <w:noProof/>
          <w:lang w:val="sr-Latn-CS"/>
        </w:rPr>
        <w:t>o</w:t>
      </w:r>
      <w:r w:rsidR="00292472" w:rsidRPr="00A902F7">
        <w:rPr>
          <w:noProof/>
          <w:lang w:val="sr-Latn-CS"/>
        </w:rPr>
        <w:t xml:space="preserve"> </w:t>
      </w:r>
      <w:r>
        <w:rPr>
          <w:noProof/>
          <w:lang w:val="sr-Latn-CS"/>
        </w:rPr>
        <w:t>institucionalnom</w:t>
      </w:r>
      <w:r w:rsidR="00292472" w:rsidRPr="00A902F7">
        <w:rPr>
          <w:noProof/>
          <w:lang w:val="sr-Latn-CS"/>
        </w:rPr>
        <w:t xml:space="preserve"> </w:t>
      </w:r>
      <w:r>
        <w:rPr>
          <w:noProof/>
          <w:lang w:val="sr-Latn-CS"/>
        </w:rPr>
        <w:t>okviru</w:t>
      </w:r>
      <w:r w:rsidR="00292472" w:rsidRPr="00A902F7">
        <w:rPr>
          <w:noProof/>
          <w:lang w:val="sr-Latn-CS"/>
        </w:rPr>
        <w:t xml:space="preserve"> </w:t>
      </w:r>
      <w:r>
        <w:rPr>
          <w:noProof/>
          <w:lang w:val="sr-Latn-CS"/>
        </w:rPr>
        <w:t>Inicijative</w:t>
      </w:r>
      <w:r w:rsidR="00292472" w:rsidRPr="00A902F7">
        <w:rPr>
          <w:noProof/>
          <w:lang w:val="sr-Latn-CS"/>
        </w:rPr>
        <w:t xml:space="preserve"> </w:t>
      </w:r>
      <w:r>
        <w:rPr>
          <w:noProof/>
          <w:lang w:val="sr-Latn-CS"/>
        </w:rPr>
        <w:t>za</w:t>
      </w:r>
      <w:r w:rsidR="00292472" w:rsidRPr="00A902F7">
        <w:rPr>
          <w:noProof/>
          <w:lang w:val="sr-Latn-CS"/>
        </w:rPr>
        <w:t xml:space="preserve"> </w:t>
      </w:r>
      <w:r>
        <w:rPr>
          <w:noProof/>
          <w:lang w:val="sr-Latn-CS"/>
        </w:rPr>
        <w:t>prevenciju</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spremnost</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slučaju</w:t>
      </w:r>
      <w:r w:rsidR="00292472" w:rsidRPr="00A902F7">
        <w:rPr>
          <w:noProof/>
          <w:lang w:val="sr-Latn-CS"/>
        </w:rPr>
        <w:t xml:space="preserve"> </w:t>
      </w:r>
      <w:r>
        <w:rPr>
          <w:noProof/>
          <w:lang w:val="sr-Latn-CS"/>
        </w:rPr>
        <w:t>katastrofa</w:t>
      </w:r>
      <w:r w:rsidR="00292472" w:rsidRPr="00A902F7">
        <w:rPr>
          <w:noProof/>
          <w:lang w:val="sr-Latn-CS"/>
        </w:rPr>
        <w:t xml:space="preserve"> </w:t>
      </w:r>
      <w:r>
        <w:rPr>
          <w:noProof/>
          <w:lang w:val="sr-Latn-CS"/>
        </w:rPr>
        <w:t>koji</w:t>
      </w:r>
      <w:r w:rsidR="00292472" w:rsidRPr="00A902F7">
        <w:rPr>
          <w:noProof/>
          <w:lang w:val="sr-Latn-CS"/>
        </w:rPr>
        <w:t xml:space="preserve"> </w:t>
      </w:r>
      <w:r>
        <w:rPr>
          <w:noProof/>
          <w:lang w:val="sr-Latn-CS"/>
        </w:rPr>
        <w:t>su</w:t>
      </w:r>
      <w:r w:rsidR="00292472" w:rsidRPr="00A902F7">
        <w:rPr>
          <w:noProof/>
          <w:lang w:val="sr-Latn-CS"/>
        </w:rPr>
        <w:t xml:space="preserve"> </w:t>
      </w:r>
      <w:r>
        <w:rPr>
          <w:noProof/>
          <w:lang w:val="sr-Latn-CS"/>
        </w:rPr>
        <w:t>potpisale</w:t>
      </w:r>
      <w:r w:rsidR="00292472" w:rsidRPr="00A902F7">
        <w:rPr>
          <w:noProof/>
          <w:lang w:val="sr-Latn-CS"/>
        </w:rPr>
        <w:t xml:space="preserve"> </w:t>
      </w:r>
      <w:r>
        <w:rPr>
          <w:noProof/>
          <w:lang w:val="sr-Latn-CS"/>
        </w:rPr>
        <w:t>Vlade</w:t>
      </w:r>
      <w:r w:rsidR="00292472" w:rsidRPr="00A902F7">
        <w:rPr>
          <w:noProof/>
          <w:lang w:val="sr-Latn-CS"/>
        </w:rPr>
        <w:t xml:space="preserve"> </w:t>
      </w:r>
      <w:r>
        <w:rPr>
          <w:noProof/>
          <w:lang w:val="sr-Latn-CS"/>
        </w:rPr>
        <w:t>Republike</w:t>
      </w:r>
      <w:r w:rsidR="00292472" w:rsidRPr="00A902F7">
        <w:rPr>
          <w:noProof/>
          <w:lang w:val="sr-Latn-CS"/>
        </w:rPr>
        <w:t xml:space="preserve"> </w:t>
      </w:r>
      <w:r>
        <w:rPr>
          <w:noProof/>
          <w:lang w:val="sr-Latn-CS"/>
        </w:rPr>
        <w:t>Albanije</w:t>
      </w:r>
      <w:r w:rsidR="00292472" w:rsidRPr="00A902F7">
        <w:rPr>
          <w:noProof/>
          <w:lang w:val="sr-Latn-CS"/>
        </w:rPr>
        <w:t xml:space="preserve">, </w:t>
      </w:r>
      <w:r>
        <w:rPr>
          <w:noProof/>
          <w:lang w:val="sr-Latn-CS"/>
        </w:rPr>
        <w:t>Republike</w:t>
      </w:r>
      <w:r w:rsidR="00292472" w:rsidRPr="00A902F7">
        <w:rPr>
          <w:noProof/>
          <w:lang w:val="sr-Latn-CS"/>
        </w:rPr>
        <w:t xml:space="preserve"> </w:t>
      </w:r>
      <w:r>
        <w:rPr>
          <w:noProof/>
          <w:lang w:val="sr-Latn-CS"/>
        </w:rPr>
        <w:t>Bugarske</w:t>
      </w:r>
      <w:r w:rsidR="00292472" w:rsidRPr="00A902F7">
        <w:rPr>
          <w:noProof/>
          <w:lang w:val="sr-Latn-CS"/>
        </w:rPr>
        <w:t xml:space="preserve">, </w:t>
      </w:r>
      <w:r>
        <w:rPr>
          <w:noProof/>
          <w:lang w:val="sr-Latn-CS"/>
        </w:rPr>
        <w:t>Republike</w:t>
      </w:r>
      <w:r w:rsidR="00292472" w:rsidRPr="00A902F7">
        <w:rPr>
          <w:noProof/>
          <w:lang w:val="sr-Latn-CS"/>
        </w:rPr>
        <w:t xml:space="preserve"> </w:t>
      </w:r>
      <w:r>
        <w:rPr>
          <w:noProof/>
          <w:lang w:val="sr-Latn-CS"/>
        </w:rPr>
        <w:t>Hrvatske</w:t>
      </w:r>
      <w:r w:rsidR="00292472" w:rsidRPr="00A902F7">
        <w:rPr>
          <w:noProof/>
          <w:lang w:val="sr-Latn-CS"/>
        </w:rPr>
        <w:t xml:space="preserve">, </w:t>
      </w:r>
      <w:r>
        <w:rPr>
          <w:noProof/>
          <w:lang w:val="sr-Latn-CS"/>
        </w:rPr>
        <w:t>Republike</w:t>
      </w:r>
      <w:r w:rsidR="00292472" w:rsidRPr="00A902F7">
        <w:rPr>
          <w:noProof/>
          <w:lang w:val="sr-Latn-CS"/>
        </w:rPr>
        <w:t xml:space="preserve"> </w:t>
      </w:r>
      <w:r>
        <w:rPr>
          <w:noProof/>
          <w:lang w:val="sr-Latn-CS"/>
        </w:rPr>
        <w:t>Makedonije</w:t>
      </w:r>
      <w:r w:rsidR="00292472" w:rsidRPr="00A902F7">
        <w:rPr>
          <w:noProof/>
          <w:lang w:val="sr-Latn-CS"/>
        </w:rPr>
        <w:t xml:space="preserve">, </w:t>
      </w:r>
      <w:r>
        <w:rPr>
          <w:noProof/>
          <w:lang w:val="sr-Latn-CS"/>
        </w:rPr>
        <w:t>Republike</w:t>
      </w:r>
      <w:r w:rsidR="00292472" w:rsidRPr="00A902F7">
        <w:rPr>
          <w:noProof/>
          <w:lang w:val="sr-Latn-CS"/>
        </w:rPr>
        <w:t xml:space="preserve"> </w:t>
      </w:r>
      <w:r>
        <w:rPr>
          <w:noProof/>
          <w:lang w:val="sr-Latn-CS"/>
        </w:rPr>
        <w:t>Moldavije</w:t>
      </w:r>
      <w:r w:rsidR="00292472" w:rsidRPr="00A902F7">
        <w:rPr>
          <w:noProof/>
          <w:lang w:val="sr-Latn-CS"/>
        </w:rPr>
        <w:t xml:space="preserve">, </w:t>
      </w:r>
      <w:r>
        <w:rPr>
          <w:noProof/>
          <w:lang w:val="sr-Latn-CS"/>
        </w:rPr>
        <w:t>Crne</w:t>
      </w:r>
      <w:r w:rsidR="00292472" w:rsidRPr="00A902F7">
        <w:rPr>
          <w:noProof/>
          <w:lang w:val="sr-Latn-CS"/>
        </w:rPr>
        <w:t xml:space="preserve"> </w:t>
      </w:r>
      <w:r>
        <w:rPr>
          <w:noProof/>
          <w:lang w:val="sr-Latn-CS"/>
        </w:rPr>
        <w:t>Gore</w:t>
      </w:r>
      <w:r w:rsidR="00292472" w:rsidRPr="00A902F7">
        <w:rPr>
          <w:noProof/>
          <w:lang w:val="sr-Latn-CS"/>
        </w:rPr>
        <w:t xml:space="preserve">, </w:t>
      </w:r>
      <w:r>
        <w:rPr>
          <w:noProof/>
          <w:lang w:val="sr-Latn-CS"/>
        </w:rPr>
        <w:t>Rumunije</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Republike</w:t>
      </w:r>
      <w:r w:rsidR="00292472" w:rsidRPr="00A902F7">
        <w:rPr>
          <w:noProof/>
          <w:lang w:val="sr-Latn-CS"/>
        </w:rPr>
        <w:t xml:space="preserve"> </w:t>
      </w:r>
      <w:r>
        <w:rPr>
          <w:noProof/>
          <w:lang w:val="sr-Latn-CS"/>
        </w:rPr>
        <w:t>Slovenije</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Zagrebu</w:t>
      </w:r>
      <w:r w:rsidR="00292472" w:rsidRPr="00A902F7">
        <w:rPr>
          <w:noProof/>
          <w:lang w:val="sr-Latn-CS"/>
        </w:rPr>
        <w:t xml:space="preserve">, 24. </w:t>
      </w:r>
      <w:r>
        <w:rPr>
          <w:noProof/>
          <w:lang w:val="sr-Latn-CS"/>
        </w:rPr>
        <w:t>septembra</w:t>
      </w:r>
      <w:r w:rsidR="00292472" w:rsidRPr="00A902F7">
        <w:rPr>
          <w:noProof/>
          <w:lang w:val="sr-Latn-CS"/>
        </w:rPr>
        <w:t xml:space="preserve"> 2007. </w:t>
      </w:r>
      <w:r>
        <w:rPr>
          <w:noProof/>
          <w:lang w:val="sr-Latn-CS"/>
        </w:rPr>
        <w:t>godine</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Vlade</w:t>
      </w:r>
      <w:r w:rsidR="00292472" w:rsidRPr="00A902F7">
        <w:rPr>
          <w:noProof/>
          <w:lang w:val="sr-Latn-CS"/>
        </w:rPr>
        <w:t xml:space="preserve"> </w:t>
      </w:r>
      <w:r>
        <w:rPr>
          <w:noProof/>
          <w:lang w:val="sr-Latn-CS"/>
        </w:rPr>
        <w:t>Bosne</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Hercegovine</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Republike</w:t>
      </w:r>
      <w:r w:rsidR="00292472" w:rsidRPr="00A902F7">
        <w:rPr>
          <w:noProof/>
          <w:lang w:val="sr-Latn-CS"/>
        </w:rPr>
        <w:t xml:space="preserve"> </w:t>
      </w:r>
      <w:r>
        <w:rPr>
          <w:noProof/>
          <w:lang w:val="sr-Latn-CS"/>
        </w:rPr>
        <w:t>Turske</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Sofiji</w:t>
      </w:r>
      <w:r w:rsidR="00292472" w:rsidRPr="00A902F7">
        <w:rPr>
          <w:noProof/>
          <w:lang w:val="sr-Latn-CS"/>
        </w:rPr>
        <w:t xml:space="preserve">, 8. </w:t>
      </w:r>
      <w:r>
        <w:rPr>
          <w:noProof/>
          <w:lang w:val="sr-Latn-CS"/>
        </w:rPr>
        <w:t>aprila</w:t>
      </w:r>
      <w:r w:rsidR="00292472" w:rsidRPr="00A902F7">
        <w:rPr>
          <w:noProof/>
          <w:lang w:val="sr-Latn-CS"/>
        </w:rPr>
        <w:t xml:space="preserve"> 2008. </w:t>
      </w:r>
      <w:r>
        <w:rPr>
          <w:noProof/>
          <w:lang w:val="sr-Latn-CS"/>
        </w:rPr>
        <w:t>godine</w:t>
      </w:r>
      <w:r w:rsidR="00292472" w:rsidRPr="00A902F7">
        <w:rPr>
          <w:noProof/>
          <w:lang w:val="sr-Latn-CS"/>
        </w:rPr>
        <w:t xml:space="preserve"> </w:t>
      </w:r>
      <w:r>
        <w:rPr>
          <w:noProof/>
          <w:lang w:val="sr-Latn-CS"/>
        </w:rPr>
        <w:t>kao</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Republika</w:t>
      </w:r>
      <w:r w:rsidR="00292472" w:rsidRPr="00A902F7">
        <w:rPr>
          <w:noProof/>
          <w:lang w:val="sr-Latn-CS"/>
        </w:rPr>
        <w:t xml:space="preserve"> </w:t>
      </w:r>
      <w:r>
        <w:rPr>
          <w:noProof/>
          <w:lang w:val="sr-Latn-CS"/>
        </w:rPr>
        <w:t>Srbija</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Sarajevu</w:t>
      </w:r>
      <w:r w:rsidR="00292472" w:rsidRPr="00A902F7">
        <w:rPr>
          <w:noProof/>
          <w:lang w:val="sr-Latn-CS"/>
        </w:rPr>
        <w:t xml:space="preserve">, 7. </w:t>
      </w:r>
      <w:r>
        <w:rPr>
          <w:noProof/>
          <w:lang w:val="sr-Latn-CS"/>
        </w:rPr>
        <w:t>aprila</w:t>
      </w:r>
      <w:r w:rsidR="00292472" w:rsidRPr="00A902F7">
        <w:rPr>
          <w:noProof/>
          <w:lang w:val="sr-Latn-CS"/>
        </w:rPr>
        <w:t xml:space="preserve"> 2009. </w:t>
      </w:r>
      <w:r>
        <w:rPr>
          <w:noProof/>
          <w:lang w:val="sr-Latn-CS"/>
        </w:rPr>
        <w:t>godine</w:t>
      </w:r>
      <w:r w:rsidR="00292472" w:rsidRPr="00A902F7">
        <w:rPr>
          <w:noProof/>
          <w:lang w:val="sr-Latn-CS"/>
        </w:rPr>
        <w:t xml:space="preserve">, </w:t>
      </w:r>
      <w:r>
        <w:rPr>
          <w:noProof/>
          <w:lang w:val="sr-Latn-CS"/>
        </w:rPr>
        <w:t>koji</w:t>
      </w:r>
      <w:r w:rsidR="00292472" w:rsidRPr="00A902F7">
        <w:rPr>
          <w:noProof/>
          <w:lang w:val="sr-Latn-CS"/>
        </w:rPr>
        <w:t xml:space="preserve"> </w:t>
      </w:r>
      <w:r>
        <w:rPr>
          <w:noProof/>
          <w:lang w:val="sr-Latn-CS"/>
        </w:rPr>
        <w:t>prestaje</w:t>
      </w:r>
      <w:r w:rsidR="00292472" w:rsidRPr="00A902F7">
        <w:rPr>
          <w:noProof/>
          <w:lang w:val="sr-Latn-CS"/>
        </w:rPr>
        <w:t xml:space="preserve"> </w:t>
      </w:r>
      <w:r>
        <w:rPr>
          <w:noProof/>
          <w:lang w:val="sr-Latn-CS"/>
        </w:rPr>
        <w:t>da</w:t>
      </w:r>
      <w:r w:rsidR="00292472" w:rsidRPr="00A902F7">
        <w:rPr>
          <w:noProof/>
          <w:lang w:val="sr-Latn-CS"/>
        </w:rPr>
        <w:t xml:space="preserve"> </w:t>
      </w:r>
      <w:r>
        <w:rPr>
          <w:noProof/>
          <w:lang w:val="sr-Latn-CS"/>
        </w:rPr>
        <w:t>važi</w:t>
      </w:r>
      <w:r w:rsidR="00292472" w:rsidRPr="00A902F7">
        <w:rPr>
          <w:noProof/>
          <w:lang w:val="sr-Latn-CS"/>
        </w:rPr>
        <w:t xml:space="preserve"> 1. </w:t>
      </w:r>
      <w:r>
        <w:rPr>
          <w:noProof/>
          <w:lang w:val="sr-Latn-CS"/>
        </w:rPr>
        <w:t>januara</w:t>
      </w:r>
      <w:r w:rsidR="00292472" w:rsidRPr="00A902F7">
        <w:rPr>
          <w:noProof/>
          <w:lang w:val="sr-Latn-CS"/>
        </w:rPr>
        <w:t xml:space="preserve"> 2014. </w:t>
      </w:r>
      <w:r>
        <w:rPr>
          <w:noProof/>
          <w:lang w:val="sr-Latn-CS"/>
        </w:rPr>
        <w:t>godine</w:t>
      </w:r>
      <w:r w:rsidR="00292472" w:rsidRPr="00A902F7">
        <w:rPr>
          <w:noProof/>
          <w:lang w:val="sr-Latn-CS"/>
        </w:rPr>
        <w:t>;</w:t>
      </w:r>
    </w:p>
    <w:p w:rsidR="00292472" w:rsidRPr="00A902F7" w:rsidRDefault="00292472" w:rsidP="00EB732B">
      <w:pPr>
        <w:jc w:val="both"/>
        <w:rPr>
          <w:noProof/>
          <w:lang w:val="sr-Latn-CS"/>
        </w:rPr>
      </w:pPr>
    </w:p>
    <w:p w:rsidR="00292472" w:rsidRPr="00A902F7" w:rsidRDefault="00A902F7" w:rsidP="00EB732B">
      <w:pPr>
        <w:jc w:val="both"/>
        <w:rPr>
          <w:noProof/>
          <w:lang w:val="sr-Latn-CS"/>
        </w:rPr>
      </w:pPr>
      <w:r>
        <w:rPr>
          <w:b/>
          <w:i/>
          <w:noProof/>
          <w:lang w:val="sr-Latn-CS"/>
        </w:rPr>
        <w:t>Priznajući</w:t>
      </w:r>
      <w:r w:rsidR="00292472" w:rsidRPr="00A902F7">
        <w:rPr>
          <w:b/>
          <w:noProof/>
          <w:lang w:val="sr-Latn-CS"/>
        </w:rPr>
        <w:t xml:space="preserve"> </w:t>
      </w:r>
      <w:r>
        <w:rPr>
          <w:noProof/>
          <w:lang w:val="sr-Latn-CS"/>
        </w:rPr>
        <w:t>uspešnu</w:t>
      </w:r>
      <w:r w:rsidR="00292472" w:rsidRPr="00A902F7">
        <w:rPr>
          <w:noProof/>
          <w:lang w:val="sr-Latn-CS"/>
        </w:rPr>
        <w:t xml:space="preserve"> </w:t>
      </w:r>
      <w:r>
        <w:rPr>
          <w:noProof/>
          <w:lang w:val="sr-Latn-CS"/>
        </w:rPr>
        <w:t>saradnju</w:t>
      </w:r>
      <w:r w:rsidR="00292472" w:rsidRPr="00A902F7">
        <w:rPr>
          <w:noProof/>
          <w:lang w:val="sr-Latn-CS"/>
        </w:rPr>
        <w:t xml:space="preserve"> </w:t>
      </w:r>
      <w:r>
        <w:rPr>
          <w:noProof/>
          <w:lang w:val="sr-Latn-CS"/>
        </w:rPr>
        <w:t>između</w:t>
      </w:r>
      <w:r w:rsidR="00292472" w:rsidRPr="00A902F7">
        <w:rPr>
          <w:noProof/>
          <w:lang w:val="sr-Latn-CS"/>
        </w:rPr>
        <w:t xml:space="preserve"> </w:t>
      </w:r>
      <w:r>
        <w:rPr>
          <w:noProof/>
          <w:lang w:val="sr-Latn-CS"/>
        </w:rPr>
        <w:t>Strana</w:t>
      </w:r>
      <w:r w:rsidR="00292472" w:rsidRPr="00A902F7">
        <w:rPr>
          <w:noProof/>
          <w:lang w:val="sr-Latn-CS"/>
        </w:rPr>
        <w:t xml:space="preserve"> </w:t>
      </w:r>
      <w:r>
        <w:rPr>
          <w:noProof/>
          <w:lang w:val="sr-Latn-CS"/>
        </w:rPr>
        <w:t>Inicijative</w:t>
      </w:r>
      <w:r w:rsidR="00292472" w:rsidRPr="00A902F7">
        <w:rPr>
          <w:noProof/>
          <w:lang w:val="sr-Latn-CS"/>
        </w:rPr>
        <w:t xml:space="preserve"> </w:t>
      </w:r>
      <w:r>
        <w:rPr>
          <w:noProof/>
          <w:lang w:val="sr-Latn-CS"/>
        </w:rPr>
        <w:t>za</w:t>
      </w:r>
      <w:r w:rsidR="00292472" w:rsidRPr="00A902F7">
        <w:rPr>
          <w:noProof/>
          <w:lang w:val="sr-Latn-CS"/>
        </w:rPr>
        <w:t xml:space="preserve"> </w:t>
      </w:r>
      <w:r>
        <w:rPr>
          <w:noProof/>
          <w:lang w:val="sr-Latn-CS"/>
        </w:rPr>
        <w:t>prevenciju</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spremnost</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slučaju</w:t>
      </w:r>
      <w:r w:rsidR="00292472" w:rsidRPr="00A902F7">
        <w:rPr>
          <w:noProof/>
          <w:lang w:val="sr-Latn-CS"/>
        </w:rPr>
        <w:t xml:space="preserve"> </w:t>
      </w:r>
      <w:r>
        <w:rPr>
          <w:noProof/>
          <w:lang w:val="sr-Latn-CS"/>
        </w:rPr>
        <w:t>katastrofa</w:t>
      </w:r>
      <w:r w:rsidR="00292472" w:rsidRPr="00A902F7">
        <w:rPr>
          <w:noProof/>
          <w:lang w:val="sr-Latn-CS"/>
        </w:rPr>
        <w:t xml:space="preserve"> </w:t>
      </w:r>
      <w:r>
        <w:rPr>
          <w:noProof/>
          <w:lang w:val="sr-Latn-CS"/>
        </w:rPr>
        <w:t>za</w:t>
      </w:r>
      <w:r w:rsidR="00292472" w:rsidRPr="00A902F7">
        <w:rPr>
          <w:noProof/>
          <w:lang w:val="sr-Latn-CS"/>
        </w:rPr>
        <w:t xml:space="preserve"> </w:t>
      </w:r>
      <w:r>
        <w:rPr>
          <w:noProof/>
          <w:lang w:val="sr-Latn-CS"/>
        </w:rPr>
        <w:t>region</w:t>
      </w:r>
      <w:r w:rsidR="00292472" w:rsidRPr="00A902F7">
        <w:rPr>
          <w:noProof/>
          <w:lang w:val="sr-Latn-CS"/>
        </w:rPr>
        <w:t xml:space="preserve"> </w:t>
      </w:r>
      <w:r>
        <w:rPr>
          <w:noProof/>
          <w:lang w:val="sr-Latn-CS"/>
        </w:rPr>
        <w:t>jugoistočne</w:t>
      </w:r>
      <w:r w:rsidR="00292472" w:rsidRPr="00A902F7">
        <w:rPr>
          <w:noProof/>
          <w:lang w:val="sr-Latn-CS"/>
        </w:rPr>
        <w:t xml:space="preserve"> </w:t>
      </w:r>
      <w:r>
        <w:rPr>
          <w:noProof/>
          <w:lang w:val="sr-Latn-CS"/>
        </w:rPr>
        <w:t>Evrope</w:t>
      </w:r>
      <w:r w:rsidR="00292472" w:rsidRPr="00A902F7">
        <w:rPr>
          <w:noProof/>
          <w:lang w:val="sr-Latn-CS"/>
        </w:rPr>
        <w:t xml:space="preserve"> </w:t>
      </w:r>
      <w:r>
        <w:rPr>
          <w:noProof/>
          <w:lang w:val="sr-Latn-CS"/>
        </w:rPr>
        <w:t>kao</w:t>
      </w:r>
      <w:r w:rsidR="00292472" w:rsidRPr="00A902F7">
        <w:rPr>
          <w:noProof/>
          <w:lang w:val="sr-Latn-CS"/>
        </w:rPr>
        <w:t xml:space="preserve"> </w:t>
      </w:r>
      <w:r>
        <w:rPr>
          <w:noProof/>
          <w:lang w:val="sr-Latn-CS"/>
        </w:rPr>
        <w:t>institucionalni</w:t>
      </w:r>
      <w:r w:rsidR="00292472" w:rsidRPr="00A902F7">
        <w:rPr>
          <w:noProof/>
          <w:lang w:val="sr-Latn-CS"/>
        </w:rPr>
        <w:t xml:space="preserve"> </w:t>
      </w:r>
      <w:r>
        <w:rPr>
          <w:noProof/>
          <w:lang w:val="sr-Latn-CS"/>
        </w:rPr>
        <w:t>okvir</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regionalnom</w:t>
      </w:r>
      <w:r w:rsidR="00292472" w:rsidRPr="00A902F7">
        <w:rPr>
          <w:noProof/>
          <w:lang w:val="sr-Latn-CS"/>
        </w:rPr>
        <w:t xml:space="preserve"> </w:t>
      </w:r>
      <w:r>
        <w:rPr>
          <w:noProof/>
          <w:lang w:val="sr-Latn-CS"/>
        </w:rPr>
        <w:t>vlasništvu</w:t>
      </w:r>
      <w:r w:rsidR="00292472" w:rsidRPr="00A902F7">
        <w:rPr>
          <w:noProof/>
          <w:lang w:val="sr-Latn-CS"/>
        </w:rPr>
        <w:t xml:space="preserve"> </w:t>
      </w:r>
      <w:r>
        <w:rPr>
          <w:noProof/>
          <w:lang w:val="sr-Latn-CS"/>
        </w:rPr>
        <w:t>jugoistočne</w:t>
      </w:r>
      <w:r w:rsidR="00292472" w:rsidRPr="00A902F7">
        <w:rPr>
          <w:noProof/>
          <w:lang w:val="sr-Latn-CS"/>
        </w:rPr>
        <w:t xml:space="preserve"> </w:t>
      </w:r>
      <w:r>
        <w:rPr>
          <w:noProof/>
          <w:lang w:val="sr-Latn-CS"/>
        </w:rPr>
        <w:t>Evrope</w:t>
      </w:r>
      <w:r w:rsidR="00292472" w:rsidRPr="00A902F7">
        <w:rPr>
          <w:noProof/>
          <w:lang w:val="sr-Latn-CS"/>
        </w:rPr>
        <w:t xml:space="preserve"> </w:t>
      </w:r>
      <w:r>
        <w:rPr>
          <w:noProof/>
          <w:lang w:val="sr-Latn-CS"/>
        </w:rPr>
        <w:t>sa</w:t>
      </w:r>
      <w:r w:rsidR="00292472" w:rsidRPr="00A902F7">
        <w:rPr>
          <w:noProof/>
          <w:lang w:val="sr-Latn-CS"/>
        </w:rPr>
        <w:t xml:space="preserve"> </w:t>
      </w:r>
      <w:r>
        <w:rPr>
          <w:noProof/>
          <w:lang w:val="sr-Latn-CS"/>
        </w:rPr>
        <w:t>ciljem</w:t>
      </w:r>
      <w:r w:rsidR="00292472" w:rsidRPr="00A902F7">
        <w:rPr>
          <w:noProof/>
          <w:lang w:val="sr-Latn-CS"/>
        </w:rPr>
        <w:t xml:space="preserve"> </w:t>
      </w:r>
      <w:r>
        <w:rPr>
          <w:noProof/>
          <w:lang w:val="sr-Latn-CS"/>
        </w:rPr>
        <w:t>unapređenja</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jačanja</w:t>
      </w:r>
      <w:r w:rsidR="00292472" w:rsidRPr="00A902F7">
        <w:rPr>
          <w:noProof/>
          <w:lang w:val="sr-Latn-CS"/>
        </w:rPr>
        <w:t xml:space="preserve"> </w:t>
      </w:r>
      <w:r>
        <w:rPr>
          <w:noProof/>
          <w:lang w:val="sr-Latn-CS"/>
        </w:rPr>
        <w:t>mogućnosti</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kapaciteta</w:t>
      </w:r>
      <w:r w:rsidR="00292472" w:rsidRPr="00A902F7">
        <w:rPr>
          <w:noProof/>
          <w:lang w:val="sr-Latn-CS"/>
        </w:rPr>
        <w:t xml:space="preserve"> </w:t>
      </w:r>
      <w:r>
        <w:rPr>
          <w:noProof/>
          <w:lang w:val="sr-Latn-CS"/>
        </w:rPr>
        <w:t>za</w:t>
      </w:r>
      <w:r w:rsidR="00292472" w:rsidRPr="00A902F7">
        <w:rPr>
          <w:noProof/>
          <w:lang w:val="sr-Latn-CS"/>
        </w:rPr>
        <w:t xml:space="preserve"> </w:t>
      </w:r>
      <w:r>
        <w:rPr>
          <w:noProof/>
          <w:lang w:val="sr-Latn-CS"/>
        </w:rPr>
        <w:t>prevenciju</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spremnost</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slučaju</w:t>
      </w:r>
      <w:r w:rsidR="00292472" w:rsidRPr="00A902F7">
        <w:rPr>
          <w:noProof/>
          <w:lang w:val="sr-Latn-CS"/>
        </w:rPr>
        <w:t xml:space="preserve"> </w:t>
      </w:r>
      <w:r>
        <w:rPr>
          <w:noProof/>
          <w:lang w:val="sr-Latn-CS"/>
        </w:rPr>
        <w:t>prirodnih</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ljudskim</w:t>
      </w:r>
      <w:r w:rsidR="00292472" w:rsidRPr="00A902F7">
        <w:rPr>
          <w:noProof/>
          <w:lang w:val="sr-Latn-CS"/>
        </w:rPr>
        <w:t xml:space="preserve"> </w:t>
      </w:r>
      <w:r>
        <w:rPr>
          <w:noProof/>
          <w:lang w:val="sr-Latn-CS"/>
        </w:rPr>
        <w:t>faktorom</w:t>
      </w:r>
      <w:r w:rsidR="00292472" w:rsidRPr="00A902F7">
        <w:rPr>
          <w:noProof/>
          <w:lang w:val="sr-Latn-CS"/>
        </w:rPr>
        <w:t xml:space="preserve"> </w:t>
      </w:r>
      <w:r>
        <w:rPr>
          <w:noProof/>
          <w:lang w:val="sr-Latn-CS"/>
        </w:rPr>
        <w:t>izazvanih</w:t>
      </w:r>
      <w:r w:rsidR="00292472" w:rsidRPr="00A902F7">
        <w:rPr>
          <w:noProof/>
          <w:lang w:val="sr-Latn-CS"/>
        </w:rPr>
        <w:t xml:space="preserve"> </w:t>
      </w:r>
      <w:r>
        <w:rPr>
          <w:noProof/>
          <w:lang w:val="sr-Latn-CS"/>
        </w:rPr>
        <w:t>katastrofa</w:t>
      </w:r>
      <w:r w:rsidR="00292472" w:rsidRPr="00A902F7">
        <w:rPr>
          <w:noProof/>
          <w:lang w:val="sr-Latn-CS"/>
        </w:rPr>
        <w:t>;</w:t>
      </w:r>
    </w:p>
    <w:p w:rsidR="00292472" w:rsidRPr="00A902F7" w:rsidRDefault="00292472" w:rsidP="00EB732B">
      <w:pPr>
        <w:jc w:val="both"/>
        <w:rPr>
          <w:noProof/>
          <w:lang w:val="sr-Latn-CS"/>
        </w:rPr>
      </w:pPr>
    </w:p>
    <w:p w:rsidR="00292472" w:rsidRPr="00A902F7" w:rsidRDefault="00A902F7" w:rsidP="00EB732B">
      <w:pPr>
        <w:jc w:val="both"/>
        <w:rPr>
          <w:noProof/>
          <w:lang w:val="sr-Latn-CS"/>
        </w:rPr>
      </w:pPr>
      <w:r>
        <w:rPr>
          <w:noProof/>
          <w:lang w:val="sr-Latn-CS"/>
        </w:rPr>
        <w:t>Sporazumele</w:t>
      </w:r>
      <w:r w:rsidR="00292472" w:rsidRPr="00A902F7">
        <w:rPr>
          <w:noProof/>
          <w:lang w:val="sr-Latn-CS"/>
        </w:rPr>
        <w:t xml:space="preserve"> </w:t>
      </w:r>
      <w:r>
        <w:rPr>
          <w:noProof/>
          <w:lang w:val="sr-Latn-CS"/>
        </w:rPr>
        <w:t>su</w:t>
      </w:r>
      <w:r w:rsidR="00292472" w:rsidRPr="00A902F7">
        <w:rPr>
          <w:noProof/>
          <w:lang w:val="sr-Latn-CS"/>
        </w:rPr>
        <w:t xml:space="preserve"> </w:t>
      </w:r>
      <w:r>
        <w:rPr>
          <w:noProof/>
          <w:lang w:val="sr-Latn-CS"/>
        </w:rPr>
        <w:t>se</w:t>
      </w:r>
      <w:r w:rsidR="00292472" w:rsidRPr="00A902F7">
        <w:rPr>
          <w:noProof/>
          <w:lang w:val="sr-Latn-CS"/>
        </w:rPr>
        <w:t xml:space="preserve"> </w:t>
      </w:r>
      <w:r>
        <w:rPr>
          <w:noProof/>
          <w:lang w:val="sr-Latn-CS"/>
        </w:rPr>
        <w:t>kako</w:t>
      </w:r>
      <w:r w:rsidR="00292472" w:rsidRPr="00A902F7">
        <w:rPr>
          <w:noProof/>
          <w:lang w:val="sr-Latn-CS"/>
        </w:rPr>
        <w:t xml:space="preserve"> </w:t>
      </w:r>
      <w:r>
        <w:rPr>
          <w:noProof/>
          <w:lang w:val="sr-Latn-CS"/>
        </w:rPr>
        <w:t>sledi</w:t>
      </w:r>
      <w:r w:rsidR="00292472" w:rsidRPr="00A902F7">
        <w:rPr>
          <w:noProof/>
          <w:lang w:val="sr-Latn-CS"/>
        </w:rPr>
        <w:t>:</w:t>
      </w:r>
    </w:p>
    <w:p w:rsidR="00292472" w:rsidRPr="00A902F7" w:rsidRDefault="00292472" w:rsidP="00EB732B">
      <w:pPr>
        <w:jc w:val="center"/>
        <w:rPr>
          <w:b/>
          <w:noProof/>
          <w:lang w:val="sr-Latn-CS"/>
        </w:rPr>
      </w:pPr>
    </w:p>
    <w:p w:rsidR="00292472" w:rsidRPr="00A902F7" w:rsidRDefault="00292472" w:rsidP="00EB732B">
      <w:pPr>
        <w:pStyle w:val="Clan"/>
        <w:spacing w:before="0" w:after="0"/>
        <w:ind w:left="0" w:right="0"/>
        <w:rPr>
          <w:rFonts w:ascii="Times New Roman" w:hAnsi="Times New Roman"/>
          <w:noProof/>
          <w:sz w:val="24"/>
          <w:szCs w:val="24"/>
          <w:lang w:val="sr-Latn-CS"/>
        </w:rPr>
      </w:pPr>
      <w:r w:rsidRPr="00A902F7">
        <w:rPr>
          <w:rFonts w:ascii="Times New Roman" w:hAnsi="Times New Roman"/>
          <w:noProof/>
          <w:sz w:val="24"/>
          <w:szCs w:val="24"/>
          <w:lang w:val="sr-Latn-CS"/>
        </w:rPr>
        <w:t xml:space="preserve">I. </w:t>
      </w:r>
      <w:r w:rsidR="00A902F7">
        <w:rPr>
          <w:rFonts w:ascii="Times New Roman" w:hAnsi="Times New Roman"/>
          <w:noProof/>
          <w:sz w:val="24"/>
          <w:szCs w:val="24"/>
          <w:lang w:val="sr-Latn-CS"/>
        </w:rPr>
        <w:t>Opšti</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i</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posebni</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ciljevi</w:t>
      </w:r>
      <w:r w:rsidRPr="00A902F7">
        <w:rPr>
          <w:rFonts w:ascii="Times New Roman" w:hAnsi="Times New Roman"/>
          <w:noProof/>
          <w:sz w:val="24"/>
          <w:szCs w:val="24"/>
          <w:lang w:val="sr-Latn-CS"/>
        </w:rPr>
        <w:t xml:space="preserve"> DPPI SEE</w:t>
      </w:r>
    </w:p>
    <w:p w:rsidR="00292472" w:rsidRPr="00A902F7" w:rsidRDefault="00292472" w:rsidP="00EB732B">
      <w:pPr>
        <w:pStyle w:val="Clan"/>
        <w:tabs>
          <w:tab w:val="clear" w:pos="1080"/>
          <w:tab w:val="clear" w:pos="1800"/>
        </w:tabs>
        <w:spacing w:before="0" w:after="0"/>
        <w:ind w:left="0" w:right="0"/>
        <w:rPr>
          <w:rFonts w:ascii="Times New Roman" w:hAnsi="Times New Roman"/>
          <w:noProof/>
          <w:sz w:val="24"/>
          <w:szCs w:val="24"/>
          <w:lang w:val="sr-Latn-CS"/>
        </w:rPr>
      </w:pPr>
    </w:p>
    <w:p w:rsidR="00292472" w:rsidRPr="00A902F7" w:rsidRDefault="00A902F7" w:rsidP="00EB732B">
      <w:pPr>
        <w:pStyle w:val="Clan"/>
        <w:tabs>
          <w:tab w:val="clear" w:pos="1080"/>
          <w:tab w:val="clear" w:pos="1800"/>
        </w:tabs>
        <w:spacing w:before="0" w:after="0"/>
        <w:ind w:left="0" w:right="0"/>
        <w:rPr>
          <w:rFonts w:ascii="Times New Roman" w:hAnsi="Times New Roman"/>
          <w:noProof/>
          <w:sz w:val="24"/>
          <w:szCs w:val="24"/>
          <w:lang w:val="sr-Latn-CS"/>
        </w:rPr>
      </w:pPr>
      <w:r>
        <w:rPr>
          <w:rFonts w:ascii="Times New Roman" w:hAnsi="Times New Roman"/>
          <w:noProof/>
          <w:sz w:val="24"/>
          <w:szCs w:val="24"/>
          <w:lang w:val="sr-Latn-CS"/>
        </w:rPr>
        <w:t>Član</w:t>
      </w:r>
      <w:r w:rsidR="00292472" w:rsidRPr="00A902F7">
        <w:rPr>
          <w:rFonts w:ascii="Times New Roman" w:hAnsi="Times New Roman"/>
          <w:noProof/>
          <w:sz w:val="24"/>
          <w:szCs w:val="24"/>
          <w:lang w:val="sr-Latn-CS"/>
        </w:rPr>
        <w:t xml:space="preserve"> 1.</w:t>
      </w:r>
    </w:p>
    <w:p w:rsidR="00292472" w:rsidRPr="00A902F7" w:rsidRDefault="00292472" w:rsidP="00EB732B">
      <w:pPr>
        <w:jc w:val="both"/>
        <w:rPr>
          <w:noProof/>
          <w:lang w:val="sr-Latn-CS"/>
        </w:rPr>
      </w:pPr>
    </w:p>
    <w:p w:rsidR="00292472" w:rsidRPr="00A902F7" w:rsidRDefault="00A902F7" w:rsidP="00EB732B">
      <w:pPr>
        <w:jc w:val="both"/>
        <w:rPr>
          <w:noProof/>
          <w:lang w:val="sr-Latn-CS"/>
        </w:rPr>
      </w:pPr>
      <w:r>
        <w:rPr>
          <w:noProof/>
          <w:lang w:val="sr-Latn-CS"/>
        </w:rPr>
        <w:t>Glavni</w:t>
      </w:r>
      <w:r w:rsidR="00292472" w:rsidRPr="00A902F7">
        <w:rPr>
          <w:noProof/>
          <w:lang w:val="sr-Latn-CS"/>
        </w:rPr>
        <w:t xml:space="preserve"> </w:t>
      </w:r>
      <w:r>
        <w:rPr>
          <w:noProof/>
          <w:lang w:val="sr-Latn-CS"/>
        </w:rPr>
        <w:t>ciljevi</w:t>
      </w:r>
      <w:r w:rsidR="00292472" w:rsidRPr="00A902F7">
        <w:rPr>
          <w:noProof/>
          <w:lang w:val="sr-Latn-CS"/>
        </w:rPr>
        <w:t xml:space="preserve"> </w:t>
      </w:r>
      <w:r>
        <w:rPr>
          <w:noProof/>
          <w:lang w:val="sr-Latn-CS"/>
        </w:rPr>
        <w:t>Inicijative</w:t>
      </w:r>
      <w:r w:rsidR="00292472" w:rsidRPr="00A902F7">
        <w:rPr>
          <w:noProof/>
          <w:lang w:val="sr-Latn-CS"/>
        </w:rPr>
        <w:t xml:space="preserve"> </w:t>
      </w:r>
      <w:r>
        <w:rPr>
          <w:noProof/>
          <w:lang w:val="sr-Latn-CS"/>
        </w:rPr>
        <w:t>za</w:t>
      </w:r>
      <w:r w:rsidR="00292472" w:rsidRPr="00A902F7">
        <w:rPr>
          <w:noProof/>
          <w:lang w:val="sr-Latn-CS"/>
        </w:rPr>
        <w:t xml:space="preserve"> </w:t>
      </w:r>
      <w:r>
        <w:rPr>
          <w:noProof/>
          <w:lang w:val="sr-Latn-CS"/>
        </w:rPr>
        <w:t>prevenciju</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spremnost</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slučaju</w:t>
      </w:r>
      <w:r w:rsidR="00292472" w:rsidRPr="00A902F7">
        <w:rPr>
          <w:noProof/>
          <w:lang w:val="sr-Latn-CS"/>
        </w:rPr>
        <w:t xml:space="preserve"> </w:t>
      </w:r>
      <w:r>
        <w:rPr>
          <w:noProof/>
          <w:lang w:val="sr-Latn-CS"/>
        </w:rPr>
        <w:t>katastrofa</w:t>
      </w:r>
      <w:r w:rsidR="00292472" w:rsidRPr="00A902F7">
        <w:rPr>
          <w:noProof/>
          <w:lang w:val="sr-Latn-CS"/>
        </w:rPr>
        <w:t xml:space="preserve"> </w:t>
      </w:r>
      <w:r>
        <w:rPr>
          <w:noProof/>
          <w:lang w:val="sr-Latn-CS"/>
        </w:rPr>
        <w:t>za</w:t>
      </w:r>
      <w:r w:rsidR="00292472" w:rsidRPr="00A902F7">
        <w:rPr>
          <w:noProof/>
          <w:lang w:val="sr-Latn-CS"/>
        </w:rPr>
        <w:t xml:space="preserve"> </w:t>
      </w:r>
      <w:r>
        <w:rPr>
          <w:noProof/>
          <w:lang w:val="sr-Latn-CS"/>
        </w:rPr>
        <w:t>region</w:t>
      </w:r>
      <w:r w:rsidR="00292472" w:rsidRPr="00A902F7">
        <w:rPr>
          <w:noProof/>
          <w:lang w:val="sr-Latn-CS"/>
        </w:rPr>
        <w:t xml:space="preserve"> </w:t>
      </w:r>
      <w:r>
        <w:rPr>
          <w:noProof/>
          <w:lang w:val="sr-Latn-CS"/>
        </w:rPr>
        <w:t>jugoistočne</w:t>
      </w:r>
      <w:r w:rsidR="00292472" w:rsidRPr="00A902F7">
        <w:rPr>
          <w:noProof/>
          <w:lang w:val="sr-Latn-CS"/>
        </w:rPr>
        <w:t xml:space="preserve"> </w:t>
      </w:r>
      <w:r>
        <w:rPr>
          <w:noProof/>
          <w:lang w:val="sr-Latn-CS"/>
        </w:rPr>
        <w:t>Evrope</w:t>
      </w:r>
      <w:r w:rsidR="00292472" w:rsidRPr="00A902F7">
        <w:rPr>
          <w:noProof/>
          <w:lang w:val="sr-Latn-CS"/>
        </w:rPr>
        <w:t xml:space="preserve"> </w:t>
      </w:r>
      <w:r>
        <w:rPr>
          <w:noProof/>
          <w:lang w:val="sr-Latn-CS"/>
        </w:rPr>
        <w:t>su</w:t>
      </w:r>
      <w:r w:rsidR="00292472" w:rsidRPr="00A902F7">
        <w:rPr>
          <w:noProof/>
          <w:lang w:val="sr-Latn-CS"/>
        </w:rPr>
        <w:t xml:space="preserve"> </w:t>
      </w:r>
      <w:r>
        <w:rPr>
          <w:noProof/>
          <w:lang w:val="sr-Latn-CS"/>
        </w:rPr>
        <w:t>da</w:t>
      </w:r>
      <w:r w:rsidR="00292472" w:rsidRPr="00A902F7">
        <w:rPr>
          <w:noProof/>
          <w:lang w:val="sr-Latn-CS"/>
        </w:rPr>
        <w:t xml:space="preserve"> </w:t>
      </w:r>
      <w:r>
        <w:rPr>
          <w:noProof/>
          <w:lang w:val="sr-Latn-CS"/>
        </w:rPr>
        <w:t>doprinese</w:t>
      </w:r>
      <w:r w:rsidR="00292472" w:rsidRPr="00A902F7">
        <w:rPr>
          <w:noProof/>
          <w:lang w:val="sr-Latn-CS"/>
        </w:rPr>
        <w:t xml:space="preserve"> </w:t>
      </w:r>
      <w:r>
        <w:rPr>
          <w:noProof/>
          <w:lang w:val="sr-Latn-CS"/>
        </w:rPr>
        <w:t>izgradnji</w:t>
      </w:r>
      <w:r w:rsidR="00292472" w:rsidRPr="00A902F7">
        <w:rPr>
          <w:noProof/>
          <w:lang w:val="sr-Latn-CS"/>
        </w:rPr>
        <w:t xml:space="preserve"> </w:t>
      </w:r>
      <w:r>
        <w:rPr>
          <w:noProof/>
          <w:lang w:val="sr-Latn-CS"/>
        </w:rPr>
        <w:t>institucionalnih</w:t>
      </w:r>
      <w:r w:rsidR="00292472" w:rsidRPr="00A902F7">
        <w:rPr>
          <w:noProof/>
          <w:lang w:val="sr-Latn-CS"/>
        </w:rPr>
        <w:t xml:space="preserve"> </w:t>
      </w:r>
      <w:r>
        <w:rPr>
          <w:noProof/>
          <w:lang w:val="sr-Latn-CS"/>
        </w:rPr>
        <w:t>kapaciteta</w:t>
      </w:r>
      <w:r w:rsidR="00292472" w:rsidRPr="00A902F7">
        <w:rPr>
          <w:noProof/>
          <w:lang w:val="sr-Latn-CS"/>
        </w:rPr>
        <w:t xml:space="preserve"> </w:t>
      </w:r>
      <w:r>
        <w:rPr>
          <w:noProof/>
          <w:lang w:val="sr-Latn-CS"/>
        </w:rPr>
        <w:t>organizacija</w:t>
      </w:r>
      <w:r w:rsidR="00292472" w:rsidRPr="00A902F7">
        <w:rPr>
          <w:noProof/>
          <w:lang w:val="sr-Latn-CS"/>
        </w:rPr>
        <w:t xml:space="preserve"> </w:t>
      </w:r>
      <w:r>
        <w:rPr>
          <w:noProof/>
          <w:lang w:val="sr-Latn-CS"/>
        </w:rPr>
        <w:t>za</w:t>
      </w:r>
      <w:r w:rsidR="00292472" w:rsidRPr="00A902F7">
        <w:rPr>
          <w:noProof/>
          <w:lang w:val="sr-Latn-CS"/>
        </w:rPr>
        <w:t xml:space="preserve"> </w:t>
      </w:r>
      <w:r>
        <w:rPr>
          <w:noProof/>
          <w:lang w:val="sr-Latn-CS"/>
        </w:rPr>
        <w:lastRenderedPageBreak/>
        <w:t>upravljanje</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katastrofama</w:t>
      </w:r>
      <w:r w:rsidR="00292472" w:rsidRPr="00A902F7">
        <w:rPr>
          <w:noProof/>
          <w:lang w:val="sr-Latn-CS"/>
        </w:rPr>
        <w:t xml:space="preserve"> </w:t>
      </w:r>
      <w:r>
        <w:rPr>
          <w:noProof/>
          <w:lang w:val="sr-Latn-CS"/>
        </w:rPr>
        <w:t>kako</w:t>
      </w:r>
      <w:r w:rsidR="00292472" w:rsidRPr="00A902F7">
        <w:rPr>
          <w:noProof/>
          <w:lang w:val="sr-Latn-CS"/>
        </w:rPr>
        <w:t xml:space="preserve"> </w:t>
      </w:r>
      <w:r>
        <w:rPr>
          <w:noProof/>
          <w:lang w:val="sr-Latn-CS"/>
        </w:rPr>
        <w:t>bi</w:t>
      </w:r>
      <w:r w:rsidR="00292472" w:rsidRPr="00A902F7">
        <w:rPr>
          <w:noProof/>
          <w:lang w:val="sr-Latn-CS"/>
        </w:rPr>
        <w:t xml:space="preserve"> </w:t>
      </w:r>
      <w:r>
        <w:rPr>
          <w:noProof/>
          <w:lang w:val="sr-Latn-CS"/>
        </w:rPr>
        <w:t>se</w:t>
      </w:r>
      <w:r w:rsidR="00292472" w:rsidRPr="00A902F7">
        <w:rPr>
          <w:noProof/>
          <w:lang w:val="sr-Latn-CS"/>
        </w:rPr>
        <w:t xml:space="preserve"> </w:t>
      </w:r>
      <w:r>
        <w:rPr>
          <w:noProof/>
          <w:lang w:val="sr-Latn-CS"/>
        </w:rPr>
        <w:t>poboljšala</w:t>
      </w:r>
      <w:r w:rsidR="00292472" w:rsidRPr="00A902F7">
        <w:rPr>
          <w:noProof/>
          <w:lang w:val="sr-Latn-CS"/>
        </w:rPr>
        <w:t xml:space="preserve"> </w:t>
      </w:r>
      <w:r>
        <w:rPr>
          <w:noProof/>
          <w:lang w:val="sr-Latn-CS"/>
        </w:rPr>
        <w:t>prevencija</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spremnost</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slučaju</w:t>
      </w:r>
      <w:r w:rsidR="00292472" w:rsidRPr="00A902F7">
        <w:rPr>
          <w:noProof/>
          <w:lang w:val="sr-Latn-CS"/>
        </w:rPr>
        <w:t xml:space="preserve"> </w:t>
      </w:r>
      <w:r>
        <w:rPr>
          <w:noProof/>
          <w:lang w:val="sr-Latn-CS"/>
        </w:rPr>
        <w:t>katastrofa</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zemljama</w:t>
      </w:r>
      <w:r w:rsidR="00292472" w:rsidRPr="00A902F7">
        <w:rPr>
          <w:noProof/>
          <w:lang w:val="sr-Latn-CS"/>
        </w:rPr>
        <w:t xml:space="preserve"> </w:t>
      </w:r>
      <w:r>
        <w:rPr>
          <w:noProof/>
          <w:lang w:val="sr-Latn-CS"/>
        </w:rPr>
        <w:t>regiona</w:t>
      </w:r>
      <w:r w:rsidR="00292472" w:rsidRPr="00A902F7">
        <w:rPr>
          <w:noProof/>
          <w:lang w:val="sr-Latn-CS"/>
        </w:rPr>
        <w:t xml:space="preserve"> </w:t>
      </w:r>
      <w:r>
        <w:rPr>
          <w:noProof/>
          <w:lang w:val="sr-Latn-CS"/>
        </w:rPr>
        <w:t>Jugoistočne</w:t>
      </w:r>
      <w:r w:rsidR="00292472" w:rsidRPr="00A902F7">
        <w:rPr>
          <w:noProof/>
          <w:lang w:val="sr-Latn-CS"/>
        </w:rPr>
        <w:t xml:space="preserve"> </w:t>
      </w:r>
      <w:r>
        <w:rPr>
          <w:noProof/>
          <w:lang w:val="sr-Latn-CS"/>
        </w:rPr>
        <w:t>Evrope</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daljem</w:t>
      </w:r>
      <w:r w:rsidR="00292472" w:rsidRPr="00A902F7">
        <w:rPr>
          <w:noProof/>
          <w:lang w:val="sr-Latn-CS"/>
        </w:rPr>
        <w:t xml:space="preserve"> </w:t>
      </w:r>
      <w:r>
        <w:rPr>
          <w:noProof/>
          <w:lang w:val="sr-Latn-CS"/>
        </w:rPr>
        <w:t>tekstu</w:t>
      </w:r>
      <w:r w:rsidR="00292472" w:rsidRPr="00A902F7">
        <w:rPr>
          <w:noProof/>
          <w:lang w:val="sr-Latn-CS"/>
        </w:rPr>
        <w:t xml:space="preserve"> </w:t>
      </w:r>
      <w:r>
        <w:rPr>
          <w:noProof/>
          <w:lang w:val="sr-Latn-CS"/>
        </w:rPr>
        <w:t>JIE</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to</w:t>
      </w:r>
      <w:r w:rsidR="00292472" w:rsidRPr="00A902F7">
        <w:rPr>
          <w:noProof/>
          <w:lang w:val="sr-Latn-CS"/>
        </w:rPr>
        <w:t xml:space="preserve"> </w:t>
      </w:r>
      <w:r>
        <w:rPr>
          <w:noProof/>
          <w:lang w:val="sr-Latn-CS"/>
        </w:rPr>
        <w:t>na</w:t>
      </w:r>
      <w:r w:rsidR="00292472" w:rsidRPr="00A902F7">
        <w:rPr>
          <w:noProof/>
          <w:lang w:val="sr-Latn-CS"/>
        </w:rPr>
        <w:t xml:space="preserve"> </w:t>
      </w:r>
      <w:r>
        <w:rPr>
          <w:noProof/>
          <w:lang w:val="sr-Latn-CS"/>
        </w:rPr>
        <w:t>sledeće</w:t>
      </w:r>
      <w:r w:rsidR="00292472" w:rsidRPr="00A902F7">
        <w:rPr>
          <w:noProof/>
          <w:lang w:val="sr-Latn-CS"/>
        </w:rPr>
        <w:t xml:space="preserve"> </w:t>
      </w:r>
      <w:r>
        <w:rPr>
          <w:noProof/>
          <w:lang w:val="sr-Latn-CS"/>
        </w:rPr>
        <w:t>načine</w:t>
      </w:r>
      <w:r w:rsidR="00292472" w:rsidRPr="00A902F7">
        <w:rPr>
          <w:noProof/>
          <w:lang w:val="sr-Latn-CS"/>
        </w:rPr>
        <w:t>:</w:t>
      </w:r>
    </w:p>
    <w:p w:rsidR="00292472" w:rsidRPr="00A902F7" w:rsidRDefault="00292472" w:rsidP="00EB732B">
      <w:pPr>
        <w:jc w:val="both"/>
        <w:rPr>
          <w:noProof/>
          <w:lang w:val="sr-Latn-CS"/>
        </w:rPr>
      </w:pPr>
    </w:p>
    <w:p w:rsidR="00292472" w:rsidRPr="00A902F7" w:rsidRDefault="00A902F7" w:rsidP="00EB732B">
      <w:pPr>
        <w:numPr>
          <w:ilvl w:val="0"/>
          <w:numId w:val="17"/>
        </w:numPr>
        <w:jc w:val="both"/>
        <w:rPr>
          <w:noProof/>
          <w:lang w:val="sr-Latn-CS"/>
        </w:rPr>
      </w:pPr>
      <w:r>
        <w:rPr>
          <w:noProof/>
          <w:lang w:val="sr-Latn-CS"/>
        </w:rPr>
        <w:t>kao</w:t>
      </w:r>
      <w:r w:rsidR="00292472" w:rsidRPr="00A902F7">
        <w:rPr>
          <w:noProof/>
          <w:lang w:val="sr-Latn-CS"/>
        </w:rPr>
        <w:t xml:space="preserve"> </w:t>
      </w:r>
      <w:r>
        <w:rPr>
          <w:noProof/>
          <w:lang w:val="sr-Latn-CS"/>
        </w:rPr>
        <w:t>regionalna</w:t>
      </w:r>
      <w:r w:rsidR="00292472" w:rsidRPr="00A902F7">
        <w:rPr>
          <w:noProof/>
          <w:lang w:val="sr-Latn-CS"/>
        </w:rPr>
        <w:t xml:space="preserve"> </w:t>
      </w:r>
      <w:r>
        <w:rPr>
          <w:noProof/>
          <w:lang w:val="sr-Latn-CS"/>
        </w:rPr>
        <w:t>mreža</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konsultant</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prevenciji</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spremnosti</w:t>
      </w:r>
      <w:r w:rsidR="00292472" w:rsidRPr="00A902F7">
        <w:rPr>
          <w:noProof/>
          <w:lang w:val="sr-Latn-CS"/>
        </w:rPr>
        <w:t xml:space="preserve"> </w:t>
      </w:r>
      <w:r>
        <w:rPr>
          <w:noProof/>
          <w:lang w:val="sr-Latn-CS"/>
        </w:rPr>
        <w:t>na</w:t>
      </w:r>
      <w:r w:rsidR="00292472" w:rsidRPr="00A902F7">
        <w:rPr>
          <w:noProof/>
          <w:lang w:val="sr-Latn-CS"/>
        </w:rPr>
        <w:t xml:space="preserve"> </w:t>
      </w:r>
      <w:r>
        <w:rPr>
          <w:noProof/>
          <w:lang w:val="sr-Latn-CS"/>
        </w:rPr>
        <w:t>prirodne</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ljudskim</w:t>
      </w:r>
      <w:r w:rsidR="00292472" w:rsidRPr="00A902F7">
        <w:rPr>
          <w:noProof/>
          <w:lang w:val="sr-Latn-CS"/>
        </w:rPr>
        <w:t xml:space="preserve"> </w:t>
      </w:r>
      <w:r>
        <w:rPr>
          <w:noProof/>
          <w:lang w:val="sr-Latn-CS"/>
        </w:rPr>
        <w:t>faktorom</w:t>
      </w:r>
      <w:r w:rsidR="00292472" w:rsidRPr="00A902F7">
        <w:rPr>
          <w:noProof/>
          <w:lang w:val="sr-Latn-CS"/>
        </w:rPr>
        <w:t xml:space="preserve"> </w:t>
      </w:r>
      <w:r>
        <w:rPr>
          <w:noProof/>
          <w:lang w:val="sr-Latn-CS"/>
        </w:rPr>
        <w:t>izazvane</w:t>
      </w:r>
      <w:r w:rsidR="00292472" w:rsidRPr="00A902F7">
        <w:rPr>
          <w:noProof/>
          <w:lang w:val="sr-Latn-CS"/>
        </w:rPr>
        <w:t xml:space="preserve"> </w:t>
      </w:r>
      <w:r>
        <w:rPr>
          <w:noProof/>
          <w:lang w:val="sr-Latn-CS"/>
        </w:rPr>
        <w:t>katastrofe</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regionu</w:t>
      </w:r>
      <w:r w:rsidR="00292472" w:rsidRPr="00A902F7">
        <w:rPr>
          <w:noProof/>
          <w:lang w:val="sr-Latn-CS"/>
        </w:rPr>
        <w:t xml:space="preserve"> </w:t>
      </w:r>
      <w:r>
        <w:rPr>
          <w:noProof/>
          <w:lang w:val="sr-Latn-CS"/>
        </w:rPr>
        <w:t>JIE</w:t>
      </w:r>
      <w:r w:rsidR="00292472" w:rsidRPr="00A902F7">
        <w:rPr>
          <w:noProof/>
          <w:lang w:val="sr-Latn-CS"/>
        </w:rPr>
        <w:t>;</w:t>
      </w:r>
    </w:p>
    <w:p w:rsidR="00292472" w:rsidRPr="00A902F7" w:rsidRDefault="00292472" w:rsidP="00EB732B">
      <w:pPr>
        <w:jc w:val="both"/>
        <w:rPr>
          <w:noProof/>
          <w:lang w:val="sr-Latn-CS"/>
        </w:rPr>
      </w:pPr>
    </w:p>
    <w:p w:rsidR="00292472" w:rsidRPr="00A902F7" w:rsidRDefault="00A902F7" w:rsidP="00EB732B">
      <w:pPr>
        <w:numPr>
          <w:ilvl w:val="0"/>
          <w:numId w:val="17"/>
        </w:numPr>
        <w:jc w:val="both"/>
        <w:rPr>
          <w:noProof/>
          <w:lang w:val="sr-Latn-CS"/>
        </w:rPr>
      </w:pPr>
      <w:r>
        <w:rPr>
          <w:noProof/>
          <w:lang w:val="sr-Latn-CS"/>
        </w:rPr>
        <w:t>unapređujući</w:t>
      </w:r>
      <w:r w:rsidR="00292472" w:rsidRPr="00A902F7">
        <w:rPr>
          <w:noProof/>
          <w:lang w:val="sr-Latn-CS"/>
        </w:rPr>
        <w:t xml:space="preserve"> </w:t>
      </w:r>
      <w:r>
        <w:rPr>
          <w:noProof/>
          <w:lang w:val="sr-Latn-CS"/>
        </w:rPr>
        <w:t>saradnju</w:t>
      </w:r>
      <w:r w:rsidR="00292472" w:rsidRPr="00A902F7">
        <w:rPr>
          <w:noProof/>
          <w:lang w:val="sr-Latn-CS"/>
        </w:rPr>
        <w:t xml:space="preserve"> </w:t>
      </w:r>
      <w:r>
        <w:rPr>
          <w:noProof/>
          <w:lang w:val="sr-Latn-CS"/>
        </w:rPr>
        <w:t>između</w:t>
      </w:r>
      <w:r w:rsidR="00292472" w:rsidRPr="00A902F7">
        <w:rPr>
          <w:noProof/>
          <w:lang w:val="sr-Latn-CS"/>
        </w:rPr>
        <w:t xml:space="preserve"> </w:t>
      </w:r>
      <w:r>
        <w:rPr>
          <w:noProof/>
          <w:lang w:val="sr-Latn-CS"/>
        </w:rPr>
        <w:t>Strana</w:t>
      </w:r>
      <w:r w:rsidR="00292472" w:rsidRPr="00A902F7">
        <w:rPr>
          <w:noProof/>
          <w:lang w:val="sr-Latn-CS"/>
        </w:rPr>
        <w:t xml:space="preserve"> DPPI SEE </w:t>
      </w:r>
      <w:r>
        <w:rPr>
          <w:noProof/>
          <w:lang w:val="sr-Latn-CS"/>
        </w:rPr>
        <w:t>u</w:t>
      </w:r>
      <w:r w:rsidR="00292472" w:rsidRPr="00A902F7">
        <w:rPr>
          <w:noProof/>
          <w:lang w:val="sr-Latn-CS"/>
        </w:rPr>
        <w:t xml:space="preserve"> </w:t>
      </w:r>
      <w:r>
        <w:rPr>
          <w:noProof/>
          <w:lang w:val="sr-Latn-CS"/>
        </w:rPr>
        <w:t>svetlu</w:t>
      </w:r>
      <w:r w:rsidR="00292472" w:rsidRPr="00A902F7">
        <w:rPr>
          <w:noProof/>
          <w:lang w:val="sr-Latn-CS"/>
        </w:rPr>
        <w:t xml:space="preserve"> </w:t>
      </w:r>
      <w:r>
        <w:rPr>
          <w:noProof/>
          <w:lang w:val="sr-Latn-CS"/>
        </w:rPr>
        <w:t>proširenja</w:t>
      </w:r>
      <w:r w:rsidR="00292472" w:rsidRPr="00A902F7">
        <w:rPr>
          <w:noProof/>
          <w:lang w:val="sr-Latn-CS"/>
        </w:rPr>
        <w:t xml:space="preserve"> </w:t>
      </w:r>
      <w:r>
        <w:rPr>
          <w:noProof/>
          <w:lang w:val="sr-Latn-CS"/>
        </w:rPr>
        <w:t>EU</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procesa</w:t>
      </w:r>
      <w:r w:rsidR="00292472" w:rsidRPr="00A902F7">
        <w:rPr>
          <w:noProof/>
          <w:lang w:val="sr-Latn-CS"/>
        </w:rPr>
        <w:t xml:space="preserve"> </w:t>
      </w:r>
      <w:r>
        <w:rPr>
          <w:noProof/>
          <w:lang w:val="sr-Latn-CS"/>
        </w:rPr>
        <w:t>evro</w:t>
      </w:r>
      <w:r w:rsidR="00292472" w:rsidRPr="00A902F7">
        <w:rPr>
          <w:noProof/>
          <w:lang w:val="sr-Latn-CS"/>
        </w:rPr>
        <w:t>-</w:t>
      </w:r>
      <w:r>
        <w:rPr>
          <w:noProof/>
          <w:lang w:val="sr-Latn-CS"/>
        </w:rPr>
        <w:t>atlantskih</w:t>
      </w:r>
      <w:r w:rsidR="00292472" w:rsidRPr="00A902F7">
        <w:rPr>
          <w:noProof/>
          <w:lang w:val="sr-Latn-CS"/>
        </w:rPr>
        <w:t xml:space="preserve"> </w:t>
      </w:r>
      <w:r>
        <w:rPr>
          <w:noProof/>
          <w:lang w:val="sr-Latn-CS"/>
        </w:rPr>
        <w:t>integracija</w:t>
      </w:r>
      <w:r w:rsidR="00292472" w:rsidRPr="00A902F7">
        <w:rPr>
          <w:noProof/>
          <w:lang w:val="sr-Latn-CS"/>
        </w:rPr>
        <w:t>;</w:t>
      </w:r>
    </w:p>
    <w:p w:rsidR="00292472" w:rsidRPr="00A902F7" w:rsidRDefault="00292472" w:rsidP="00EB732B">
      <w:pPr>
        <w:jc w:val="both"/>
        <w:rPr>
          <w:noProof/>
          <w:lang w:val="sr-Latn-CS"/>
        </w:rPr>
      </w:pPr>
    </w:p>
    <w:p w:rsidR="00292472" w:rsidRPr="00A902F7" w:rsidRDefault="00A902F7" w:rsidP="00EB732B">
      <w:pPr>
        <w:numPr>
          <w:ilvl w:val="0"/>
          <w:numId w:val="17"/>
        </w:numPr>
        <w:jc w:val="both"/>
        <w:rPr>
          <w:noProof/>
          <w:lang w:val="sr-Latn-CS"/>
        </w:rPr>
      </w:pPr>
      <w:r>
        <w:rPr>
          <w:noProof/>
          <w:lang w:val="sr-Latn-CS"/>
        </w:rPr>
        <w:t>podržavajući</w:t>
      </w:r>
      <w:r w:rsidR="00292472" w:rsidRPr="00A902F7">
        <w:rPr>
          <w:noProof/>
          <w:lang w:val="sr-Latn-CS"/>
        </w:rPr>
        <w:t xml:space="preserve"> </w:t>
      </w:r>
      <w:r>
        <w:rPr>
          <w:noProof/>
          <w:lang w:val="sr-Latn-CS"/>
        </w:rPr>
        <w:t>zemlje</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regionu</w:t>
      </w:r>
      <w:r w:rsidR="00292472" w:rsidRPr="00A902F7">
        <w:rPr>
          <w:noProof/>
          <w:lang w:val="sr-Latn-CS"/>
        </w:rPr>
        <w:t xml:space="preserve"> </w:t>
      </w:r>
      <w:r>
        <w:rPr>
          <w:noProof/>
          <w:lang w:val="sr-Latn-CS"/>
        </w:rPr>
        <w:t>JIE</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njihovim</w:t>
      </w:r>
      <w:r w:rsidR="00292472" w:rsidRPr="00A902F7">
        <w:rPr>
          <w:noProof/>
          <w:lang w:val="sr-Latn-CS"/>
        </w:rPr>
        <w:t xml:space="preserve"> </w:t>
      </w:r>
      <w:r>
        <w:rPr>
          <w:noProof/>
          <w:lang w:val="sr-Latn-CS"/>
        </w:rPr>
        <w:t>nastojanjima</w:t>
      </w:r>
      <w:r w:rsidR="00292472" w:rsidRPr="00A902F7">
        <w:rPr>
          <w:noProof/>
          <w:lang w:val="sr-Latn-CS"/>
        </w:rPr>
        <w:t xml:space="preserve"> </w:t>
      </w:r>
      <w:r>
        <w:rPr>
          <w:noProof/>
          <w:lang w:val="sr-Latn-CS"/>
        </w:rPr>
        <w:t>da</w:t>
      </w:r>
      <w:r w:rsidR="00292472" w:rsidRPr="00A902F7">
        <w:rPr>
          <w:noProof/>
          <w:lang w:val="sr-Latn-CS"/>
        </w:rPr>
        <w:t xml:space="preserve"> </w:t>
      </w:r>
      <w:r>
        <w:rPr>
          <w:noProof/>
          <w:lang w:val="sr-Latn-CS"/>
        </w:rPr>
        <w:t>dalje</w:t>
      </w:r>
      <w:r w:rsidR="00292472" w:rsidRPr="00A902F7">
        <w:rPr>
          <w:noProof/>
          <w:lang w:val="sr-Latn-CS"/>
        </w:rPr>
        <w:t xml:space="preserve"> </w:t>
      </w:r>
      <w:r>
        <w:rPr>
          <w:noProof/>
          <w:lang w:val="sr-Latn-CS"/>
        </w:rPr>
        <w:t>razvijaju</w:t>
      </w:r>
      <w:r w:rsidR="00292472" w:rsidRPr="00A902F7">
        <w:rPr>
          <w:noProof/>
          <w:lang w:val="sr-Latn-CS"/>
        </w:rPr>
        <w:t xml:space="preserve"> </w:t>
      </w:r>
      <w:r>
        <w:rPr>
          <w:noProof/>
          <w:lang w:val="sr-Latn-CS"/>
        </w:rPr>
        <w:t>prevenciju</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spremnost</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slučaju</w:t>
      </w:r>
      <w:r w:rsidR="00292472" w:rsidRPr="00A902F7">
        <w:rPr>
          <w:noProof/>
          <w:lang w:val="sr-Latn-CS"/>
        </w:rPr>
        <w:t xml:space="preserve"> </w:t>
      </w:r>
      <w:r>
        <w:rPr>
          <w:noProof/>
          <w:lang w:val="sr-Latn-CS"/>
        </w:rPr>
        <w:t>katastrofa</w:t>
      </w:r>
      <w:r w:rsidR="00292472" w:rsidRPr="00A902F7">
        <w:rPr>
          <w:noProof/>
          <w:lang w:val="sr-Latn-CS"/>
        </w:rPr>
        <w:t xml:space="preserve"> </w:t>
      </w:r>
      <w:r>
        <w:rPr>
          <w:noProof/>
          <w:lang w:val="sr-Latn-CS"/>
        </w:rPr>
        <w:t>kroz</w:t>
      </w:r>
      <w:r w:rsidR="00292472" w:rsidRPr="00A902F7">
        <w:rPr>
          <w:noProof/>
          <w:lang w:val="sr-Latn-CS"/>
        </w:rPr>
        <w:t xml:space="preserve"> </w:t>
      </w:r>
      <w:r>
        <w:rPr>
          <w:noProof/>
          <w:lang w:val="sr-Latn-CS"/>
        </w:rPr>
        <w:t>zajednički</w:t>
      </w:r>
      <w:r w:rsidR="00292472" w:rsidRPr="00A902F7">
        <w:rPr>
          <w:noProof/>
          <w:lang w:val="sr-Latn-CS"/>
        </w:rPr>
        <w:t xml:space="preserve"> </w:t>
      </w:r>
      <w:r>
        <w:rPr>
          <w:noProof/>
          <w:lang w:val="sr-Latn-CS"/>
        </w:rPr>
        <w:t>pristup</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saradnju</w:t>
      </w:r>
      <w:r w:rsidR="00292472" w:rsidRPr="00A902F7">
        <w:rPr>
          <w:noProof/>
          <w:lang w:val="sr-Latn-CS"/>
        </w:rPr>
        <w:t xml:space="preserve"> </w:t>
      </w:r>
      <w:r>
        <w:rPr>
          <w:noProof/>
          <w:lang w:val="sr-Latn-CS"/>
        </w:rPr>
        <w:t>sa</w:t>
      </w:r>
      <w:r w:rsidR="00292472" w:rsidRPr="00A902F7">
        <w:rPr>
          <w:noProof/>
          <w:lang w:val="sr-Latn-CS"/>
        </w:rPr>
        <w:t xml:space="preserve"> </w:t>
      </w:r>
      <w:r>
        <w:rPr>
          <w:noProof/>
          <w:lang w:val="sr-Latn-CS"/>
        </w:rPr>
        <w:t>svim</w:t>
      </w:r>
      <w:r w:rsidR="00292472" w:rsidRPr="00A902F7">
        <w:rPr>
          <w:noProof/>
          <w:lang w:val="sr-Latn-CS"/>
        </w:rPr>
        <w:t xml:space="preserve"> </w:t>
      </w:r>
      <w:r>
        <w:rPr>
          <w:noProof/>
          <w:lang w:val="sr-Latn-CS"/>
        </w:rPr>
        <w:t>relevantnim</w:t>
      </w:r>
      <w:r w:rsidR="00292472" w:rsidRPr="00A902F7">
        <w:rPr>
          <w:noProof/>
          <w:lang w:val="sr-Latn-CS"/>
        </w:rPr>
        <w:t xml:space="preserve"> </w:t>
      </w:r>
      <w:r>
        <w:rPr>
          <w:noProof/>
          <w:lang w:val="sr-Latn-CS"/>
        </w:rPr>
        <w:t>međunarodnim</w:t>
      </w:r>
      <w:r w:rsidR="00292472" w:rsidRPr="00A902F7">
        <w:rPr>
          <w:noProof/>
          <w:lang w:val="sr-Latn-CS"/>
        </w:rPr>
        <w:t xml:space="preserve"> </w:t>
      </w:r>
      <w:r>
        <w:rPr>
          <w:noProof/>
          <w:lang w:val="sr-Latn-CS"/>
        </w:rPr>
        <w:t>organizacijama</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telima</w:t>
      </w:r>
      <w:r w:rsidR="00292472" w:rsidRPr="00A902F7">
        <w:rPr>
          <w:noProof/>
          <w:lang w:val="sr-Latn-CS"/>
        </w:rPr>
        <w:t xml:space="preserve">, </w:t>
      </w:r>
      <w:r>
        <w:rPr>
          <w:noProof/>
          <w:lang w:val="sr-Latn-CS"/>
        </w:rPr>
        <w:t>a</w:t>
      </w:r>
      <w:r w:rsidR="00292472" w:rsidRPr="00A902F7">
        <w:rPr>
          <w:noProof/>
          <w:lang w:val="sr-Latn-CS"/>
        </w:rPr>
        <w:t xml:space="preserve"> </w:t>
      </w:r>
      <w:r>
        <w:rPr>
          <w:noProof/>
          <w:lang w:val="sr-Latn-CS"/>
        </w:rPr>
        <w:t>naročito</w:t>
      </w:r>
      <w:r w:rsidR="00292472" w:rsidRPr="00A902F7">
        <w:rPr>
          <w:noProof/>
          <w:lang w:val="sr-Latn-CS"/>
        </w:rPr>
        <w:t xml:space="preserve"> </w:t>
      </w:r>
      <w:r>
        <w:rPr>
          <w:noProof/>
          <w:lang w:val="sr-Latn-CS"/>
        </w:rPr>
        <w:t>Mehanizmom</w:t>
      </w:r>
      <w:r w:rsidR="00292472" w:rsidRPr="00A902F7">
        <w:rPr>
          <w:noProof/>
          <w:lang w:val="sr-Latn-CS"/>
        </w:rPr>
        <w:t xml:space="preserve"> </w:t>
      </w:r>
      <w:r>
        <w:rPr>
          <w:noProof/>
          <w:lang w:val="sr-Latn-CS"/>
        </w:rPr>
        <w:t>EU</w:t>
      </w:r>
      <w:r w:rsidR="00292472" w:rsidRPr="00A902F7">
        <w:rPr>
          <w:noProof/>
          <w:lang w:val="sr-Latn-CS"/>
        </w:rPr>
        <w:t xml:space="preserve"> </w:t>
      </w:r>
      <w:r>
        <w:rPr>
          <w:noProof/>
          <w:lang w:val="sr-Latn-CS"/>
        </w:rPr>
        <w:t>za</w:t>
      </w:r>
      <w:r w:rsidR="00292472" w:rsidRPr="00A902F7">
        <w:rPr>
          <w:noProof/>
          <w:lang w:val="sr-Latn-CS"/>
        </w:rPr>
        <w:t xml:space="preserve"> </w:t>
      </w:r>
      <w:r>
        <w:rPr>
          <w:noProof/>
          <w:lang w:val="sr-Latn-CS"/>
        </w:rPr>
        <w:t>civilnu</w:t>
      </w:r>
      <w:r w:rsidR="00292472" w:rsidRPr="00A902F7">
        <w:rPr>
          <w:noProof/>
          <w:lang w:val="sr-Latn-CS"/>
        </w:rPr>
        <w:t xml:space="preserve"> </w:t>
      </w:r>
      <w:r>
        <w:rPr>
          <w:noProof/>
          <w:lang w:val="sr-Latn-CS"/>
        </w:rPr>
        <w:t>zaštitu</w:t>
      </w:r>
      <w:r w:rsidR="00292472" w:rsidRPr="00A902F7">
        <w:rPr>
          <w:noProof/>
          <w:lang w:val="sr-Latn-CS"/>
        </w:rPr>
        <w:t>;</w:t>
      </w:r>
    </w:p>
    <w:p w:rsidR="00292472" w:rsidRPr="00A902F7" w:rsidRDefault="00292472" w:rsidP="00EB732B">
      <w:pPr>
        <w:jc w:val="both"/>
        <w:rPr>
          <w:noProof/>
          <w:lang w:val="sr-Latn-CS"/>
        </w:rPr>
      </w:pPr>
    </w:p>
    <w:p w:rsidR="00292472" w:rsidRPr="00A902F7" w:rsidRDefault="00A902F7" w:rsidP="00EB732B">
      <w:pPr>
        <w:numPr>
          <w:ilvl w:val="0"/>
          <w:numId w:val="17"/>
        </w:numPr>
        <w:jc w:val="both"/>
        <w:rPr>
          <w:noProof/>
          <w:lang w:val="sr-Latn-CS"/>
        </w:rPr>
      </w:pPr>
      <w:r>
        <w:rPr>
          <w:noProof/>
          <w:lang w:val="sr-Latn-CS"/>
        </w:rPr>
        <w:t>jačajući</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unapređujući</w:t>
      </w:r>
      <w:r w:rsidR="00292472" w:rsidRPr="00A902F7">
        <w:rPr>
          <w:noProof/>
          <w:lang w:val="sr-Latn-CS"/>
        </w:rPr>
        <w:t xml:space="preserve"> </w:t>
      </w:r>
      <w:r>
        <w:rPr>
          <w:noProof/>
          <w:lang w:val="sr-Latn-CS"/>
        </w:rPr>
        <w:t>bilateralnu</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multilateralnu</w:t>
      </w:r>
      <w:r w:rsidR="00292472" w:rsidRPr="00A902F7">
        <w:rPr>
          <w:noProof/>
          <w:lang w:val="sr-Latn-CS"/>
        </w:rPr>
        <w:t xml:space="preserve"> </w:t>
      </w:r>
      <w:r>
        <w:rPr>
          <w:noProof/>
          <w:lang w:val="sr-Latn-CS"/>
        </w:rPr>
        <w:t>saradnju</w:t>
      </w:r>
      <w:r w:rsidR="00292472" w:rsidRPr="00A902F7">
        <w:rPr>
          <w:noProof/>
          <w:lang w:val="sr-Latn-CS"/>
        </w:rPr>
        <w:t xml:space="preserve">, </w:t>
      </w:r>
      <w:r>
        <w:rPr>
          <w:noProof/>
          <w:lang w:val="sr-Latn-CS"/>
        </w:rPr>
        <w:t>omogućavajući</w:t>
      </w:r>
      <w:r w:rsidR="00292472" w:rsidRPr="00A902F7">
        <w:rPr>
          <w:noProof/>
          <w:lang w:val="sr-Latn-CS"/>
        </w:rPr>
        <w:t xml:space="preserve"> </w:t>
      </w:r>
      <w:r>
        <w:rPr>
          <w:noProof/>
          <w:lang w:val="sr-Latn-CS"/>
        </w:rPr>
        <w:t>lakšu</w:t>
      </w:r>
      <w:r w:rsidR="00292472" w:rsidRPr="00A902F7">
        <w:rPr>
          <w:noProof/>
          <w:lang w:val="sr-Latn-CS"/>
        </w:rPr>
        <w:t xml:space="preserve"> </w:t>
      </w:r>
      <w:r>
        <w:rPr>
          <w:noProof/>
          <w:lang w:val="sr-Latn-CS"/>
        </w:rPr>
        <w:t>razmenu</w:t>
      </w:r>
      <w:r w:rsidR="00292472" w:rsidRPr="00A902F7">
        <w:rPr>
          <w:noProof/>
          <w:lang w:val="sr-Latn-CS"/>
        </w:rPr>
        <w:t xml:space="preserve"> </w:t>
      </w:r>
      <w:r>
        <w:rPr>
          <w:noProof/>
          <w:lang w:val="sr-Latn-CS"/>
        </w:rPr>
        <w:t>informacija</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oblasti</w:t>
      </w:r>
      <w:r w:rsidR="00292472" w:rsidRPr="00A902F7">
        <w:rPr>
          <w:noProof/>
          <w:lang w:val="sr-Latn-CS"/>
        </w:rPr>
        <w:t xml:space="preserve"> </w:t>
      </w:r>
      <w:r>
        <w:rPr>
          <w:noProof/>
          <w:lang w:val="sr-Latn-CS"/>
        </w:rPr>
        <w:t>prevencije</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spremnosti</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slučaju</w:t>
      </w:r>
      <w:r w:rsidR="00292472" w:rsidRPr="00A902F7">
        <w:rPr>
          <w:noProof/>
          <w:lang w:val="sr-Latn-CS"/>
        </w:rPr>
        <w:t xml:space="preserve"> </w:t>
      </w:r>
      <w:r>
        <w:rPr>
          <w:noProof/>
          <w:lang w:val="sr-Latn-CS"/>
        </w:rPr>
        <w:t>katastrofa</w:t>
      </w:r>
      <w:r w:rsidR="00292472" w:rsidRPr="00A902F7">
        <w:rPr>
          <w:noProof/>
          <w:lang w:val="sr-Latn-CS"/>
        </w:rPr>
        <w:t xml:space="preserve"> </w:t>
      </w:r>
      <w:r>
        <w:rPr>
          <w:noProof/>
          <w:lang w:val="sr-Latn-CS"/>
        </w:rPr>
        <w:t>na</w:t>
      </w:r>
      <w:r w:rsidR="00292472" w:rsidRPr="00A902F7">
        <w:rPr>
          <w:noProof/>
          <w:lang w:val="sr-Latn-CS"/>
        </w:rPr>
        <w:t xml:space="preserve"> </w:t>
      </w:r>
      <w:r>
        <w:rPr>
          <w:noProof/>
          <w:lang w:val="sr-Latn-CS"/>
        </w:rPr>
        <w:t>svim</w:t>
      </w:r>
      <w:r w:rsidR="00292472" w:rsidRPr="00A902F7">
        <w:rPr>
          <w:noProof/>
          <w:lang w:val="sr-Latn-CS"/>
        </w:rPr>
        <w:t xml:space="preserve"> </w:t>
      </w:r>
      <w:r>
        <w:rPr>
          <w:noProof/>
          <w:lang w:val="sr-Latn-CS"/>
        </w:rPr>
        <w:t>nivoima</w:t>
      </w:r>
      <w:r w:rsidR="00292472" w:rsidRPr="00A902F7">
        <w:rPr>
          <w:noProof/>
          <w:lang w:val="sr-Latn-CS"/>
        </w:rPr>
        <w:t xml:space="preserve"> </w:t>
      </w:r>
      <w:r>
        <w:rPr>
          <w:noProof/>
          <w:lang w:val="sr-Latn-CS"/>
        </w:rPr>
        <w:t>između</w:t>
      </w:r>
      <w:r w:rsidR="00292472" w:rsidRPr="00A902F7">
        <w:rPr>
          <w:noProof/>
          <w:lang w:val="sr-Latn-CS"/>
        </w:rPr>
        <w:t xml:space="preserve"> </w:t>
      </w:r>
      <w:r>
        <w:rPr>
          <w:noProof/>
          <w:lang w:val="sr-Latn-CS"/>
        </w:rPr>
        <w:t>nacionalnih</w:t>
      </w:r>
      <w:r w:rsidR="00292472" w:rsidRPr="00A902F7">
        <w:rPr>
          <w:noProof/>
          <w:lang w:val="sr-Latn-CS"/>
        </w:rPr>
        <w:t xml:space="preserve"> </w:t>
      </w:r>
      <w:r>
        <w:rPr>
          <w:noProof/>
          <w:lang w:val="sr-Latn-CS"/>
        </w:rPr>
        <w:t>organa</w:t>
      </w:r>
      <w:r w:rsidR="00292472" w:rsidRPr="00A902F7">
        <w:rPr>
          <w:noProof/>
          <w:lang w:val="sr-Latn-CS"/>
        </w:rPr>
        <w:t xml:space="preserve"> </w:t>
      </w:r>
      <w:r>
        <w:rPr>
          <w:noProof/>
          <w:lang w:val="sr-Latn-CS"/>
        </w:rPr>
        <w:t>nadležnih</w:t>
      </w:r>
      <w:r w:rsidR="00292472" w:rsidRPr="00A902F7">
        <w:rPr>
          <w:noProof/>
          <w:lang w:val="sr-Latn-CS"/>
        </w:rPr>
        <w:t xml:space="preserve"> </w:t>
      </w:r>
      <w:r>
        <w:rPr>
          <w:noProof/>
          <w:lang w:val="sr-Latn-CS"/>
        </w:rPr>
        <w:t>za</w:t>
      </w:r>
      <w:r w:rsidR="00292472" w:rsidRPr="00A902F7">
        <w:rPr>
          <w:noProof/>
          <w:lang w:val="sr-Latn-CS"/>
        </w:rPr>
        <w:t xml:space="preserve"> </w:t>
      </w:r>
      <w:r>
        <w:rPr>
          <w:noProof/>
          <w:lang w:val="sr-Latn-CS"/>
        </w:rPr>
        <w:t>upravljanje</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slučaju</w:t>
      </w:r>
      <w:r w:rsidR="00292472" w:rsidRPr="00A902F7">
        <w:rPr>
          <w:noProof/>
          <w:lang w:val="sr-Latn-CS"/>
        </w:rPr>
        <w:t xml:space="preserve"> </w:t>
      </w:r>
      <w:r>
        <w:rPr>
          <w:noProof/>
          <w:lang w:val="sr-Latn-CS"/>
        </w:rPr>
        <w:t>katastrofa</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drugih</w:t>
      </w:r>
      <w:r w:rsidR="00292472" w:rsidRPr="00A902F7">
        <w:rPr>
          <w:noProof/>
          <w:lang w:val="sr-Latn-CS"/>
        </w:rPr>
        <w:t xml:space="preserve"> </w:t>
      </w:r>
      <w:r>
        <w:rPr>
          <w:noProof/>
          <w:lang w:val="sr-Latn-CS"/>
        </w:rPr>
        <w:t>relevantnih</w:t>
      </w:r>
      <w:r w:rsidR="00292472" w:rsidRPr="00A902F7">
        <w:rPr>
          <w:noProof/>
          <w:lang w:val="sr-Latn-CS"/>
        </w:rPr>
        <w:t xml:space="preserve"> </w:t>
      </w:r>
      <w:r>
        <w:rPr>
          <w:noProof/>
          <w:lang w:val="sr-Latn-CS"/>
        </w:rPr>
        <w:t>institucija</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regionu</w:t>
      </w:r>
      <w:r w:rsidR="00292472" w:rsidRPr="00A902F7">
        <w:rPr>
          <w:noProof/>
          <w:lang w:val="sr-Latn-CS"/>
        </w:rPr>
        <w:t xml:space="preserve"> </w:t>
      </w:r>
      <w:r>
        <w:rPr>
          <w:noProof/>
          <w:lang w:val="sr-Latn-CS"/>
        </w:rPr>
        <w:t>JIE</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skladu</w:t>
      </w:r>
      <w:r w:rsidR="00292472" w:rsidRPr="00A902F7">
        <w:rPr>
          <w:noProof/>
          <w:lang w:val="sr-Latn-CS"/>
        </w:rPr>
        <w:t xml:space="preserve"> </w:t>
      </w:r>
      <w:r>
        <w:rPr>
          <w:noProof/>
          <w:lang w:val="sr-Latn-CS"/>
        </w:rPr>
        <w:t>sa</w:t>
      </w:r>
      <w:r w:rsidR="00292472" w:rsidRPr="00A902F7">
        <w:rPr>
          <w:noProof/>
          <w:lang w:val="sr-Latn-CS"/>
        </w:rPr>
        <w:t xml:space="preserve"> </w:t>
      </w:r>
      <w:r>
        <w:rPr>
          <w:noProof/>
          <w:lang w:val="sr-Latn-CS"/>
        </w:rPr>
        <w:t>nacionalnim</w:t>
      </w:r>
      <w:r w:rsidR="00292472" w:rsidRPr="00A902F7">
        <w:rPr>
          <w:noProof/>
          <w:lang w:val="sr-Latn-CS"/>
        </w:rPr>
        <w:t xml:space="preserve"> </w:t>
      </w:r>
      <w:r>
        <w:rPr>
          <w:noProof/>
          <w:lang w:val="sr-Latn-CS"/>
        </w:rPr>
        <w:t>propisima</w:t>
      </w:r>
      <w:r w:rsidR="00292472" w:rsidRPr="00A902F7">
        <w:rPr>
          <w:noProof/>
          <w:lang w:val="sr-Latn-CS"/>
        </w:rPr>
        <w:t xml:space="preserve"> </w:t>
      </w:r>
      <w:r>
        <w:rPr>
          <w:noProof/>
          <w:lang w:val="sr-Latn-CS"/>
        </w:rPr>
        <w:t>o</w:t>
      </w:r>
      <w:r w:rsidR="00292472" w:rsidRPr="00A902F7">
        <w:rPr>
          <w:noProof/>
          <w:lang w:val="sr-Latn-CS"/>
        </w:rPr>
        <w:t xml:space="preserve"> </w:t>
      </w:r>
      <w:r>
        <w:rPr>
          <w:noProof/>
          <w:lang w:val="sr-Latn-CS"/>
        </w:rPr>
        <w:t>razmeni</w:t>
      </w:r>
      <w:r w:rsidR="00292472" w:rsidRPr="00A902F7">
        <w:rPr>
          <w:noProof/>
          <w:lang w:val="sr-Latn-CS"/>
        </w:rPr>
        <w:t xml:space="preserve"> </w:t>
      </w:r>
      <w:r>
        <w:rPr>
          <w:noProof/>
          <w:lang w:val="sr-Latn-CS"/>
        </w:rPr>
        <w:t>informacija</w:t>
      </w:r>
      <w:r w:rsidR="00292472" w:rsidRPr="00A902F7">
        <w:rPr>
          <w:noProof/>
          <w:lang w:val="sr-Latn-CS"/>
        </w:rPr>
        <w:t>;</w:t>
      </w:r>
    </w:p>
    <w:p w:rsidR="00292472" w:rsidRPr="00A902F7" w:rsidRDefault="00292472" w:rsidP="00EB732B">
      <w:pPr>
        <w:jc w:val="both"/>
        <w:rPr>
          <w:noProof/>
          <w:lang w:val="sr-Latn-CS"/>
        </w:rPr>
      </w:pPr>
    </w:p>
    <w:p w:rsidR="00292472" w:rsidRPr="00A902F7" w:rsidRDefault="00A902F7" w:rsidP="00EB732B">
      <w:pPr>
        <w:numPr>
          <w:ilvl w:val="0"/>
          <w:numId w:val="17"/>
        </w:numPr>
        <w:jc w:val="both"/>
        <w:rPr>
          <w:noProof/>
          <w:lang w:val="sr-Latn-CS"/>
        </w:rPr>
      </w:pPr>
      <w:r>
        <w:rPr>
          <w:noProof/>
          <w:lang w:val="sr-Latn-CS"/>
        </w:rPr>
        <w:t>prepoznajući</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razmenjujući</w:t>
      </w:r>
      <w:r w:rsidR="00292472" w:rsidRPr="00A902F7">
        <w:rPr>
          <w:noProof/>
          <w:lang w:val="sr-Latn-CS"/>
        </w:rPr>
        <w:t xml:space="preserve"> </w:t>
      </w:r>
      <w:r>
        <w:rPr>
          <w:noProof/>
          <w:lang w:val="sr-Latn-CS"/>
        </w:rPr>
        <w:t>stečena</w:t>
      </w:r>
      <w:r w:rsidR="00292472" w:rsidRPr="00A902F7">
        <w:rPr>
          <w:noProof/>
          <w:lang w:val="sr-Latn-CS"/>
        </w:rPr>
        <w:t xml:space="preserve"> </w:t>
      </w:r>
      <w:r>
        <w:rPr>
          <w:noProof/>
          <w:lang w:val="sr-Latn-CS"/>
        </w:rPr>
        <w:t>znanja</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najbolje</w:t>
      </w:r>
      <w:r w:rsidR="00292472" w:rsidRPr="00A902F7">
        <w:rPr>
          <w:noProof/>
          <w:lang w:val="sr-Latn-CS"/>
        </w:rPr>
        <w:t xml:space="preserve"> </w:t>
      </w:r>
      <w:r>
        <w:rPr>
          <w:noProof/>
          <w:lang w:val="sr-Latn-CS"/>
        </w:rPr>
        <w:t>prakse</w:t>
      </w:r>
      <w:r w:rsidR="00292472" w:rsidRPr="00A902F7">
        <w:rPr>
          <w:noProof/>
          <w:lang w:val="sr-Latn-CS"/>
        </w:rPr>
        <w:t>.</w:t>
      </w:r>
    </w:p>
    <w:p w:rsidR="00292472" w:rsidRPr="00A902F7" w:rsidRDefault="00292472" w:rsidP="00663232">
      <w:pPr>
        <w:jc w:val="both"/>
        <w:rPr>
          <w:noProof/>
          <w:lang w:val="sr-Latn-CS"/>
        </w:rPr>
      </w:pPr>
    </w:p>
    <w:p w:rsidR="00292472" w:rsidRPr="00A902F7" w:rsidRDefault="00292472" w:rsidP="00663232">
      <w:pPr>
        <w:jc w:val="both"/>
        <w:rPr>
          <w:noProof/>
          <w:lang w:val="sr-Latn-CS"/>
        </w:rPr>
      </w:pPr>
    </w:p>
    <w:p w:rsidR="00292472" w:rsidRPr="00A902F7" w:rsidRDefault="00292472" w:rsidP="00EB732B">
      <w:pPr>
        <w:jc w:val="both"/>
        <w:rPr>
          <w:noProof/>
          <w:lang w:val="sr-Latn-CS"/>
        </w:rPr>
      </w:pPr>
    </w:p>
    <w:p w:rsidR="00292472" w:rsidRPr="00A902F7" w:rsidRDefault="00292472" w:rsidP="00EB732B">
      <w:pPr>
        <w:pStyle w:val="Clan"/>
        <w:tabs>
          <w:tab w:val="clear" w:pos="1080"/>
          <w:tab w:val="clear" w:pos="1800"/>
        </w:tabs>
        <w:spacing w:before="0" w:after="0"/>
        <w:ind w:left="0" w:right="0"/>
        <w:rPr>
          <w:rFonts w:ascii="Times New Roman" w:hAnsi="Times New Roman"/>
          <w:noProof/>
          <w:sz w:val="24"/>
          <w:szCs w:val="24"/>
          <w:lang w:val="sr-Latn-CS"/>
        </w:rPr>
      </w:pPr>
      <w:r w:rsidRPr="00A902F7">
        <w:rPr>
          <w:rFonts w:ascii="Times New Roman" w:hAnsi="Times New Roman"/>
          <w:noProof/>
          <w:sz w:val="24"/>
          <w:szCs w:val="24"/>
          <w:lang w:val="sr-Latn-CS"/>
        </w:rPr>
        <w:t xml:space="preserve">II. </w:t>
      </w:r>
      <w:r w:rsidR="00A902F7">
        <w:rPr>
          <w:rFonts w:ascii="Times New Roman" w:hAnsi="Times New Roman"/>
          <w:noProof/>
          <w:sz w:val="24"/>
          <w:szCs w:val="24"/>
          <w:lang w:val="sr-Latn-CS"/>
        </w:rPr>
        <w:t>Upravljačka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i</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koordinaciona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struktura</w:t>
      </w:r>
      <w:r w:rsidRPr="00A902F7">
        <w:rPr>
          <w:rFonts w:ascii="Times New Roman" w:hAnsi="Times New Roman"/>
          <w:noProof/>
          <w:sz w:val="24"/>
          <w:szCs w:val="24"/>
          <w:lang w:val="sr-Latn-CS"/>
        </w:rPr>
        <w:t xml:space="preserve"> DPPI SEE</w:t>
      </w:r>
    </w:p>
    <w:p w:rsidR="00292472" w:rsidRPr="00A902F7" w:rsidRDefault="00292472" w:rsidP="00EB732B">
      <w:pPr>
        <w:jc w:val="both"/>
        <w:rPr>
          <w:noProof/>
          <w:lang w:val="sr-Latn-CS"/>
        </w:rPr>
      </w:pPr>
    </w:p>
    <w:p w:rsidR="00292472" w:rsidRPr="00A902F7" w:rsidRDefault="00A902F7" w:rsidP="00EB732B">
      <w:pPr>
        <w:pStyle w:val="Clan"/>
        <w:tabs>
          <w:tab w:val="clear" w:pos="1080"/>
          <w:tab w:val="clear" w:pos="1800"/>
        </w:tabs>
        <w:spacing w:before="0" w:after="0"/>
        <w:ind w:left="0" w:right="0"/>
        <w:rPr>
          <w:rFonts w:ascii="Times New Roman" w:hAnsi="Times New Roman"/>
          <w:noProof/>
          <w:sz w:val="24"/>
          <w:szCs w:val="24"/>
          <w:lang w:val="sr-Latn-CS"/>
        </w:rPr>
      </w:pPr>
      <w:r>
        <w:rPr>
          <w:rFonts w:ascii="Times New Roman" w:hAnsi="Times New Roman"/>
          <w:noProof/>
          <w:sz w:val="24"/>
          <w:szCs w:val="24"/>
          <w:lang w:val="sr-Latn-CS"/>
        </w:rPr>
        <w:t>Član</w:t>
      </w:r>
      <w:r w:rsidR="00292472" w:rsidRPr="00A902F7">
        <w:rPr>
          <w:rFonts w:ascii="Times New Roman" w:hAnsi="Times New Roman"/>
          <w:noProof/>
          <w:sz w:val="24"/>
          <w:szCs w:val="24"/>
          <w:lang w:val="sr-Latn-CS"/>
        </w:rPr>
        <w:t xml:space="preserve"> 2.</w:t>
      </w:r>
    </w:p>
    <w:p w:rsidR="00292472" w:rsidRPr="00A902F7" w:rsidRDefault="00A902F7" w:rsidP="00EB732B">
      <w:pPr>
        <w:jc w:val="center"/>
        <w:rPr>
          <w:b/>
          <w:noProof/>
          <w:lang w:val="sr-Latn-CS"/>
        </w:rPr>
      </w:pPr>
      <w:r>
        <w:rPr>
          <w:b/>
          <w:noProof/>
          <w:lang w:val="sr-Latn-CS"/>
        </w:rPr>
        <w:t>Regionalni</w:t>
      </w:r>
      <w:r w:rsidR="00292472" w:rsidRPr="00A902F7">
        <w:rPr>
          <w:b/>
          <w:noProof/>
          <w:lang w:val="sr-Latn-CS"/>
        </w:rPr>
        <w:t xml:space="preserve"> </w:t>
      </w:r>
      <w:r>
        <w:rPr>
          <w:b/>
          <w:noProof/>
          <w:lang w:val="sr-Latn-CS"/>
        </w:rPr>
        <w:t>sastanak</w:t>
      </w:r>
      <w:r w:rsidR="00292472" w:rsidRPr="00A902F7">
        <w:rPr>
          <w:b/>
          <w:noProof/>
          <w:lang w:val="sr-Latn-CS"/>
        </w:rPr>
        <w:t xml:space="preserve"> DPPI SEE</w:t>
      </w:r>
    </w:p>
    <w:p w:rsidR="00292472" w:rsidRPr="00A902F7" w:rsidRDefault="00292472" w:rsidP="00EB732B">
      <w:pPr>
        <w:jc w:val="center"/>
        <w:rPr>
          <w:noProof/>
          <w:lang w:val="sr-Latn-CS"/>
        </w:rPr>
      </w:pPr>
    </w:p>
    <w:p w:rsidR="00292472" w:rsidRPr="00A902F7" w:rsidRDefault="00A902F7" w:rsidP="00EB732B">
      <w:pPr>
        <w:jc w:val="both"/>
        <w:rPr>
          <w:noProof/>
          <w:lang w:val="sr-Latn-CS"/>
        </w:rPr>
      </w:pPr>
      <w:r>
        <w:rPr>
          <w:noProof/>
          <w:lang w:val="sr-Latn-CS"/>
        </w:rPr>
        <w:t>Regionalni</w:t>
      </w:r>
      <w:r w:rsidR="00292472" w:rsidRPr="00A902F7">
        <w:rPr>
          <w:noProof/>
          <w:lang w:val="sr-Latn-CS"/>
        </w:rPr>
        <w:t xml:space="preserve"> </w:t>
      </w:r>
      <w:r>
        <w:rPr>
          <w:noProof/>
          <w:lang w:val="sr-Latn-CS"/>
        </w:rPr>
        <w:t>sastanak</w:t>
      </w:r>
      <w:r w:rsidR="00292472" w:rsidRPr="00A902F7">
        <w:rPr>
          <w:noProof/>
          <w:lang w:val="sr-Latn-CS"/>
        </w:rPr>
        <w:t xml:space="preserve"> DPPI SEE </w:t>
      </w:r>
      <w:r>
        <w:rPr>
          <w:noProof/>
          <w:lang w:val="sr-Latn-CS"/>
        </w:rPr>
        <w:t>je</w:t>
      </w:r>
      <w:r w:rsidR="00292472" w:rsidRPr="00A902F7">
        <w:rPr>
          <w:noProof/>
          <w:lang w:val="sr-Latn-CS"/>
        </w:rPr>
        <w:t xml:space="preserve"> </w:t>
      </w:r>
      <w:r>
        <w:rPr>
          <w:noProof/>
          <w:lang w:val="sr-Latn-CS"/>
        </w:rPr>
        <w:t>upravljački</w:t>
      </w:r>
      <w:r w:rsidR="00292472" w:rsidRPr="00A902F7">
        <w:rPr>
          <w:noProof/>
          <w:lang w:val="sr-Latn-CS"/>
        </w:rPr>
        <w:t xml:space="preserve"> </w:t>
      </w:r>
      <w:r>
        <w:rPr>
          <w:noProof/>
          <w:lang w:val="sr-Latn-CS"/>
        </w:rPr>
        <w:t>forum</w:t>
      </w:r>
      <w:r w:rsidR="00292472" w:rsidRPr="00A902F7">
        <w:rPr>
          <w:noProof/>
          <w:lang w:val="sr-Latn-CS"/>
        </w:rPr>
        <w:t>/</w:t>
      </w:r>
      <w:r>
        <w:rPr>
          <w:noProof/>
          <w:lang w:val="sr-Latn-CS"/>
        </w:rPr>
        <w:t>telo</w:t>
      </w:r>
      <w:r w:rsidR="00292472" w:rsidRPr="00A902F7">
        <w:rPr>
          <w:noProof/>
          <w:lang w:val="sr-Latn-CS"/>
        </w:rPr>
        <w:t xml:space="preserve"> </w:t>
      </w:r>
      <w:r>
        <w:rPr>
          <w:noProof/>
          <w:lang w:val="sr-Latn-CS"/>
        </w:rPr>
        <w:t>koje</w:t>
      </w:r>
      <w:r w:rsidR="00292472" w:rsidRPr="00A902F7">
        <w:rPr>
          <w:noProof/>
          <w:lang w:val="sr-Latn-CS"/>
        </w:rPr>
        <w:t xml:space="preserve"> </w:t>
      </w:r>
      <w:r>
        <w:rPr>
          <w:noProof/>
          <w:lang w:val="sr-Latn-CS"/>
        </w:rPr>
        <w:t>donosi</w:t>
      </w:r>
      <w:r w:rsidR="00292472" w:rsidRPr="00A902F7">
        <w:rPr>
          <w:noProof/>
          <w:lang w:val="sr-Latn-CS"/>
        </w:rPr>
        <w:t xml:space="preserve"> </w:t>
      </w:r>
      <w:r>
        <w:rPr>
          <w:noProof/>
          <w:lang w:val="sr-Latn-CS"/>
        </w:rPr>
        <w:t>odluke</w:t>
      </w:r>
      <w:r w:rsidR="00292472" w:rsidRPr="00A902F7">
        <w:rPr>
          <w:noProof/>
          <w:lang w:val="sr-Latn-CS"/>
        </w:rPr>
        <w:t xml:space="preserve"> </w:t>
      </w:r>
      <w:r>
        <w:rPr>
          <w:noProof/>
          <w:lang w:val="sr-Latn-CS"/>
        </w:rPr>
        <w:t>a</w:t>
      </w:r>
      <w:r w:rsidR="00292472" w:rsidRPr="00A902F7">
        <w:rPr>
          <w:noProof/>
          <w:lang w:val="sr-Latn-CS"/>
        </w:rPr>
        <w:t xml:space="preserve"> </w:t>
      </w:r>
      <w:r>
        <w:rPr>
          <w:noProof/>
          <w:lang w:val="sr-Latn-CS"/>
        </w:rPr>
        <w:t>čine</w:t>
      </w:r>
      <w:r w:rsidR="00292472" w:rsidRPr="00A902F7">
        <w:rPr>
          <w:noProof/>
          <w:lang w:val="sr-Latn-CS"/>
        </w:rPr>
        <w:t xml:space="preserve"> </w:t>
      </w:r>
      <w:r>
        <w:rPr>
          <w:noProof/>
          <w:lang w:val="sr-Latn-CS"/>
        </w:rPr>
        <w:t>ga</w:t>
      </w:r>
      <w:r w:rsidR="00292472" w:rsidRPr="00A902F7">
        <w:rPr>
          <w:noProof/>
          <w:lang w:val="sr-Latn-CS"/>
        </w:rPr>
        <w:t xml:space="preserve"> </w:t>
      </w:r>
      <w:r>
        <w:rPr>
          <w:noProof/>
          <w:lang w:val="sr-Latn-CS"/>
        </w:rPr>
        <w:t>rukovodioci</w:t>
      </w:r>
      <w:r w:rsidR="00292472" w:rsidRPr="00A902F7">
        <w:rPr>
          <w:noProof/>
          <w:lang w:val="sr-Latn-CS"/>
        </w:rPr>
        <w:t xml:space="preserve"> </w:t>
      </w:r>
      <w:r>
        <w:rPr>
          <w:noProof/>
          <w:lang w:val="sr-Latn-CS"/>
        </w:rPr>
        <w:t>organa</w:t>
      </w:r>
      <w:r w:rsidR="00292472" w:rsidRPr="00A902F7">
        <w:rPr>
          <w:noProof/>
          <w:lang w:val="sr-Latn-CS"/>
        </w:rPr>
        <w:t xml:space="preserve"> </w:t>
      </w:r>
      <w:r>
        <w:rPr>
          <w:noProof/>
          <w:lang w:val="sr-Latn-CS"/>
        </w:rPr>
        <w:t>Strana</w:t>
      </w:r>
      <w:r w:rsidR="00292472" w:rsidRPr="00A902F7">
        <w:rPr>
          <w:noProof/>
          <w:lang w:val="sr-Latn-CS"/>
        </w:rPr>
        <w:t xml:space="preserve"> DPPI SEE </w:t>
      </w:r>
      <w:r>
        <w:rPr>
          <w:noProof/>
          <w:lang w:val="sr-Latn-CS"/>
        </w:rPr>
        <w:t>nadležnih</w:t>
      </w:r>
      <w:r w:rsidR="00292472" w:rsidRPr="00A902F7">
        <w:rPr>
          <w:noProof/>
          <w:lang w:val="sr-Latn-CS"/>
        </w:rPr>
        <w:t xml:space="preserve"> </w:t>
      </w:r>
      <w:r>
        <w:rPr>
          <w:noProof/>
          <w:lang w:val="sr-Latn-CS"/>
        </w:rPr>
        <w:t>za</w:t>
      </w:r>
      <w:r w:rsidR="00292472" w:rsidRPr="00A902F7">
        <w:rPr>
          <w:noProof/>
          <w:lang w:val="sr-Latn-CS"/>
        </w:rPr>
        <w:t xml:space="preserve"> </w:t>
      </w:r>
      <w:r>
        <w:rPr>
          <w:noProof/>
          <w:lang w:val="sr-Latn-CS"/>
        </w:rPr>
        <w:t>upravljanje</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slučaju</w:t>
      </w:r>
      <w:r w:rsidR="00292472" w:rsidRPr="00A902F7">
        <w:rPr>
          <w:noProof/>
          <w:lang w:val="sr-Latn-CS"/>
        </w:rPr>
        <w:t xml:space="preserve"> </w:t>
      </w:r>
      <w:r>
        <w:rPr>
          <w:noProof/>
          <w:lang w:val="sr-Latn-CS"/>
        </w:rPr>
        <w:t>katastrofa</w:t>
      </w:r>
      <w:r w:rsidR="00292472" w:rsidRPr="00A902F7">
        <w:rPr>
          <w:noProof/>
          <w:lang w:val="sr-Latn-CS"/>
        </w:rPr>
        <w:t xml:space="preserve"> </w:t>
      </w:r>
      <w:r>
        <w:rPr>
          <w:noProof/>
          <w:lang w:val="sr-Latn-CS"/>
        </w:rPr>
        <w:t>kojima</w:t>
      </w:r>
      <w:r w:rsidR="00292472" w:rsidRPr="00A902F7">
        <w:rPr>
          <w:noProof/>
          <w:lang w:val="sr-Latn-CS"/>
        </w:rPr>
        <w:t xml:space="preserve"> </w:t>
      </w:r>
      <w:r>
        <w:rPr>
          <w:noProof/>
          <w:lang w:val="sr-Latn-CS"/>
        </w:rPr>
        <w:t>podršku</w:t>
      </w:r>
      <w:r w:rsidR="00292472" w:rsidRPr="00A902F7">
        <w:rPr>
          <w:noProof/>
          <w:lang w:val="sr-Latn-CS"/>
        </w:rPr>
        <w:t xml:space="preserve"> </w:t>
      </w:r>
      <w:r>
        <w:rPr>
          <w:noProof/>
          <w:lang w:val="sr-Latn-CS"/>
        </w:rPr>
        <w:t>pružaju</w:t>
      </w:r>
      <w:r w:rsidR="00292472" w:rsidRPr="00A902F7">
        <w:rPr>
          <w:noProof/>
          <w:lang w:val="sr-Latn-CS"/>
        </w:rPr>
        <w:t xml:space="preserve"> </w:t>
      </w:r>
      <w:r>
        <w:rPr>
          <w:noProof/>
          <w:lang w:val="sr-Latn-CS"/>
        </w:rPr>
        <w:t>drugi</w:t>
      </w:r>
      <w:r w:rsidR="00292472" w:rsidRPr="00A902F7">
        <w:rPr>
          <w:noProof/>
          <w:lang w:val="sr-Latn-CS"/>
        </w:rPr>
        <w:t xml:space="preserve"> </w:t>
      </w:r>
      <w:r>
        <w:rPr>
          <w:noProof/>
          <w:lang w:val="sr-Latn-CS"/>
        </w:rPr>
        <w:t>relevantni</w:t>
      </w:r>
      <w:r w:rsidR="00292472" w:rsidRPr="00A902F7">
        <w:rPr>
          <w:noProof/>
          <w:lang w:val="sr-Latn-CS"/>
        </w:rPr>
        <w:t xml:space="preserve"> </w:t>
      </w:r>
      <w:r>
        <w:rPr>
          <w:noProof/>
          <w:lang w:val="sr-Latn-CS"/>
        </w:rPr>
        <w:t>organi</w:t>
      </w:r>
      <w:r w:rsidR="00292472" w:rsidRPr="00A902F7">
        <w:rPr>
          <w:noProof/>
          <w:lang w:val="sr-Latn-CS"/>
        </w:rPr>
        <w:t>/</w:t>
      </w:r>
      <w:r>
        <w:rPr>
          <w:noProof/>
          <w:lang w:val="sr-Latn-CS"/>
        </w:rPr>
        <w:t>ministarstva</w:t>
      </w:r>
      <w:r w:rsidR="00292472" w:rsidRPr="00A902F7">
        <w:rPr>
          <w:noProof/>
          <w:lang w:val="sr-Latn-CS"/>
        </w:rPr>
        <w:t xml:space="preserve"> </w:t>
      </w:r>
      <w:r>
        <w:rPr>
          <w:noProof/>
          <w:lang w:val="sr-Latn-CS"/>
        </w:rPr>
        <w:t>nadležna</w:t>
      </w:r>
      <w:r w:rsidR="00292472" w:rsidRPr="00A902F7">
        <w:rPr>
          <w:noProof/>
          <w:lang w:val="sr-Latn-CS"/>
        </w:rPr>
        <w:t xml:space="preserve"> </w:t>
      </w:r>
      <w:r>
        <w:rPr>
          <w:noProof/>
          <w:lang w:val="sr-Latn-CS"/>
        </w:rPr>
        <w:t>za</w:t>
      </w:r>
      <w:r w:rsidR="00292472" w:rsidRPr="00A902F7">
        <w:rPr>
          <w:noProof/>
          <w:lang w:val="sr-Latn-CS"/>
        </w:rPr>
        <w:t xml:space="preserve"> </w:t>
      </w:r>
      <w:r>
        <w:rPr>
          <w:noProof/>
          <w:lang w:val="sr-Latn-CS"/>
        </w:rPr>
        <w:t>spremnost</w:t>
      </w:r>
      <w:r w:rsidR="00292472" w:rsidRPr="00A902F7">
        <w:rPr>
          <w:noProof/>
          <w:lang w:val="sr-Latn-CS"/>
        </w:rPr>
        <w:t xml:space="preserve">, </w:t>
      </w:r>
      <w:r>
        <w:rPr>
          <w:noProof/>
          <w:lang w:val="sr-Latn-CS"/>
        </w:rPr>
        <w:t>prevenciju</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upravljanje</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slučaju</w:t>
      </w:r>
      <w:r w:rsidR="00292472" w:rsidRPr="00A902F7">
        <w:rPr>
          <w:noProof/>
          <w:lang w:val="sr-Latn-CS"/>
        </w:rPr>
        <w:t xml:space="preserve"> </w:t>
      </w:r>
      <w:r>
        <w:rPr>
          <w:noProof/>
          <w:lang w:val="sr-Latn-CS"/>
        </w:rPr>
        <w:t>katastrofa</w:t>
      </w:r>
      <w:r w:rsidR="00292472" w:rsidRPr="00A902F7">
        <w:rPr>
          <w:noProof/>
          <w:lang w:val="sr-Latn-CS"/>
        </w:rPr>
        <w:t>.</w:t>
      </w:r>
    </w:p>
    <w:p w:rsidR="00292472" w:rsidRPr="00A902F7" w:rsidRDefault="00292472" w:rsidP="00EB732B">
      <w:pPr>
        <w:jc w:val="both"/>
        <w:rPr>
          <w:noProof/>
          <w:lang w:val="sr-Latn-CS"/>
        </w:rPr>
      </w:pPr>
    </w:p>
    <w:p w:rsidR="00292472" w:rsidRPr="00A902F7" w:rsidRDefault="00A902F7" w:rsidP="00EB732B">
      <w:pPr>
        <w:jc w:val="both"/>
        <w:rPr>
          <w:noProof/>
          <w:lang w:val="sr-Latn-CS"/>
        </w:rPr>
      </w:pPr>
      <w:r>
        <w:rPr>
          <w:noProof/>
          <w:lang w:val="sr-Latn-CS"/>
        </w:rPr>
        <w:t>Regionalni</w:t>
      </w:r>
      <w:r w:rsidR="00292472" w:rsidRPr="00A902F7">
        <w:rPr>
          <w:noProof/>
          <w:lang w:val="sr-Latn-CS"/>
        </w:rPr>
        <w:t xml:space="preserve"> </w:t>
      </w:r>
      <w:r>
        <w:rPr>
          <w:noProof/>
          <w:lang w:val="sr-Latn-CS"/>
        </w:rPr>
        <w:t>sastanak</w:t>
      </w:r>
      <w:r w:rsidR="00292472" w:rsidRPr="00A902F7">
        <w:rPr>
          <w:noProof/>
          <w:lang w:val="sr-Latn-CS"/>
        </w:rPr>
        <w:t xml:space="preserve"> DPPI SEE </w:t>
      </w:r>
      <w:r>
        <w:rPr>
          <w:noProof/>
          <w:lang w:val="sr-Latn-CS"/>
        </w:rPr>
        <w:t>pruža</w:t>
      </w:r>
      <w:r w:rsidR="00292472" w:rsidRPr="00A902F7">
        <w:rPr>
          <w:noProof/>
          <w:lang w:val="sr-Latn-CS"/>
        </w:rPr>
        <w:t xml:space="preserve"> </w:t>
      </w:r>
      <w:r>
        <w:rPr>
          <w:noProof/>
          <w:lang w:val="sr-Latn-CS"/>
        </w:rPr>
        <w:t>okvir</w:t>
      </w:r>
      <w:r w:rsidR="00292472" w:rsidRPr="00A902F7">
        <w:rPr>
          <w:noProof/>
          <w:lang w:val="sr-Latn-CS"/>
        </w:rPr>
        <w:t xml:space="preserve"> </w:t>
      </w:r>
      <w:r>
        <w:rPr>
          <w:noProof/>
          <w:lang w:val="sr-Latn-CS"/>
        </w:rPr>
        <w:t>za</w:t>
      </w:r>
      <w:r w:rsidR="00292472" w:rsidRPr="00A902F7">
        <w:rPr>
          <w:noProof/>
          <w:lang w:val="sr-Latn-CS"/>
        </w:rPr>
        <w:t xml:space="preserve"> </w:t>
      </w:r>
      <w:r>
        <w:rPr>
          <w:noProof/>
          <w:lang w:val="sr-Latn-CS"/>
        </w:rPr>
        <w:t>politiku</w:t>
      </w:r>
      <w:r w:rsidR="00292472" w:rsidRPr="00A902F7">
        <w:rPr>
          <w:noProof/>
          <w:lang w:val="sr-Latn-CS"/>
        </w:rPr>
        <w:t xml:space="preserve"> DPPI SEE </w:t>
      </w:r>
      <w:r>
        <w:rPr>
          <w:noProof/>
          <w:lang w:val="sr-Latn-CS"/>
        </w:rPr>
        <w:t>i</w:t>
      </w:r>
      <w:r w:rsidR="00292472" w:rsidRPr="00A902F7">
        <w:rPr>
          <w:noProof/>
          <w:lang w:val="sr-Latn-CS"/>
        </w:rPr>
        <w:t xml:space="preserve"> </w:t>
      </w:r>
      <w:r>
        <w:rPr>
          <w:noProof/>
          <w:lang w:val="sr-Latn-CS"/>
        </w:rPr>
        <w:t>služi</w:t>
      </w:r>
      <w:r w:rsidR="00292472" w:rsidRPr="00A902F7">
        <w:rPr>
          <w:noProof/>
          <w:lang w:val="sr-Latn-CS"/>
        </w:rPr>
        <w:t xml:space="preserve"> </w:t>
      </w:r>
      <w:r>
        <w:rPr>
          <w:noProof/>
          <w:lang w:val="sr-Latn-CS"/>
        </w:rPr>
        <w:t>kao</w:t>
      </w:r>
      <w:r w:rsidR="00292472" w:rsidRPr="00A902F7">
        <w:rPr>
          <w:noProof/>
          <w:lang w:val="sr-Latn-CS"/>
        </w:rPr>
        <w:t xml:space="preserve"> </w:t>
      </w:r>
      <w:r>
        <w:rPr>
          <w:noProof/>
          <w:lang w:val="sr-Latn-CS"/>
        </w:rPr>
        <w:t>platforma</w:t>
      </w:r>
      <w:r w:rsidR="00292472" w:rsidRPr="00A902F7">
        <w:rPr>
          <w:noProof/>
          <w:lang w:val="sr-Latn-CS"/>
        </w:rPr>
        <w:t xml:space="preserve"> </w:t>
      </w:r>
      <w:r>
        <w:rPr>
          <w:noProof/>
          <w:lang w:val="sr-Latn-CS"/>
        </w:rPr>
        <w:t>za</w:t>
      </w:r>
      <w:r w:rsidR="00292472" w:rsidRPr="00A902F7">
        <w:rPr>
          <w:noProof/>
          <w:lang w:val="sr-Latn-CS"/>
        </w:rPr>
        <w:t xml:space="preserve"> </w:t>
      </w:r>
      <w:r>
        <w:rPr>
          <w:noProof/>
          <w:lang w:val="sr-Latn-CS"/>
        </w:rPr>
        <w:t>interne</w:t>
      </w:r>
      <w:r w:rsidR="00292472" w:rsidRPr="00A902F7">
        <w:rPr>
          <w:noProof/>
          <w:lang w:val="sr-Latn-CS"/>
        </w:rPr>
        <w:t xml:space="preserve"> </w:t>
      </w:r>
      <w:r>
        <w:rPr>
          <w:noProof/>
          <w:lang w:val="sr-Latn-CS"/>
        </w:rPr>
        <w:t>konsultacije</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preporuke</w:t>
      </w:r>
      <w:r w:rsidR="00292472" w:rsidRPr="00A902F7">
        <w:rPr>
          <w:noProof/>
          <w:lang w:val="sr-Latn-CS"/>
        </w:rPr>
        <w:t xml:space="preserve"> </w:t>
      </w:r>
      <w:r>
        <w:rPr>
          <w:noProof/>
          <w:lang w:val="sr-Latn-CS"/>
        </w:rPr>
        <w:t>koje</w:t>
      </w:r>
      <w:r w:rsidR="00292472" w:rsidRPr="00A902F7">
        <w:rPr>
          <w:noProof/>
          <w:lang w:val="sr-Latn-CS"/>
        </w:rPr>
        <w:t xml:space="preserve"> </w:t>
      </w:r>
      <w:r>
        <w:rPr>
          <w:noProof/>
          <w:lang w:val="sr-Latn-CS"/>
        </w:rPr>
        <w:t>se</w:t>
      </w:r>
      <w:r w:rsidR="00292472" w:rsidRPr="00A902F7">
        <w:rPr>
          <w:noProof/>
          <w:lang w:val="sr-Latn-CS"/>
        </w:rPr>
        <w:t xml:space="preserve"> </w:t>
      </w:r>
      <w:r>
        <w:rPr>
          <w:noProof/>
          <w:lang w:val="sr-Latn-CS"/>
        </w:rPr>
        <w:t>prosleđuju</w:t>
      </w:r>
      <w:r w:rsidR="00292472" w:rsidRPr="00A902F7">
        <w:rPr>
          <w:noProof/>
          <w:lang w:val="sr-Latn-CS"/>
        </w:rPr>
        <w:t xml:space="preserve"> </w:t>
      </w:r>
      <w:r>
        <w:rPr>
          <w:noProof/>
          <w:lang w:val="sr-Latn-CS"/>
        </w:rPr>
        <w:t>odgovarajućim</w:t>
      </w:r>
      <w:r w:rsidR="00292472" w:rsidRPr="00A902F7">
        <w:rPr>
          <w:noProof/>
          <w:lang w:val="sr-Latn-CS"/>
        </w:rPr>
        <w:t xml:space="preserve"> </w:t>
      </w:r>
      <w:r>
        <w:rPr>
          <w:noProof/>
          <w:lang w:val="sr-Latn-CS"/>
        </w:rPr>
        <w:t>nacionalnim</w:t>
      </w:r>
      <w:r w:rsidR="00292472" w:rsidRPr="00A902F7">
        <w:rPr>
          <w:noProof/>
          <w:lang w:val="sr-Latn-CS"/>
        </w:rPr>
        <w:t xml:space="preserve"> </w:t>
      </w:r>
      <w:r>
        <w:rPr>
          <w:noProof/>
          <w:lang w:val="sr-Latn-CS"/>
        </w:rPr>
        <w:t>organima</w:t>
      </w:r>
      <w:r w:rsidR="00292472" w:rsidRPr="00A902F7">
        <w:rPr>
          <w:noProof/>
          <w:lang w:val="sr-Latn-CS"/>
        </w:rPr>
        <w:t xml:space="preserve"> </w:t>
      </w:r>
      <w:r>
        <w:rPr>
          <w:noProof/>
          <w:lang w:val="sr-Latn-CS"/>
        </w:rPr>
        <w:t>kako</w:t>
      </w:r>
      <w:r w:rsidR="00292472" w:rsidRPr="00A902F7">
        <w:rPr>
          <w:noProof/>
          <w:lang w:val="sr-Latn-CS"/>
        </w:rPr>
        <w:t xml:space="preserve"> </w:t>
      </w:r>
      <w:r>
        <w:rPr>
          <w:noProof/>
          <w:lang w:val="sr-Latn-CS"/>
        </w:rPr>
        <w:t>bi</w:t>
      </w:r>
      <w:r w:rsidR="00292472" w:rsidRPr="00A902F7">
        <w:rPr>
          <w:noProof/>
          <w:lang w:val="sr-Latn-CS"/>
        </w:rPr>
        <w:t xml:space="preserve"> </w:t>
      </w:r>
      <w:r>
        <w:rPr>
          <w:noProof/>
          <w:lang w:val="sr-Latn-CS"/>
        </w:rPr>
        <w:t>se</w:t>
      </w:r>
      <w:r w:rsidR="00292472" w:rsidRPr="00A902F7">
        <w:rPr>
          <w:noProof/>
          <w:lang w:val="sr-Latn-CS"/>
        </w:rPr>
        <w:t xml:space="preserve"> </w:t>
      </w:r>
      <w:r>
        <w:rPr>
          <w:noProof/>
          <w:lang w:val="sr-Latn-CS"/>
        </w:rPr>
        <w:t>olakšao</w:t>
      </w:r>
      <w:r w:rsidR="00292472" w:rsidRPr="00A902F7">
        <w:rPr>
          <w:noProof/>
          <w:lang w:val="sr-Latn-CS"/>
        </w:rPr>
        <w:t xml:space="preserve"> </w:t>
      </w:r>
      <w:r>
        <w:rPr>
          <w:noProof/>
          <w:lang w:val="sr-Latn-CS"/>
        </w:rPr>
        <w:t>proces</w:t>
      </w:r>
      <w:r w:rsidR="00292472" w:rsidRPr="00A902F7">
        <w:rPr>
          <w:noProof/>
          <w:lang w:val="sr-Latn-CS"/>
        </w:rPr>
        <w:t xml:space="preserve"> </w:t>
      </w:r>
      <w:r>
        <w:rPr>
          <w:noProof/>
          <w:lang w:val="sr-Latn-CS"/>
        </w:rPr>
        <w:t>donošenja</w:t>
      </w:r>
      <w:r w:rsidR="00292472" w:rsidRPr="00A902F7">
        <w:rPr>
          <w:noProof/>
          <w:lang w:val="sr-Latn-CS"/>
        </w:rPr>
        <w:t xml:space="preserve"> </w:t>
      </w:r>
      <w:r>
        <w:rPr>
          <w:noProof/>
          <w:lang w:val="sr-Latn-CS"/>
        </w:rPr>
        <w:t>odluka</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okviru</w:t>
      </w:r>
      <w:r w:rsidR="00292472" w:rsidRPr="00A902F7">
        <w:rPr>
          <w:noProof/>
          <w:lang w:val="sr-Latn-CS"/>
        </w:rPr>
        <w:t xml:space="preserve"> </w:t>
      </w:r>
      <w:r>
        <w:rPr>
          <w:noProof/>
          <w:lang w:val="sr-Latn-CS"/>
        </w:rPr>
        <w:t>nacionalnih</w:t>
      </w:r>
      <w:r w:rsidR="00292472" w:rsidRPr="00A902F7">
        <w:rPr>
          <w:noProof/>
          <w:lang w:val="sr-Latn-CS"/>
        </w:rPr>
        <w:t xml:space="preserve"> </w:t>
      </w:r>
      <w:r>
        <w:rPr>
          <w:noProof/>
          <w:lang w:val="sr-Latn-CS"/>
        </w:rPr>
        <w:t>vlad</w:t>
      </w:r>
      <w:r w:rsidR="00292472" w:rsidRPr="00A902F7">
        <w:rPr>
          <w:noProof/>
          <w:lang w:val="sr-Latn-CS"/>
        </w:rPr>
        <w:t>â.</w:t>
      </w:r>
    </w:p>
    <w:p w:rsidR="00292472" w:rsidRPr="00A902F7" w:rsidRDefault="00292472" w:rsidP="00EB732B">
      <w:pPr>
        <w:jc w:val="both"/>
        <w:rPr>
          <w:noProof/>
          <w:lang w:val="sr-Latn-CS"/>
        </w:rPr>
      </w:pPr>
    </w:p>
    <w:p w:rsidR="00292472" w:rsidRPr="00A902F7" w:rsidRDefault="00A902F7" w:rsidP="00EB732B">
      <w:pPr>
        <w:jc w:val="both"/>
        <w:rPr>
          <w:noProof/>
          <w:lang w:val="sr-Latn-CS"/>
        </w:rPr>
      </w:pPr>
      <w:r>
        <w:rPr>
          <w:noProof/>
          <w:lang w:val="sr-Latn-CS"/>
        </w:rPr>
        <w:t>Regionalni</w:t>
      </w:r>
      <w:r w:rsidR="00292472" w:rsidRPr="00A902F7">
        <w:rPr>
          <w:noProof/>
          <w:lang w:val="sr-Latn-CS"/>
        </w:rPr>
        <w:t xml:space="preserve"> </w:t>
      </w:r>
      <w:r>
        <w:rPr>
          <w:noProof/>
          <w:lang w:val="sr-Latn-CS"/>
        </w:rPr>
        <w:t>sastanak</w:t>
      </w:r>
      <w:r w:rsidR="00292472" w:rsidRPr="00A902F7">
        <w:rPr>
          <w:noProof/>
          <w:lang w:val="sr-Latn-CS"/>
        </w:rPr>
        <w:t xml:space="preserve"> DPPI SEE </w:t>
      </w:r>
      <w:r>
        <w:rPr>
          <w:noProof/>
          <w:lang w:val="sr-Latn-CS"/>
        </w:rPr>
        <w:t>neguje</w:t>
      </w:r>
      <w:r w:rsidR="00292472" w:rsidRPr="00A902F7">
        <w:rPr>
          <w:noProof/>
          <w:lang w:val="sr-Latn-CS"/>
        </w:rPr>
        <w:t xml:space="preserve"> </w:t>
      </w:r>
      <w:r>
        <w:rPr>
          <w:noProof/>
          <w:lang w:val="sr-Latn-CS"/>
        </w:rPr>
        <w:t>povezivanje</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saradnju</w:t>
      </w:r>
      <w:r w:rsidR="00292472" w:rsidRPr="00A902F7">
        <w:rPr>
          <w:noProof/>
          <w:lang w:val="sr-Latn-CS"/>
        </w:rPr>
        <w:t xml:space="preserve"> </w:t>
      </w:r>
      <w:r>
        <w:rPr>
          <w:noProof/>
          <w:lang w:val="sr-Latn-CS"/>
        </w:rPr>
        <w:t>sa</w:t>
      </w:r>
      <w:r w:rsidR="00292472" w:rsidRPr="00A902F7">
        <w:rPr>
          <w:noProof/>
          <w:lang w:val="sr-Latn-CS"/>
        </w:rPr>
        <w:t xml:space="preserve"> </w:t>
      </w:r>
      <w:r>
        <w:rPr>
          <w:noProof/>
          <w:lang w:val="sr-Latn-CS"/>
        </w:rPr>
        <w:t>međunarodnim</w:t>
      </w:r>
      <w:r w:rsidR="00292472" w:rsidRPr="00A902F7">
        <w:rPr>
          <w:noProof/>
          <w:lang w:val="sr-Latn-CS"/>
        </w:rPr>
        <w:t xml:space="preserve"> </w:t>
      </w:r>
      <w:r>
        <w:rPr>
          <w:noProof/>
          <w:lang w:val="sr-Latn-CS"/>
        </w:rPr>
        <w:t>partnerima</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akterima</w:t>
      </w:r>
      <w:r w:rsidR="00292472" w:rsidRPr="00A902F7">
        <w:rPr>
          <w:noProof/>
          <w:lang w:val="sr-Latn-CS"/>
        </w:rPr>
        <w:t xml:space="preserve">, </w:t>
      </w:r>
      <w:r>
        <w:rPr>
          <w:noProof/>
          <w:lang w:val="sr-Latn-CS"/>
        </w:rPr>
        <w:t>razmenu</w:t>
      </w:r>
      <w:r w:rsidR="00292472" w:rsidRPr="00A902F7">
        <w:rPr>
          <w:noProof/>
          <w:lang w:val="sr-Latn-CS"/>
        </w:rPr>
        <w:t xml:space="preserve"> </w:t>
      </w:r>
      <w:r>
        <w:rPr>
          <w:noProof/>
          <w:lang w:val="sr-Latn-CS"/>
        </w:rPr>
        <w:t>informacija</w:t>
      </w:r>
      <w:r w:rsidR="00292472" w:rsidRPr="00A902F7">
        <w:rPr>
          <w:noProof/>
          <w:lang w:val="sr-Latn-CS"/>
        </w:rPr>
        <w:t xml:space="preserve">, </w:t>
      </w:r>
      <w:r>
        <w:rPr>
          <w:noProof/>
          <w:lang w:val="sr-Latn-CS"/>
        </w:rPr>
        <w:t>iskustava</w:t>
      </w:r>
      <w:r w:rsidR="00292472" w:rsidRPr="00A902F7">
        <w:rPr>
          <w:noProof/>
          <w:lang w:val="sr-Latn-CS"/>
        </w:rPr>
        <w:t xml:space="preserve">, </w:t>
      </w:r>
      <w:r>
        <w:rPr>
          <w:noProof/>
          <w:lang w:val="sr-Latn-CS"/>
        </w:rPr>
        <w:t>stečenih</w:t>
      </w:r>
      <w:r w:rsidR="00292472" w:rsidRPr="00A902F7">
        <w:rPr>
          <w:noProof/>
          <w:lang w:val="sr-Latn-CS"/>
        </w:rPr>
        <w:t xml:space="preserve"> </w:t>
      </w:r>
      <w:r>
        <w:rPr>
          <w:noProof/>
          <w:lang w:val="sr-Latn-CS"/>
        </w:rPr>
        <w:t>znanja</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najboljih</w:t>
      </w:r>
      <w:r w:rsidR="00292472" w:rsidRPr="00A902F7">
        <w:rPr>
          <w:noProof/>
          <w:lang w:val="sr-Latn-CS"/>
        </w:rPr>
        <w:t xml:space="preserve"> </w:t>
      </w:r>
      <w:r>
        <w:rPr>
          <w:noProof/>
          <w:lang w:val="sr-Latn-CS"/>
        </w:rPr>
        <w:t>praksi</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domenu</w:t>
      </w:r>
      <w:r w:rsidR="00292472" w:rsidRPr="00A902F7">
        <w:rPr>
          <w:noProof/>
          <w:lang w:val="sr-Latn-CS"/>
        </w:rPr>
        <w:t xml:space="preserve"> </w:t>
      </w:r>
      <w:r>
        <w:rPr>
          <w:noProof/>
          <w:lang w:val="sr-Latn-CS"/>
        </w:rPr>
        <w:t>prevencije</w:t>
      </w:r>
      <w:r w:rsidR="00292472" w:rsidRPr="00A902F7">
        <w:rPr>
          <w:noProof/>
          <w:lang w:val="sr-Latn-CS"/>
        </w:rPr>
        <w:t xml:space="preserve">, </w:t>
      </w:r>
      <w:r>
        <w:rPr>
          <w:noProof/>
          <w:lang w:val="sr-Latn-CS"/>
        </w:rPr>
        <w:t>spremnosti</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reagovanja</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slučaju</w:t>
      </w:r>
      <w:r w:rsidR="00292472" w:rsidRPr="00A902F7">
        <w:rPr>
          <w:noProof/>
          <w:lang w:val="sr-Latn-CS"/>
        </w:rPr>
        <w:t xml:space="preserve"> </w:t>
      </w:r>
      <w:r>
        <w:rPr>
          <w:noProof/>
          <w:lang w:val="sr-Latn-CS"/>
        </w:rPr>
        <w:t>katastrofa</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rešava</w:t>
      </w:r>
      <w:r w:rsidR="00292472" w:rsidRPr="00A902F7">
        <w:rPr>
          <w:noProof/>
          <w:lang w:val="sr-Latn-CS"/>
        </w:rPr>
        <w:t xml:space="preserve"> </w:t>
      </w:r>
      <w:r>
        <w:rPr>
          <w:noProof/>
          <w:lang w:val="sr-Latn-CS"/>
        </w:rPr>
        <w:t>pitanja</w:t>
      </w:r>
      <w:r w:rsidR="00292472" w:rsidRPr="00A902F7">
        <w:rPr>
          <w:noProof/>
          <w:lang w:val="sr-Latn-CS"/>
        </w:rPr>
        <w:t xml:space="preserve"> </w:t>
      </w:r>
      <w:r>
        <w:rPr>
          <w:noProof/>
          <w:lang w:val="sr-Latn-CS"/>
        </w:rPr>
        <w:t>od</w:t>
      </w:r>
      <w:r w:rsidR="00292472" w:rsidRPr="00A902F7">
        <w:rPr>
          <w:noProof/>
          <w:lang w:val="sr-Latn-CS"/>
        </w:rPr>
        <w:t xml:space="preserve"> </w:t>
      </w:r>
      <w:r>
        <w:rPr>
          <w:noProof/>
          <w:lang w:val="sr-Latn-CS"/>
        </w:rPr>
        <w:t>zajedničkog</w:t>
      </w:r>
      <w:r w:rsidR="00292472" w:rsidRPr="00A902F7">
        <w:rPr>
          <w:noProof/>
          <w:lang w:val="sr-Latn-CS"/>
        </w:rPr>
        <w:t xml:space="preserve"> </w:t>
      </w:r>
      <w:r>
        <w:rPr>
          <w:noProof/>
          <w:lang w:val="sr-Latn-CS"/>
        </w:rPr>
        <w:t>interesa</w:t>
      </w:r>
      <w:r w:rsidR="00292472" w:rsidRPr="00A902F7">
        <w:rPr>
          <w:noProof/>
          <w:lang w:val="sr-Latn-CS"/>
        </w:rPr>
        <w:t>.</w:t>
      </w:r>
    </w:p>
    <w:p w:rsidR="00292472" w:rsidRPr="00A902F7" w:rsidRDefault="00292472" w:rsidP="00EB732B">
      <w:pPr>
        <w:jc w:val="both"/>
        <w:rPr>
          <w:noProof/>
          <w:lang w:val="sr-Latn-CS"/>
        </w:rPr>
      </w:pPr>
    </w:p>
    <w:p w:rsidR="00292472" w:rsidRPr="00A902F7" w:rsidRDefault="00A902F7" w:rsidP="00EB732B">
      <w:pPr>
        <w:jc w:val="both"/>
        <w:rPr>
          <w:noProof/>
          <w:lang w:val="sr-Latn-CS"/>
        </w:rPr>
      </w:pPr>
      <w:r>
        <w:rPr>
          <w:noProof/>
          <w:lang w:val="sr-Latn-CS"/>
        </w:rPr>
        <w:t>Regionalnom</w:t>
      </w:r>
      <w:r w:rsidR="00292472" w:rsidRPr="00A902F7">
        <w:rPr>
          <w:noProof/>
          <w:lang w:val="sr-Latn-CS"/>
        </w:rPr>
        <w:t xml:space="preserve"> </w:t>
      </w:r>
      <w:r>
        <w:rPr>
          <w:noProof/>
          <w:lang w:val="sr-Latn-CS"/>
        </w:rPr>
        <w:t>sastanku</w:t>
      </w:r>
      <w:r w:rsidR="00292472" w:rsidRPr="00A902F7">
        <w:rPr>
          <w:noProof/>
          <w:lang w:val="sr-Latn-CS"/>
        </w:rPr>
        <w:t xml:space="preserve"> DPPI SEE </w:t>
      </w:r>
      <w:r>
        <w:rPr>
          <w:noProof/>
          <w:lang w:val="sr-Latn-CS"/>
        </w:rPr>
        <w:t>prisustvuju</w:t>
      </w:r>
      <w:r w:rsidR="00292472" w:rsidRPr="00A902F7">
        <w:rPr>
          <w:noProof/>
          <w:lang w:val="sr-Latn-CS"/>
        </w:rPr>
        <w:t xml:space="preserve"> </w:t>
      </w:r>
      <w:r>
        <w:rPr>
          <w:noProof/>
          <w:lang w:val="sr-Latn-CS"/>
        </w:rPr>
        <w:t>Strane</w:t>
      </w:r>
      <w:r w:rsidR="00292472" w:rsidRPr="00A902F7">
        <w:rPr>
          <w:noProof/>
          <w:lang w:val="sr-Latn-CS"/>
        </w:rPr>
        <w:t xml:space="preserve"> DPPI SEE. </w:t>
      </w:r>
      <w:r>
        <w:rPr>
          <w:noProof/>
          <w:lang w:val="sr-Latn-CS"/>
        </w:rPr>
        <w:t>Ukoliko</w:t>
      </w:r>
      <w:r w:rsidR="00292472" w:rsidRPr="00A902F7">
        <w:rPr>
          <w:noProof/>
          <w:lang w:val="sr-Latn-CS"/>
        </w:rPr>
        <w:t xml:space="preserve"> </w:t>
      </w:r>
      <w:r>
        <w:rPr>
          <w:noProof/>
          <w:lang w:val="sr-Latn-CS"/>
        </w:rPr>
        <w:t>su</w:t>
      </w:r>
      <w:r w:rsidR="00292472" w:rsidRPr="00A902F7">
        <w:rPr>
          <w:noProof/>
          <w:lang w:val="sr-Latn-CS"/>
        </w:rPr>
        <w:t xml:space="preserve"> </w:t>
      </w:r>
      <w:r>
        <w:rPr>
          <w:noProof/>
          <w:lang w:val="sr-Latn-CS"/>
        </w:rPr>
        <w:t>pozvani</w:t>
      </w:r>
      <w:r w:rsidR="00292472" w:rsidRPr="00A902F7">
        <w:rPr>
          <w:noProof/>
          <w:lang w:val="sr-Latn-CS"/>
        </w:rPr>
        <w:t xml:space="preserve">, </w:t>
      </w:r>
      <w:r>
        <w:rPr>
          <w:noProof/>
          <w:lang w:val="sr-Latn-CS"/>
        </w:rPr>
        <w:t>na</w:t>
      </w:r>
      <w:r w:rsidR="00292472" w:rsidRPr="00A902F7">
        <w:rPr>
          <w:noProof/>
          <w:lang w:val="sr-Latn-CS"/>
        </w:rPr>
        <w:t xml:space="preserve"> </w:t>
      </w:r>
      <w:r>
        <w:rPr>
          <w:noProof/>
          <w:lang w:val="sr-Latn-CS"/>
        </w:rPr>
        <w:t>Regionalnim</w:t>
      </w:r>
      <w:r w:rsidR="00292472" w:rsidRPr="00A902F7">
        <w:rPr>
          <w:noProof/>
          <w:lang w:val="sr-Latn-CS"/>
        </w:rPr>
        <w:t xml:space="preserve"> </w:t>
      </w:r>
      <w:r>
        <w:rPr>
          <w:noProof/>
          <w:lang w:val="sr-Latn-CS"/>
        </w:rPr>
        <w:t>sastancima</w:t>
      </w:r>
      <w:r w:rsidR="00292472" w:rsidRPr="00A902F7">
        <w:rPr>
          <w:noProof/>
          <w:lang w:val="sr-Latn-CS"/>
        </w:rPr>
        <w:t xml:space="preserve"> DPPI SEE </w:t>
      </w:r>
      <w:r>
        <w:rPr>
          <w:noProof/>
          <w:lang w:val="sr-Latn-CS"/>
        </w:rPr>
        <w:t>mogu</w:t>
      </w:r>
      <w:r w:rsidR="00292472" w:rsidRPr="00A902F7">
        <w:rPr>
          <w:noProof/>
          <w:lang w:val="sr-Latn-CS"/>
        </w:rPr>
        <w:t xml:space="preserve"> </w:t>
      </w:r>
      <w:r>
        <w:rPr>
          <w:noProof/>
          <w:lang w:val="sr-Latn-CS"/>
        </w:rPr>
        <w:t>učestvovati</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članovi</w:t>
      </w:r>
      <w:r w:rsidR="00292472" w:rsidRPr="00A902F7">
        <w:rPr>
          <w:noProof/>
          <w:lang w:val="sr-Latn-CS"/>
        </w:rPr>
        <w:t xml:space="preserve"> </w:t>
      </w:r>
      <w:r>
        <w:rPr>
          <w:noProof/>
          <w:lang w:val="sr-Latn-CS"/>
        </w:rPr>
        <w:t>Savetodavnog</w:t>
      </w:r>
      <w:r w:rsidR="00292472" w:rsidRPr="00A902F7">
        <w:rPr>
          <w:noProof/>
          <w:lang w:val="sr-Latn-CS"/>
        </w:rPr>
        <w:t xml:space="preserve"> </w:t>
      </w:r>
      <w:r>
        <w:rPr>
          <w:noProof/>
          <w:lang w:val="sr-Latn-CS"/>
        </w:rPr>
        <w:t>odbora</w:t>
      </w:r>
      <w:r w:rsidR="00292472" w:rsidRPr="00A902F7">
        <w:rPr>
          <w:noProof/>
          <w:lang w:val="sr-Latn-CS"/>
        </w:rPr>
        <w:t xml:space="preserve"> DPPI SEE </w:t>
      </w:r>
      <w:r>
        <w:rPr>
          <w:noProof/>
          <w:lang w:val="sr-Latn-CS"/>
        </w:rPr>
        <w:t>i</w:t>
      </w:r>
      <w:r w:rsidR="00292472" w:rsidRPr="00A902F7">
        <w:rPr>
          <w:noProof/>
          <w:lang w:val="sr-Latn-CS"/>
        </w:rPr>
        <w:t xml:space="preserve"> </w:t>
      </w:r>
      <w:r>
        <w:rPr>
          <w:noProof/>
          <w:lang w:val="sr-Latn-CS"/>
        </w:rPr>
        <w:t>Partneri</w:t>
      </w:r>
      <w:r w:rsidR="00292472" w:rsidRPr="00A902F7">
        <w:rPr>
          <w:noProof/>
          <w:lang w:val="sr-Latn-CS"/>
        </w:rPr>
        <w:t xml:space="preserve"> DPPI SEE.</w:t>
      </w:r>
    </w:p>
    <w:p w:rsidR="00292472" w:rsidRPr="00A902F7" w:rsidRDefault="00292472" w:rsidP="00EB732B">
      <w:pPr>
        <w:jc w:val="both"/>
        <w:rPr>
          <w:noProof/>
          <w:lang w:val="sr-Latn-CS"/>
        </w:rPr>
      </w:pPr>
    </w:p>
    <w:p w:rsidR="00292472" w:rsidRPr="00A902F7" w:rsidRDefault="00A902F7" w:rsidP="00EB732B">
      <w:pPr>
        <w:jc w:val="both"/>
        <w:rPr>
          <w:noProof/>
          <w:lang w:val="sr-Latn-CS"/>
        </w:rPr>
      </w:pPr>
      <w:r>
        <w:rPr>
          <w:noProof/>
          <w:lang w:val="sr-Latn-CS"/>
        </w:rPr>
        <w:lastRenderedPageBreak/>
        <w:t>Predsedavanje</w:t>
      </w:r>
      <w:r w:rsidR="00292472" w:rsidRPr="00A902F7">
        <w:rPr>
          <w:noProof/>
          <w:lang w:val="sr-Latn-CS"/>
        </w:rPr>
        <w:t xml:space="preserve"> </w:t>
      </w:r>
      <w:r>
        <w:rPr>
          <w:noProof/>
          <w:lang w:val="sr-Latn-CS"/>
        </w:rPr>
        <w:t>Regionalnim</w:t>
      </w:r>
      <w:r w:rsidR="00292472" w:rsidRPr="00A902F7">
        <w:rPr>
          <w:noProof/>
          <w:lang w:val="sr-Latn-CS"/>
        </w:rPr>
        <w:t xml:space="preserve"> </w:t>
      </w:r>
      <w:r>
        <w:rPr>
          <w:noProof/>
          <w:lang w:val="sr-Latn-CS"/>
        </w:rPr>
        <w:t>sastankom</w:t>
      </w:r>
      <w:r w:rsidR="00292472" w:rsidRPr="00A902F7">
        <w:rPr>
          <w:noProof/>
          <w:lang w:val="sr-Latn-CS"/>
        </w:rPr>
        <w:t xml:space="preserve"> DPPI SEE </w:t>
      </w:r>
      <w:r>
        <w:rPr>
          <w:noProof/>
          <w:lang w:val="sr-Latn-CS"/>
        </w:rPr>
        <w:t>se</w:t>
      </w:r>
      <w:r w:rsidR="00292472" w:rsidRPr="00A902F7">
        <w:rPr>
          <w:noProof/>
          <w:lang w:val="sr-Latn-CS"/>
        </w:rPr>
        <w:t xml:space="preserve"> </w:t>
      </w:r>
      <w:r>
        <w:rPr>
          <w:noProof/>
          <w:lang w:val="sr-Latn-CS"/>
        </w:rPr>
        <w:t>menja</w:t>
      </w:r>
      <w:r w:rsidR="00292472" w:rsidRPr="00A902F7">
        <w:rPr>
          <w:noProof/>
          <w:lang w:val="sr-Latn-CS"/>
        </w:rPr>
        <w:t xml:space="preserve"> </w:t>
      </w:r>
      <w:r>
        <w:rPr>
          <w:noProof/>
          <w:lang w:val="sr-Latn-CS"/>
        </w:rPr>
        <w:t>svake</w:t>
      </w:r>
      <w:r w:rsidR="00292472" w:rsidRPr="00A902F7">
        <w:rPr>
          <w:noProof/>
          <w:lang w:val="sr-Latn-CS"/>
        </w:rPr>
        <w:t xml:space="preserve"> </w:t>
      </w:r>
      <w:r>
        <w:rPr>
          <w:noProof/>
          <w:lang w:val="sr-Latn-CS"/>
        </w:rPr>
        <w:t>godine</w:t>
      </w:r>
      <w:r w:rsidR="00292472" w:rsidRPr="00A902F7">
        <w:rPr>
          <w:noProof/>
          <w:lang w:val="sr-Latn-CS"/>
        </w:rPr>
        <w:t xml:space="preserve"> </w:t>
      </w:r>
      <w:r>
        <w:rPr>
          <w:noProof/>
          <w:lang w:val="sr-Latn-CS"/>
        </w:rPr>
        <w:t>između</w:t>
      </w:r>
      <w:r w:rsidR="00292472" w:rsidRPr="00A902F7">
        <w:rPr>
          <w:noProof/>
          <w:lang w:val="sr-Latn-CS"/>
        </w:rPr>
        <w:t xml:space="preserve"> </w:t>
      </w:r>
      <w:r>
        <w:rPr>
          <w:noProof/>
          <w:lang w:val="sr-Latn-CS"/>
        </w:rPr>
        <w:t>Strana</w:t>
      </w:r>
      <w:r w:rsidR="00292472" w:rsidRPr="00A902F7">
        <w:rPr>
          <w:noProof/>
          <w:lang w:val="sr-Latn-CS"/>
        </w:rPr>
        <w:t xml:space="preserve"> DPPI SEE </w:t>
      </w:r>
      <w:r>
        <w:rPr>
          <w:noProof/>
          <w:lang w:val="sr-Latn-CS"/>
        </w:rPr>
        <w:t>po</w:t>
      </w:r>
      <w:r w:rsidR="00292472" w:rsidRPr="00A902F7">
        <w:rPr>
          <w:noProof/>
          <w:lang w:val="sr-Latn-CS"/>
        </w:rPr>
        <w:t xml:space="preserve"> </w:t>
      </w:r>
      <w:r>
        <w:rPr>
          <w:noProof/>
          <w:lang w:val="sr-Latn-CS"/>
        </w:rPr>
        <w:t>abecednom</w:t>
      </w:r>
      <w:r w:rsidR="00292472" w:rsidRPr="00A902F7">
        <w:rPr>
          <w:noProof/>
          <w:lang w:val="sr-Latn-CS"/>
        </w:rPr>
        <w:t xml:space="preserve"> </w:t>
      </w:r>
      <w:r>
        <w:rPr>
          <w:noProof/>
          <w:lang w:val="sr-Latn-CS"/>
        </w:rPr>
        <w:t>redu</w:t>
      </w:r>
      <w:r w:rsidR="00292472" w:rsidRPr="00A902F7">
        <w:rPr>
          <w:noProof/>
          <w:lang w:val="sr-Latn-CS"/>
        </w:rPr>
        <w:t>.</w:t>
      </w:r>
    </w:p>
    <w:p w:rsidR="00292472" w:rsidRPr="00A902F7" w:rsidRDefault="00292472" w:rsidP="00EB732B">
      <w:pPr>
        <w:jc w:val="both"/>
        <w:rPr>
          <w:noProof/>
          <w:lang w:val="sr-Latn-CS"/>
        </w:rPr>
      </w:pPr>
    </w:p>
    <w:p w:rsidR="00292472" w:rsidRPr="00A902F7" w:rsidRDefault="00A902F7" w:rsidP="00EB732B">
      <w:pPr>
        <w:jc w:val="both"/>
        <w:rPr>
          <w:noProof/>
          <w:lang w:val="sr-Latn-CS"/>
        </w:rPr>
      </w:pPr>
      <w:r>
        <w:rPr>
          <w:noProof/>
          <w:lang w:val="sr-Latn-CS"/>
        </w:rPr>
        <w:t>Regionalni</w:t>
      </w:r>
      <w:r w:rsidR="00292472" w:rsidRPr="00A902F7">
        <w:rPr>
          <w:noProof/>
          <w:lang w:val="sr-Latn-CS"/>
        </w:rPr>
        <w:t xml:space="preserve"> </w:t>
      </w:r>
      <w:r>
        <w:rPr>
          <w:noProof/>
          <w:lang w:val="sr-Latn-CS"/>
        </w:rPr>
        <w:t>sastanak</w:t>
      </w:r>
      <w:r w:rsidR="00292472" w:rsidRPr="00A902F7">
        <w:rPr>
          <w:noProof/>
          <w:lang w:val="sr-Latn-CS"/>
        </w:rPr>
        <w:t xml:space="preserve"> DPPI SEE </w:t>
      </w:r>
      <w:r>
        <w:rPr>
          <w:noProof/>
          <w:lang w:val="sr-Latn-CS"/>
        </w:rPr>
        <w:t>donosi</w:t>
      </w:r>
      <w:r w:rsidR="00292472" w:rsidRPr="00A902F7">
        <w:rPr>
          <w:noProof/>
          <w:lang w:val="sr-Latn-CS"/>
        </w:rPr>
        <w:t xml:space="preserve"> </w:t>
      </w:r>
      <w:r>
        <w:rPr>
          <w:noProof/>
          <w:lang w:val="sr-Latn-CS"/>
        </w:rPr>
        <w:t>odluke</w:t>
      </w:r>
      <w:r w:rsidR="00292472" w:rsidRPr="00A902F7">
        <w:rPr>
          <w:noProof/>
          <w:lang w:val="sr-Latn-CS"/>
        </w:rPr>
        <w:t xml:space="preserve"> </w:t>
      </w:r>
      <w:r>
        <w:rPr>
          <w:noProof/>
          <w:lang w:val="sr-Latn-CS"/>
        </w:rPr>
        <w:t>konsenzusom</w:t>
      </w:r>
      <w:r w:rsidR="00292472" w:rsidRPr="00A902F7">
        <w:rPr>
          <w:noProof/>
          <w:lang w:val="sr-Latn-CS"/>
        </w:rPr>
        <w:t xml:space="preserve"> </w:t>
      </w:r>
      <w:r>
        <w:rPr>
          <w:noProof/>
          <w:lang w:val="sr-Latn-CS"/>
        </w:rPr>
        <w:t>o</w:t>
      </w:r>
      <w:r w:rsidR="00292472" w:rsidRPr="00A902F7">
        <w:rPr>
          <w:noProof/>
          <w:lang w:val="sr-Latn-CS"/>
        </w:rPr>
        <w:t xml:space="preserve"> </w:t>
      </w:r>
      <w:r>
        <w:rPr>
          <w:noProof/>
          <w:lang w:val="sr-Latn-CS"/>
        </w:rPr>
        <w:t>sledećim</w:t>
      </w:r>
      <w:r w:rsidR="00292472" w:rsidRPr="00A902F7">
        <w:rPr>
          <w:noProof/>
          <w:lang w:val="sr-Latn-CS"/>
        </w:rPr>
        <w:t xml:space="preserve"> </w:t>
      </w:r>
      <w:r>
        <w:rPr>
          <w:noProof/>
          <w:lang w:val="sr-Latn-CS"/>
        </w:rPr>
        <w:t>pitanjima</w:t>
      </w:r>
      <w:r w:rsidR="00292472" w:rsidRPr="00A902F7">
        <w:rPr>
          <w:noProof/>
          <w:lang w:val="sr-Latn-CS"/>
        </w:rPr>
        <w:t>:</w:t>
      </w:r>
    </w:p>
    <w:p w:rsidR="00292472" w:rsidRPr="00A902F7" w:rsidRDefault="00292472" w:rsidP="00EB732B">
      <w:pPr>
        <w:jc w:val="both"/>
        <w:rPr>
          <w:noProof/>
          <w:lang w:val="sr-Latn-CS"/>
        </w:rPr>
      </w:pPr>
    </w:p>
    <w:p w:rsidR="00292472" w:rsidRPr="00A902F7" w:rsidRDefault="00A902F7" w:rsidP="00EB732B">
      <w:pPr>
        <w:numPr>
          <w:ilvl w:val="0"/>
          <w:numId w:val="18"/>
        </w:numPr>
        <w:jc w:val="both"/>
        <w:rPr>
          <w:noProof/>
          <w:lang w:val="sr-Latn-CS"/>
        </w:rPr>
      </w:pPr>
      <w:r>
        <w:rPr>
          <w:noProof/>
          <w:lang w:val="sr-Latn-CS"/>
        </w:rPr>
        <w:t>izmene</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dopune</w:t>
      </w:r>
      <w:r w:rsidR="00292472" w:rsidRPr="00A902F7">
        <w:rPr>
          <w:noProof/>
          <w:lang w:val="sr-Latn-CS"/>
        </w:rPr>
        <w:t xml:space="preserve"> </w:t>
      </w:r>
      <w:r>
        <w:rPr>
          <w:noProof/>
          <w:lang w:val="sr-Latn-CS"/>
        </w:rPr>
        <w:t>Memoranduma</w:t>
      </w:r>
      <w:r w:rsidR="00292472" w:rsidRPr="00A902F7">
        <w:rPr>
          <w:noProof/>
          <w:lang w:val="sr-Latn-CS"/>
        </w:rPr>
        <w:t xml:space="preserve"> </w:t>
      </w:r>
      <w:r>
        <w:rPr>
          <w:noProof/>
          <w:lang w:val="sr-Latn-CS"/>
        </w:rPr>
        <w:t>o</w:t>
      </w:r>
      <w:r w:rsidR="00292472" w:rsidRPr="00A902F7">
        <w:rPr>
          <w:noProof/>
          <w:lang w:val="sr-Latn-CS"/>
        </w:rPr>
        <w:t xml:space="preserve"> </w:t>
      </w:r>
      <w:r>
        <w:rPr>
          <w:noProof/>
          <w:lang w:val="sr-Latn-CS"/>
        </w:rPr>
        <w:t>razumevanju</w:t>
      </w:r>
      <w:r w:rsidR="00292472" w:rsidRPr="00A902F7">
        <w:rPr>
          <w:noProof/>
          <w:lang w:val="sr-Latn-CS"/>
        </w:rPr>
        <w:t>;</w:t>
      </w:r>
    </w:p>
    <w:p w:rsidR="00292472" w:rsidRPr="00A902F7" w:rsidRDefault="00A902F7" w:rsidP="00EB732B">
      <w:pPr>
        <w:numPr>
          <w:ilvl w:val="0"/>
          <w:numId w:val="18"/>
        </w:numPr>
        <w:jc w:val="both"/>
        <w:rPr>
          <w:noProof/>
          <w:lang w:val="sr-Latn-CS"/>
        </w:rPr>
      </w:pPr>
      <w:r>
        <w:rPr>
          <w:noProof/>
          <w:lang w:val="sr-Latn-CS"/>
        </w:rPr>
        <w:t>sedište</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sastav</w:t>
      </w:r>
      <w:r w:rsidR="00292472" w:rsidRPr="00A902F7">
        <w:rPr>
          <w:noProof/>
          <w:lang w:val="sr-Latn-CS"/>
        </w:rPr>
        <w:t xml:space="preserve"> </w:t>
      </w:r>
      <w:r>
        <w:rPr>
          <w:noProof/>
          <w:lang w:val="sr-Latn-CS"/>
        </w:rPr>
        <w:t>Sekretarijata</w:t>
      </w:r>
      <w:r w:rsidR="00292472" w:rsidRPr="00A902F7">
        <w:rPr>
          <w:noProof/>
          <w:lang w:val="sr-Latn-CS"/>
        </w:rPr>
        <w:t xml:space="preserve"> DPPI SEE;</w:t>
      </w:r>
    </w:p>
    <w:p w:rsidR="00292472" w:rsidRPr="00A902F7" w:rsidRDefault="00A902F7" w:rsidP="00EB732B">
      <w:pPr>
        <w:numPr>
          <w:ilvl w:val="0"/>
          <w:numId w:val="18"/>
        </w:numPr>
        <w:jc w:val="both"/>
        <w:rPr>
          <w:noProof/>
          <w:lang w:val="sr-Latn-CS"/>
        </w:rPr>
      </w:pPr>
      <w:r>
        <w:rPr>
          <w:noProof/>
          <w:lang w:val="sr-Latn-CS"/>
        </w:rPr>
        <w:t>zahtevi</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skladu</w:t>
      </w:r>
      <w:r w:rsidR="00292472" w:rsidRPr="00A902F7">
        <w:rPr>
          <w:noProof/>
          <w:lang w:val="sr-Latn-CS"/>
        </w:rPr>
        <w:t xml:space="preserve"> </w:t>
      </w:r>
      <w:r>
        <w:rPr>
          <w:noProof/>
          <w:lang w:val="sr-Latn-CS"/>
        </w:rPr>
        <w:t>sa</w:t>
      </w:r>
      <w:r w:rsidR="00292472" w:rsidRPr="00A902F7">
        <w:rPr>
          <w:noProof/>
          <w:lang w:val="sr-Latn-CS"/>
        </w:rPr>
        <w:t xml:space="preserve"> </w:t>
      </w:r>
      <w:r>
        <w:rPr>
          <w:noProof/>
          <w:lang w:val="sr-Latn-CS"/>
        </w:rPr>
        <w:t>članom</w:t>
      </w:r>
      <w:r w:rsidR="00292472" w:rsidRPr="00A902F7">
        <w:rPr>
          <w:noProof/>
          <w:lang w:val="sr-Latn-CS"/>
        </w:rPr>
        <w:t xml:space="preserve"> 13. </w:t>
      </w:r>
      <w:r>
        <w:rPr>
          <w:noProof/>
          <w:lang w:val="sr-Latn-CS"/>
        </w:rPr>
        <w:t>ovog</w:t>
      </w:r>
      <w:r w:rsidR="00292472" w:rsidRPr="00A902F7">
        <w:rPr>
          <w:noProof/>
          <w:lang w:val="sr-Latn-CS"/>
        </w:rPr>
        <w:t xml:space="preserve"> </w:t>
      </w:r>
      <w:r>
        <w:rPr>
          <w:noProof/>
          <w:lang w:val="sr-Latn-CS"/>
        </w:rPr>
        <w:t>memoranduma</w:t>
      </w:r>
      <w:r w:rsidR="00292472" w:rsidRPr="00A902F7">
        <w:rPr>
          <w:noProof/>
          <w:lang w:val="sr-Latn-CS"/>
        </w:rPr>
        <w:t xml:space="preserve"> </w:t>
      </w:r>
      <w:r>
        <w:rPr>
          <w:noProof/>
          <w:lang w:val="sr-Latn-CS"/>
        </w:rPr>
        <w:t>o</w:t>
      </w:r>
      <w:r w:rsidR="00292472" w:rsidRPr="00A902F7">
        <w:rPr>
          <w:noProof/>
          <w:lang w:val="sr-Latn-CS"/>
        </w:rPr>
        <w:t xml:space="preserve"> </w:t>
      </w:r>
      <w:r>
        <w:rPr>
          <w:noProof/>
          <w:lang w:val="sr-Latn-CS"/>
        </w:rPr>
        <w:t>razumevanju</w:t>
      </w:r>
      <w:r w:rsidR="00292472" w:rsidRPr="00A902F7">
        <w:rPr>
          <w:noProof/>
          <w:lang w:val="sr-Latn-CS"/>
        </w:rPr>
        <w:t>;</w:t>
      </w:r>
    </w:p>
    <w:p w:rsidR="00292472" w:rsidRPr="00A902F7" w:rsidRDefault="00A902F7" w:rsidP="00EB732B">
      <w:pPr>
        <w:numPr>
          <w:ilvl w:val="0"/>
          <w:numId w:val="18"/>
        </w:numPr>
        <w:jc w:val="both"/>
        <w:rPr>
          <w:noProof/>
          <w:lang w:val="sr-Latn-CS"/>
        </w:rPr>
      </w:pPr>
      <w:r>
        <w:rPr>
          <w:noProof/>
          <w:lang w:val="sr-Latn-CS"/>
        </w:rPr>
        <w:t>usvajanje</w:t>
      </w:r>
      <w:r w:rsidR="00292472" w:rsidRPr="00A902F7">
        <w:rPr>
          <w:noProof/>
          <w:lang w:val="sr-Latn-CS"/>
        </w:rPr>
        <w:t xml:space="preserve"> </w:t>
      </w:r>
      <w:r>
        <w:rPr>
          <w:noProof/>
          <w:lang w:val="sr-Latn-CS"/>
        </w:rPr>
        <w:t>Pravilnika</w:t>
      </w:r>
      <w:r w:rsidR="00292472" w:rsidRPr="00A902F7">
        <w:rPr>
          <w:noProof/>
          <w:lang w:val="sr-Latn-CS"/>
        </w:rPr>
        <w:t xml:space="preserve"> </w:t>
      </w:r>
      <w:r>
        <w:rPr>
          <w:noProof/>
          <w:lang w:val="sr-Latn-CS"/>
        </w:rPr>
        <w:t>o</w:t>
      </w:r>
      <w:r w:rsidR="00292472" w:rsidRPr="00A902F7">
        <w:rPr>
          <w:noProof/>
          <w:lang w:val="sr-Latn-CS"/>
        </w:rPr>
        <w:t xml:space="preserve"> </w:t>
      </w:r>
      <w:r>
        <w:rPr>
          <w:noProof/>
          <w:lang w:val="sr-Latn-CS"/>
        </w:rPr>
        <w:t>radu</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Pravilnika</w:t>
      </w:r>
      <w:r w:rsidR="00292472" w:rsidRPr="00A902F7">
        <w:rPr>
          <w:noProof/>
          <w:lang w:val="sr-Latn-CS"/>
        </w:rPr>
        <w:t xml:space="preserve"> </w:t>
      </w:r>
      <w:r>
        <w:rPr>
          <w:noProof/>
          <w:lang w:val="sr-Latn-CS"/>
        </w:rPr>
        <w:t>o</w:t>
      </w:r>
      <w:r w:rsidR="00292472" w:rsidRPr="00A902F7">
        <w:rPr>
          <w:noProof/>
          <w:lang w:val="sr-Latn-CS"/>
        </w:rPr>
        <w:t xml:space="preserve"> </w:t>
      </w:r>
      <w:r>
        <w:rPr>
          <w:noProof/>
          <w:lang w:val="sr-Latn-CS"/>
        </w:rPr>
        <w:t>upravljanju</w:t>
      </w:r>
      <w:r w:rsidR="00292472" w:rsidRPr="00A902F7">
        <w:rPr>
          <w:noProof/>
          <w:lang w:val="sr-Latn-CS"/>
        </w:rPr>
        <w:t xml:space="preserve"> </w:t>
      </w:r>
      <w:r>
        <w:rPr>
          <w:noProof/>
          <w:lang w:val="sr-Latn-CS"/>
        </w:rPr>
        <w:t>finansijama</w:t>
      </w:r>
      <w:r w:rsidR="00292472" w:rsidRPr="00A902F7">
        <w:rPr>
          <w:noProof/>
          <w:lang w:val="sr-Latn-CS"/>
        </w:rPr>
        <w:t>;</w:t>
      </w:r>
    </w:p>
    <w:p w:rsidR="00292472" w:rsidRPr="00A902F7" w:rsidRDefault="00A902F7" w:rsidP="00EB732B">
      <w:pPr>
        <w:numPr>
          <w:ilvl w:val="0"/>
          <w:numId w:val="18"/>
        </w:numPr>
        <w:jc w:val="both"/>
        <w:rPr>
          <w:noProof/>
          <w:lang w:val="sr-Latn-CS"/>
        </w:rPr>
      </w:pPr>
      <w:r>
        <w:rPr>
          <w:noProof/>
          <w:lang w:val="sr-Latn-CS"/>
        </w:rPr>
        <w:t>usvajanje</w:t>
      </w:r>
      <w:r w:rsidR="00292472" w:rsidRPr="00A902F7">
        <w:rPr>
          <w:noProof/>
          <w:lang w:val="sr-Latn-CS"/>
        </w:rPr>
        <w:t xml:space="preserve"> </w:t>
      </w:r>
      <w:r>
        <w:rPr>
          <w:noProof/>
          <w:lang w:val="sr-Latn-CS"/>
        </w:rPr>
        <w:t>godišnjeg</w:t>
      </w:r>
      <w:r w:rsidR="00292472" w:rsidRPr="00A902F7">
        <w:rPr>
          <w:noProof/>
          <w:lang w:val="sr-Latn-CS"/>
        </w:rPr>
        <w:t xml:space="preserve"> </w:t>
      </w:r>
      <w:r>
        <w:rPr>
          <w:noProof/>
          <w:lang w:val="sr-Latn-CS"/>
        </w:rPr>
        <w:t>plana</w:t>
      </w:r>
      <w:r w:rsidR="00292472" w:rsidRPr="00A902F7">
        <w:rPr>
          <w:noProof/>
          <w:lang w:val="sr-Latn-CS"/>
        </w:rPr>
        <w:t xml:space="preserve"> </w:t>
      </w:r>
      <w:r>
        <w:rPr>
          <w:noProof/>
          <w:lang w:val="sr-Latn-CS"/>
        </w:rPr>
        <w:t>rada</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budžeta</w:t>
      </w:r>
      <w:r w:rsidR="00292472" w:rsidRPr="00A902F7">
        <w:rPr>
          <w:noProof/>
          <w:lang w:val="sr-Latn-CS"/>
        </w:rPr>
        <w:t>;</w:t>
      </w:r>
    </w:p>
    <w:p w:rsidR="00292472" w:rsidRPr="00A902F7" w:rsidRDefault="00A902F7" w:rsidP="00EB732B">
      <w:pPr>
        <w:ind w:left="708" w:hanging="348"/>
        <w:jc w:val="both"/>
        <w:rPr>
          <w:noProof/>
          <w:lang w:val="sr-Latn-CS"/>
        </w:rPr>
      </w:pPr>
      <w:r>
        <w:rPr>
          <w:noProof/>
          <w:lang w:val="sr-Latn-CS"/>
        </w:rPr>
        <w:t>đ</w:t>
      </w:r>
      <w:r w:rsidR="00292472" w:rsidRPr="00A902F7">
        <w:rPr>
          <w:noProof/>
          <w:lang w:val="sr-Latn-CS"/>
        </w:rPr>
        <w:t>)</w:t>
      </w:r>
      <w:r w:rsidR="00292472" w:rsidRPr="00A902F7">
        <w:rPr>
          <w:noProof/>
          <w:lang w:val="sr-Latn-CS"/>
        </w:rPr>
        <w:tab/>
      </w:r>
      <w:r>
        <w:rPr>
          <w:noProof/>
          <w:lang w:val="sr-Latn-CS"/>
        </w:rPr>
        <w:t>odobravanje</w:t>
      </w:r>
      <w:r w:rsidR="00292472" w:rsidRPr="00A902F7">
        <w:rPr>
          <w:noProof/>
          <w:lang w:val="sr-Latn-CS"/>
        </w:rPr>
        <w:t xml:space="preserve"> </w:t>
      </w:r>
      <w:r>
        <w:rPr>
          <w:noProof/>
          <w:lang w:val="sr-Latn-CS"/>
        </w:rPr>
        <w:t>Izveštaja</w:t>
      </w:r>
      <w:r w:rsidR="00292472" w:rsidRPr="00A902F7">
        <w:rPr>
          <w:noProof/>
          <w:lang w:val="sr-Latn-CS"/>
        </w:rPr>
        <w:t xml:space="preserve"> </w:t>
      </w:r>
      <w:r>
        <w:rPr>
          <w:noProof/>
          <w:lang w:val="sr-Latn-CS"/>
        </w:rPr>
        <w:t>o</w:t>
      </w:r>
      <w:r w:rsidR="00292472" w:rsidRPr="00A902F7">
        <w:rPr>
          <w:noProof/>
          <w:lang w:val="sr-Latn-CS"/>
        </w:rPr>
        <w:t xml:space="preserve"> </w:t>
      </w:r>
      <w:r>
        <w:rPr>
          <w:noProof/>
          <w:lang w:val="sr-Latn-CS"/>
        </w:rPr>
        <w:t>sprovođenju</w:t>
      </w:r>
      <w:r w:rsidR="00292472" w:rsidRPr="00A902F7">
        <w:rPr>
          <w:noProof/>
          <w:lang w:val="sr-Latn-CS"/>
        </w:rPr>
        <w:t xml:space="preserve"> </w:t>
      </w:r>
      <w:r>
        <w:rPr>
          <w:noProof/>
          <w:lang w:val="sr-Latn-CS"/>
        </w:rPr>
        <w:t>godišnjeg</w:t>
      </w:r>
      <w:r w:rsidR="00292472" w:rsidRPr="00A902F7">
        <w:rPr>
          <w:noProof/>
          <w:lang w:val="sr-Latn-CS"/>
        </w:rPr>
        <w:t xml:space="preserve"> </w:t>
      </w:r>
      <w:r>
        <w:rPr>
          <w:noProof/>
          <w:lang w:val="sr-Latn-CS"/>
        </w:rPr>
        <w:t>plana</w:t>
      </w:r>
      <w:r w:rsidR="00292472" w:rsidRPr="00A902F7">
        <w:rPr>
          <w:noProof/>
          <w:lang w:val="sr-Latn-CS"/>
        </w:rPr>
        <w:t xml:space="preserve"> </w:t>
      </w:r>
      <w:r>
        <w:rPr>
          <w:noProof/>
          <w:lang w:val="sr-Latn-CS"/>
        </w:rPr>
        <w:t>rada</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godišnjeg</w:t>
      </w:r>
      <w:r w:rsidR="00292472" w:rsidRPr="00A902F7">
        <w:rPr>
          <w:noProof/>
          <w:lang w:val="sr-Latn-CS"/>
        </w:rPr>
        <w:t xml:space="preserve"> </w:t>
      </w:r>
      <w:r>
        <w:rPr>
          <w:noProof/>
          <w:lang w:val="sr-Latn-CS"/>
        </w:rPr>
        <w:t>finansijskog</w:t>
      </w:r>
      <w:r w:rsidR="00292472" w:rsidRPr="00A902F7">
        <w:rPr>
          <w:noProof/>
          <w:lang w:val="sr-Latn-CS"/>
        </w:rPr>
        <w:t xml:space="preserve"> </w:t>
      </w:r>
      <w:r>
        <w:rPr>
          <w:noProof/>
          <w:lang w:val="sr-Latn-CS"/>
        </w:rPr>
        <w:t>izveštaja</w:t>
      </w:r>
      <w:r w:rsidR="00292472" w:rsidRPr="00A902F7">
        <w:rPr>
          <w:noProof/>
          <w:lang w:val="sr-Latn-CS"/>
        </w:rPr>
        <w:t>;</w:t>
      </w:r>
    </w:p>
    <w:p w:rsidR="00292472" w:rsidRPr="00A902F7" w:rsidRDefault="00A902F7" w:rsidP="00EB732B">
      <w:pPr>
        <w:numPr>
          <w:ilvl w:val="0"/>
          <w:numId w:val="18"/>
        </w:numPr>
        <w:jc w:val="both"/>
        <w:rPr>
          <w:noProof/>
          <w:lang w:val="sr-Latn-CS"/>
        </w:rPr>
      </w:pPr>
      <w:r>
        <w:rPr>
          <w:noProof/>
          <w:lang w:val="sr-Latn-CS"/>
        </w:rPr>
        <w:t>projekti</w:t>
      </w:r>
      <w:r w:rsidR="00292472" w:rsidRPr="00A902F7">
        <w:rPr>
          <w:noProof/>
          <w:lang w:val="sr-Latn-CS"/>
        </w:rPr>
        <w:t xml:space="preserve"> </w:t>
      </w:r>
      <w:r>
        <w:rPr>
          <w:noProof/>
          <w:lang w:val="sr-Latn-CS"/>
        </w:rPr>
        <w:t>koji</w:t>
      </w:r>
      <w:r w:rsidR="00292472" w:rsidRPr="00A902F7">
        <w:rPr>
          <w:noProof/>
          <w:lang w:val="sr-Latn-CS"/>
        </w:rPr>
        <w:t xml:space="preserve"> </w:t>
      </w:r>
      <w:r>
        <w:rPr>
          <w:noProof/>
          <w:lang w:val="sr-Latn-CS"/>
        </w:rPr>
        <w:t>se</w:t>
      </w:r>
      <w:r w:rsidR="00292472" w:rsidRPr="00A902F7">
        <w:rPr>
          <w:noProof/>
          <w:lang w:val="sr-Latn-CS"/>
        </w:rPr>
        <w:t xml:space="preserve"> </w:t>
      </w:r>
      <w:r>
        <w:rPr>
          <w:noProof/>
          <w:lang w:val="sr-Latn-CS"/>
        </w:rPr>
        <w:t>finansiraju</w:t>
      </w:r>
      <w:r w:rsidR="00292472" w:rsidRPr="00A902F7">
        <w:rPr>
          <w:noProof/>
          <w:lang w:val="sr-Latn-CS"/>
        </w:rPr>
        <w:t xml:space="preserve"> </w:t>
      </w:r>
      <w:r>
        <w:rPr>
          <w:noProof/>
          <w:lang w:val="sr-Latn-CS"/>
        </w:rPr>
        <w:t>iz</w:t>
      </w:r>
      <w:r w:rsidR="00292472" w:rsidRPr="00A902F7">
        <w:rPr>
          <w:noProof/>
          <w:lang w:val="sr-Latn-CS"/>
        </w:rPr>
        <w:t xml:space="preserve"> </w:t>
      </w:r>
      <w:r>
        <w:rPr>
          <w:noProof/>
          <w:lang w:val="sr-Latn-CS"/>
        </w:rPr>
        <w:t>budžeta</w:t>
      </w:r>
      <w:r w:rsidR="00292472" w:rsidRPr="00A902F7">
        <w:rPr>
          <w:noProof/>
          <w:lang w:val="sr-Latn-CS"/>
        </w:rPr>
        <w:t xml:space="preserve"> DPPI SEE.</w:t>
      </w:r>
    </w:p>
    <w:p w:rsidR="00292472" w:rsidRPr="00A902F7" w:rsidRDefault="00292472" w:rsidP="00EB732B">
      <w:pPr>
        <w:jc w:val="both"/>
        <w:rPr>
          <w:noProof/>
          <w:lang w:val="sr-Latn-CS"/>
        </w:rPr>
      </w:pPr>
    </w:p>
    <w:p w:rsidR="00292472" w:rsidRPr="00A902F7" w:rsidRDefault="00A902F7" w:rsidP="00EB732B">
      <w:pPr>
        <w:jc w:val="both"/>
        <w:rPr>
          <w:noProof/>
          <w:lang w:val="sr-Latn-CS"/>
        </w:rPr>
      </w:pPr>
      <w:r>
        <w:rPr>
          <w:noProof/>
          <w:lang w:val="sr-Latn-CS"/>
        </w:rPr>
        <w:t>Regionalni</w:t>
      </w:r>
      <w:r w:rsidR="00292472" w:rsidRPr="00A902F7">
        <w:rPr>
          <w:noProof/>
          <w:lang w:val="sr-Latn-CS"/>
        </w:rPr>
        <w:t xml:space="preserve"> </w:t>
      </w:r>
      <w:r>
        <w:rPr>
          <w:noProof/>
          <w:lang w:val="sr-Latn-CS"/>
        </w:rPr>
        <w:t>sastanak</w:t>
      </w:r>
      <w:r w:rsidR="00292472" w:rsidRPr="00A902F7">
        <w:rPr>
          <w:noProof/>
          <w:lang w:val="sr-Latn-CS"/>
        </w:rPr>
        <w:t xml:space="preserve"> DPPI SEE </w:t>
      </w:r>
      <w:r>
        <w:rPr>
          <w:noProof/>
          <w:lang w:val="sr-Latn-CS"/>
        </w:rPr>
        <w:t>sastaje</w:t>
      </w:r>
      <w:r w:rsidR="00292472" w:rsidRPr="00A902F7">
        <w:rPr>
          <w:noProof/>
          <w:lang w:val="sr-Latn-CS"/>
        </w:rPr>
        <w:t xml:space="preserve"> </w:t>
      </w:r>
      <w:r>
        <w:rPr>
          <w:noProof/>
          <w:lang w:val="sr-Latn-CS"/>
        </w:rPr>
        <w:t>se</w:t>
      </w:r>
      <w:r w:rsidR="00292472" w:rsidRPr="00A902F7">
        <w:rPr>
          <w:noProof/>
          <w:lang w:val="sr-Latn-CS"/>
        </w:rPr>
        <w:t xml:space="preserve"> </w:t>
      </w:r>
      <w:r>
        <w:rPr>
          <w:noProof/>
          <w:lang w:val="sr-Latn-CS"/>
        </w:rPr>
        <w:t>dva</w:t>
      </w:r>
      <w:r w:rsidR="00292472" w:rsidRPr="00A902F7">
        <w:rPr>
          <w:noProof/>
          <w:lang w:val="sr-Latn-CS"/>
        </w:rPr>
        <w:t xml:space="preserve"> </w:t>
      </w:r>
      <w:r>
        <w:rPr>
          <w:noProof/>
          <w:lang w:val="sr-Latn-CS"/>
        </w:rPr>
        <w:t>puta</w:t>
      </w:r>
      <w:r w:rsidR="00292472" w:rsidRPr="00A902F7">
        <w:rPr>
          <w:noProof/>
          <w:lang w:val="sr-Latn-CS"/>
        </w:rPr>
        <w:t xml:space="preserve"> </w:t>
      </w:r>
      <w:r>
        <w:rPr>
          <w:noProof/>
          <w:lang w:val="sr-Latn-CS"/>
        </w:rPr>
        <w:t>godišnje</w:t>
      </w:r>
      <w:r w:rsidR="00292472" w:rsidRPr="00A902F7">
        <w:rPr>
          <w:noProof/>
          <w:lang w:val="sr-Latn-CS"/>
        </w:rPr>
        <w:t xml:space="preserve">. </w:t>
      </w:r>
      <w:r>
        <w:rPr>
          <w:noProof/>
          <w:lang w:val="sr-Latn-CS"/>
        </w:rPr>
        <w:t>Vanredne</w:t>
      </w:r>
      <w:r w:rsidR="00292472" w:rsidRPr="00A902F7">
        <w:rPr>
          <w:noProof/>
          <w:lang w:val="sr-Latn-CS"/>
        </w:rPr>
        <w:t xml:space="preserve"> </w:t>
      </w:r>
      <w:r>
        <w:rPr>
          <w:noProof/>
          <w:lang w:val="sr-Latn-CS"/>
        </w:rPr>
        <w:t>sednice</w:t>
      </w:r>
      <w:r w:rsidR="00292472" w:rsidRPr="00A902F7">
        <w:rPr>
          <w:noProof/>
          <w:lang w:val="sr-Latn-CS"/>
        </w:rPr>
        <w:t xml:space="preserve"> </w:t>
      </w:r>
      <w:r>
        <w:rPr>
          <w:noProof/>
          <w:lang w:val="sr-Latn-CS"/>
        </w:rPr>
        <w:t>mogu</w:t>
      </w:r>
      <w:r w:rsidR="00292472" w:rsidRPr="00A902F7">
        <w:rPr>
          <w:noProof/>
          <w:lang w:val="sr-Latn-CS"/>
        </w:rPr>
        <w:t xml:space="preserve"> </w:t>
      </w:r>
      <w:r>
        <w:rPr>
          <w:noProof/>
          <w:lang w:val="sr-Latn-CS"/>
        </w:rPr>
        <w:t>biti</w:t>
      </w:r>
      <w:r w:rsidR="00292472" w:rsidRPr="00A902F7">
        <w:rPr>
          <w:noProof/>
          <w:lang w:val="sr-Latn-CS"/>
        </w:rPr>
        <w:t xml:space="preserve"> </w:t>
      </w:r>
      <w:r>
        <w:rPr>
          <w:noProof/>
          <w:lang w:val="sr-Latn-CS"/>
        </w:rPr>
        <w:t>zakazane</w:t>
      </w:r>
      <w:r w:rsidR="00292472" w:rsidRPr="00A902F7">
        <w:rPr>
          <w:noProof/>
          <w:lang w:val="sr-Latn-CS"/>
        </w:rPr>
        <w:t xml:space="preserve"> </w:t>
      </w:r>
      <w:r>
        <w:rPr>
          <w:noProof/>
          <w:lang w:val="sr-Latn-CS"/>
        </w:rPr>
        <w:t>na</w:t>
      </w:r>
      <w:r w:rsidR="00292472" w:rsidRPr="00A902F7">
        <w:rPr>
          <w:noProof/>
          <w:lang w:val="sr-Latn-CS"/>
        </w:rPr>
        <w:t xml:space="preserve"> </w:t>
      </w:r>
      <w:r>
        <w:rPr>
          <w:noProof/>
          <w:lang w:val="sr-Latn-CS"/>
        </w:rPr>
        <w:t>inicijativu</w:t>
      </w:r>
      <w:r w:rsidR="00292472" w:rsidRPr="00A902F7">
        <w:rPr>
          <w:noProof/>
          <w:lang w:val="sr-Latn-CS"/>
        </w:rPr>
        <w:t xml:space="preserve"> </w:t>
      </w:r>
      <w:r>
        <w:rPr>
          <w:noProof/>
          <w:lang w:val="sr-Latn-CS"/>
        </w:rPr>
        <w:t>predsedavajućeg</w:t>
      </w:r>
      <w:r w:rsidR="00292472" w:rsidRPr="00A902F7">
        <w:rPr>
          <w:noProof/>
          <w:lang w:val="sr-Latn-CS"/>
        </w:rPr>
        <w:t xml:space="preserve"> DPPI SEE </w:t>
      </w:r>
      <w:r>
        <w:rPr>
          <w:noProof/>
          <w:lang w:val="sr-Latn-CS"/>
        </w:rPr>
        <w:t>i</w:t>
      </w:r>
      <w:r w:rsidR="00292472" w:rsidRPr="00A902F7">
        <w:rPr>
          <w:noProof/>
          <w:lang w:val="sr-Latn-CS"/>
        </w:rPr>
        <w:t xml:space="preserve"> </w:t>
      </w:r>
      <w:r>
        <w:rPr>
          <w:noProof/>
          <w:lang w:val="sr-Latn-CS"/>
        </w:rPr>
        <w:t>uz</w:t>
      </w:r>
      <w:r w:rsidR="00292472" w:rsidRPr="00A902F7">
        <w:rPr>
          <w:noProof/>
          <w:lang w:val="sr-Latn-CS"/>
        </w:rPr>
        <w:t xml:space="preserve"> </w:t>
      </w:r>
      <w:r>
        <w:rPr>
          <w:noProof/>
          <w:lang w:val="sr-Latn-CS"/>
        </w:rPr>
        <w:t>konsenzus</w:t>
      </w:r>
      <w:r w:rsidR="00292472" w:rsidRPr="00A902F7">
        <w:rPr>
          <w:noProof/>
          <w:lang w:val="sr-Latn-CS"/>
        </w:rPr>
        <w:t xml:space="preserve"> </w:t>
      </w:r>
      <w:r>
        <w:rPr>
          <w:noProof/>
          <w:lang w:val="sr-Latn-CS"/>
        </w:rPr>
        <w:t>svih</w:t>
      </w:r>
      <w:r w:rsidR="00292472" w:rsidRPr="00A902F7">
        <w:rPr>
          <w:noProof/>
          <w:lang w:val="sr-Latn-CS"/>
        </w:rPr>
        <w:t xml:space="preserve"> </w:t>
      </w:r>
      <w:r>
        <w:rPr>
          <w:noProof/>
          <w:lang w:val="sr-Latn-CS"/>
        </w:rPr>
        <w:t>Strana</w:t>
      </w:r>
      <w:r w:rsidR="00292472" w:rsidRPr="00A902F7">
        <w:rPr>
          <w:noProof/>
          <w:lang w:val="sr-Latn-CS"/>
        </w:rPr>
        <w:t xml:space="preserve"> DPPI SEE.</w:t>
      </w:r>
    </w:p>
    <w:p w:rsidR="00292472" w:rsidRPr="00A902F7" w:rsidRDefault="00292472" w:rsidP="00EB732B">
      <w:pPr>
        <w:jc w:val="both"/>
        <w:rPr>
          <w:noProof/>
          <w:lang w:val="sr-Latn-CS"/>
        </w:rPr>
      </w:pPr>
    </w:p>
    <w:p w:rsidR="00292472" w:rsidRPr="00A902F7" w:rsidRDefault="00A902F7" w:rsidP="00EB732B">
      <w:pPr>
        <w:jc w:val="both"/>
        <w:rPr>
          <w:noProof/>
          <w:lang w:val="sr-Latn-CS"/>
        </w:rPr>
      </w:pPr>
      <w:r>
        <w:rPr>
          <w:noProof/>
          <w:lang w:val="sr-Latn-CS"/>
        </w:rPr>
        <w:t>Regionalni</w:t>
      </w:r>
      <w:r w:rsidR="00292472" w:rsidRPr="00A902F7">
        <w:rPr>
          <w:noProof/>
          <w:lang w:val="sr-Latn-CS"/>
        </w:rPr>
        <w:t xml:space="preserve"> </w:t>
      </w:r>
      <w:r>
        <w:rPr>
          <w:noProof/>
          <w:lang w:val="sr-Latn-CS"/>
        </w:rPr>
        <w:t>sastanak</w:t>
      </w:r>
      <w:r w:rsidR="00292472" w:rsidRPr="00A902F7">
        <w:rPr>
          <w:noProof/>
          <w:lang w:val="sr-Latn-CS"/>
        </w:rPr>
        <w:t xml:space="preserve"> DPPI SEE </w:t>
      </w:r>
      <w:r>
        <w:rPr>
          <w:noProof/>
          <w:lang w:val="sr-Latn-CS"/>
        </w:rPr>
        <w:t>usvaja</w:t>
      </w:r>
      <w:r w:rsidR="00292472" w:rsidRPr="00A902F7">
        <w:rPr>
          <w:noProof/>
          <w:lang w:val="sr-Latn-CS"/>
        </w:rPr>
        <w:t xml:space="preserve"> </w:t>
      </w:r>
      <w:r>
        <w:rPr>
          <w:noProof/>
          <w:lang w:val="sr-Latn-CS"/>
        </w:rPr>
        <w:t>Pravilnik</w:t>
      </w:r>
      <w:r w:rsidR="00292472" w:rsidRPr="00A902F7">
        <w:rPr>
          <w:noProof/>
          <w:lang w:val="sr-Latn-CS"/>
        </w:rPr>
        <w:t xml:space="preserve"> </w:t>
      </w:r>
      <w:r>
        <w:rPr>
          <w:noProof/>
          <w:lang w:val="sr-Latn-CS"/>
        </w:rPr>
        <w:t>o</w:t>
      </w:r>
      <w:r w:rsidR="00292472" w:rsidRPr="00A902F7">
        <w:rPr>
          <w:noProof/>
          <w:lang w:val="sr-Latn-CS"/>
        </w:rPr>
        <w:t xml:space="preserve"> </w:t>
      </w:r>
      <w:r>
        <w:rPr>
          <w:noProof/>
          <w:lang w:val="sr-Latn-CS"/>
        </w:rPr>
        <w:t>radu</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druge</w:t>
      </w:r>
      <w:r w:rsidR="00292472" w:rsidRPr="00A902F7">
        <w:rPr>
          <w:noProof/>
          <w:lang w:val="sr-Latn-CS"/>
        </w:rPr>
        <w:t xml:space="preserve"> </w:t>
      </w:r>
      <w:r>
        <w:rPr>
          <w:noProof/>
          <w:lang w:val="sr-Latn-CS"/>
        </w:rPr>
        <w:t>interne</w:t>
      </w:r>
      <w:r w:rsidR="00292472" w:rsidRPr="00A902F7">
        <w:rPr>
          <w:noProof/>
          <w:lang w:val="sr-Latn-CS"/>
        </w:rPr>
        <w:t xml:space="preserve"> </w:t>
      </w:r>
      <w:r>
        <w:rPr>
          <w:noProof/>
          <w:lang w:val="sr-Latn-CS"/>
        </w:rPr>
        <w:t>propise</w:t>
      </w:r>
      <w:r w:rsidR="00292472" w:rsidRPr="00A902F7">
        <w:rPr>
          <w:noProof/>
          <w:lang w:val="sr-Latn-CS"/>
        </w:rPr>
        <w:t xml:space="preserve"> </w:t>
      </w:r>
      <w:r>
        <w:rPr>
          <w:noProof/>
          <w:lang w:val="sr-Latn-CS"/>
        </w:rPr>
        <w:t>koji</w:t>
      </w:r>
      <w:r w:rsidR="00292472" w:rsidRPr="00A902F7">
        <w:rPr>
          <w:noProof/>
          <w:lang w:val="sr-Latn-CS"/>
        </w:rPr>
        <w:t xml:space="preserve"> </w:t>
      </w:r>
      <w:r>
        <w:rPr>
          <w:noProof/>
          <w:lang w:val="sr-Latn-CS"/>
        </w:rPr>
        <w:t>regulišu</w:t>
      </w:r>
      <w:r w:rsidR="00292472" w:rsidRPr="00A902F7">
        <w:rPr>
          <w:noProof/>
          <w:lang w:val="sr-Latn-CS"/>
        </w:rPr>
        <w:t xml:space="preserve"> </w:t>
      </w:r>
      <w:r>
        <w:rPr>
          <w:noProof/>
          <w:lang w:val="sr-Latn-CS"/>
        </w:rPr>
        <w:t>rad</w:t>
      </w:r>
      <w:r w:rsidR="00292472" w:rsidRPr="00A902F7">
        <w:rPr>
          <w:noProof/>
          <w:lang w:val="sr-Latn-CS"/>
        </w:rPr>
        <w:t xml:space="preserve"> </w:t>
      </w:r>
      <w:r>
        <w:rPr>
          <w:noProof/>
          <w:lang w:val="sr-Latn-CS"/>
        </w:rPr>
        <w:t>organa</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struktura</w:t>
      </w:r>
      <w:r w:rsidR="00292472" w:rsidRPr="00A902F7">
        <w:rPr>
          <w:noProof/>
          <w:lang w:val="sr-Latn-CS"/>
        </w:rPr>
        <w:t xml:space="preserve"> DPPI SEE </w:t>
      </w:r>
      <w:r>
        <w:rPr>
          <w:noProof/>
          <w:lang w:val="sr-Latn-CS"/>
        </w:rPr>
        <w:t>uključujući</w:t>
      </w:r>
      <w:r w:rsidR="00292472" w:rsidRPr="00A902F7">
        <w:rPr>
          <w:noProof/>
          <w:lang w:val="sr-Latn-CS"/>
        </w:rPr>
        <w:t xml:space="preserve"> </w:t>
      </w:r>
      <w:r>
        <w:rPr>
          <w:noProof/>
          <w:lang w:val="sr-Latn-CS"/>
        </w:rPr>
        <w:t>Sekretarijat</w:t>
      </w:r>
      <w:r w:rsidR="00292472" w:rsidRPr="00A902F7">
        <w:rPr>
          <w:noProof/>
          <w:lang w:val="sr-Latn-CS"/>
        </w:rPr>
        <w:t xml:space="preserve"> DPPI SEE.</w:t>
      </w:r>
    </w:p>
    <w:p w:rsidR="00292472" w:rsidRPr="00A902F7" w:rsidRDefault="00292472" w:rsidP="00EB732B">
      <w:pPr>
        <w:jc w:val="both"/>
        <w:rPr>
          <w:noProof/>
          <w:lang w:val="sr-Latn-CS"/>
        </w:rPr>
      </w:pPr>
    </w:p>
    <w:p w:rsidR="00292472" w:rsidRPr="00A902F7" w:rsidRDefault="00292472" w:rsidP="00EB732B">
      <w:pPr>
        <w:jc w:val="both"/>
        <w:rPr>
          <w:noProof/>
          <w:lang w:val="sr-Latn-CS"/>
        </w:rPr>
      </w:pPr>
    </w:p>
    <w:p w:rsidR="00292472" w:rsidRPr="00A902F7" w:rsidRDefault="00292472" w:rsidP="00EB732B">
      <w:pPr>
        <w:jc w:val="both"/>
        <w:rPr>
          <w:noProof/>
          <w:lang w:val="sr-Latn-CS"/>
        </w:rPr>
      </w:pPr>
    </w:p>
    <w:p w:rsidR="00292472" w:rsidRPr="00A902F7" w:rsidRDefault="00A902F7" w:rsidP="00EB732B">
      <w:pPr>
        <w:jc w:val="center"/>
        <w:rPr>
          <w:b/>
          <w:noProof/>
          <w:lang w:val="sr-Latn-CS"/>
        </w:rPr>
      </w:pPr>
      <w:r>
        <w:rPr>
          <w:b/>
          <w:noProof/>
          <w:lang w:val="sr-Latn-CS"/>
        </w:rPr>
        <w:t>Član</w:t>
      </w:r>
      <w:r w:rsidR="00292472" w:rsidRPr="00A902F7">
        <w:rPr>
          <w:b/>
          <w:noProof/>
          <w:lang w:val="sr-Latn-CS"/>
        </w:rPr>
        <w:t xml:space="preserve"> 3.</w:t>
      </w:r>
    </w:p>
    <w:p w:rsidR="00292472" w:rsidRPr="00A902F7" w:rsidRDefault="00A902F7" w:rsidP="00EB732B">
      <w:pPr>
        <w:jc w:val="center"/>
        <w:rPr>
          <w:b/>
          <w:noProof/>
          <w:lang w:val="sr-Latn-CS"/>
        </w:rPr>
      </w:pPr>
      <w:r>
        <w:rPr>
          <w:b/>
          <w:noProof/>
          <w:lang w:val="sr-Latn-CS"/>
        </w:rPr>
        <w:t>Savetodavni</w:t>
      </w:r>
      <w:r w:rsidR="00292472" w:rsidRPr="00A902F7">
        <w:rPr>
          <w:b/>
          <w:noProof/>
          <w:lang w:val="sr-Latn-CS"/>
        </w:rPr>
        <w:t xml:space="preserve"> </w:t>
      </w:r>
      <w:r>
        <w:rPr>
          <w:b/>
          <w:noProof/>
          <w:lang w:val="sr-Latn-CS"/>
        </w:rPr>
        <w:t>odbor</w:t>
      </w:r>
      <w:r w:rsidR="00292472" w:rsidRPr="00A902F7">
        <w:rPr>
          <w:b/>
          <w:noProof/>
          <w:lang w:val="sr-Latn-CS"/>
        </w:rPr>
        <w:t xml:space="preserve"> DPPI SEE (</w:t>
      </w:r>
      <w:r>
        <w:rPr>
          <w:b/>
          <w:noProof/>
          <w:lang w:val="sr-Latn-CS"/>
        </w:rPr>
        <w:t>SO</w:t>
      </w:r>
      <w:r w:rsidR="00292472" w:rsidRPr="00A902F7">
        <w:rPr>
          <w:b/>
          <w:noProof/>
          <w:lang w:val="sr-Latn-CS"/>
        </w:rPr>
        <w:t xml:space="preserve"> DPPI SEE)</w:t>
      </w:r>
    </w:p>
    <w:p w:rsidR="00292472" w:rsidRPr="00A902F7" w:rsidRDefault="00292472" w:rsidP="00EB732B">
      <w:pPr>
        <w:jc w:val="center"/>
        <w:rPr>
          <w:noProof/>
          <w:lang w:val="sr-Latn-CS"/>
        </w:rPr>
      </w:pPr>
    </w:p>
    <w:p w:rsidR="00292472" w:rsidRPr="00A902F7" w:rsidRDefault="00A902F7" w:rsidP="00EB732B">
      <w:pPr>
        <w:jc w:val="both"/>
        <w:rPr>
          <w:noProof/>
          <w:lang w:val="sr-Latn-CS"/>
        </w:rPr>
      </w:pPr>
      <w:r>
        <w:rPr>
          <w:noProof/>
          <w:lang w:val="sr-Latn-CS"/>
        </w:rPr>
        <w:t>Savetodavni</w:t>
      </w:r>
      <w:r w:rsidR="00292472" w:rsidRPr="00A902F7">
        <w:rPr>
          <w:noProof/>
          <w:lang w:val="sr-Latn-CS"/>
        </w:rPr>
        <w:t xml:space="preserve"> </w:t>
      </w:r>
      <w:r>
        <w:rPr>
          <w:noProof/>
          <w:lang w:val="sr-Latn-CS"/>
        </w:rPr>
        <w:t>odbor</w:t>
      </w:r>
      <w:r w:rsidR="00292472" w:rsidRPr="00A902F7">
        <w:rPr>
          <w:noProof/>
          <w:lang w:val="sr-Latn-CS"/>
        </w:rPr>
        <w:t xml:space="preserve"> DPPI SEE </w:t>
      </w:r>
      <w:r>
        <w:rPr>
          <w:noProof/>
          <w:lang w:val="sr-Latn-CS"/>
        </w:rPr>
        <w:t>čine</w:t>
      </w:r>
      <w:r w:rsidR="00292472" w:rsidRPr="00A902F7">
        <w:rPr>
          <w:noProof/>
          <w:lang w:val="sr-Latn-CS"/>
        </w:rPr>
        <w:t xml:space="preserve"> </w:t>
      </w:r>
      <w:r>
        <w:rPr>
          <w:noProof/>
          <w:lang w:val="sr-Latn-CS"/>
        </w:rPr>
        <w:t>eksperti</w:t>
      </w:r>
      <w:r w:rsidR="00292472" w:rsidRPr="00A902F7">
        <w:rPr>
          <w:noProof/>
          <w:lang w:val="sr-Latn-CS"/>
        </w:rPr>
        <w:t xml:space="preserve"> </w:t>
      </w:r>
      <w:r>
        <w:rPr>
          <w:noProof/>
          <w:lang w:val="sr-Latn-CS"/>
        </w:rPr>
        <w:t>sa</w:t>
      </w:r>
      <w:r w:rsidR="00292472" w:rsidRPr="00A902F7">
        <w:rPr>
          <w:noProof/>
          <w:lang w:val="sr-Latn-CS"/>
        </w:rPr>
        <w:t xml:space="preserve"> </w:t>
      </w:r>
      <w:r>
        <w:rPr>
          <w:noProof/>
          <w:lang w:val="sr-Latn-CS"/>
        </w:rPr>
        <w:t>znanjem</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struci</w:t>
      </w:r>
      <w:r w:rsidR="00292472" w:rsidRPr="00A902F7">
        <w:rPr>
          <w:noProof/>
          <w:lang w:val="sr-Latn-CS"/>
        </w:rPr>
        <w:t xml:space="preserve"> </w:t>
      </w:r>
      <w:r>
        <w:rPr>
          <w:noProof/>
          <w:lang w:val="sr-Latn-CS"/>
        </w:rPr>
        <w:t>koji</w:t>
      </w:r>
      <w:r w:rsidR="00292472" w:rsidRPr="00A902F7">
        <w:rPr>
          <w:noProof/>
          <w:lang w:val="sr-Latn-CS"/>
        </w:rPr>
        <w:t xml:space="preserve"> </w:t>
      </w:r>
      <w:r>
        <w:rPr>
          <w:noProof/>
          <w:lang w:val="sr-Latn-CS"/>
        </w:rPr>
        <w:t>predstavljaju</w:t>
      </w:r>
      <w:r w:rsidR="00292472" w:rsidRPr="00A902F7">
        <w:rPr>
          <w:noProof/>
          <w:lang w:val="sr-Latn-CS"/>
        </w:rPr>
        <w:t xml:space="preserve"> </w:t>
      </w:r>
      <w:r>
        <w:rPr>
          <w:noProof/>
          <w:lang w:val="sr-Latn-CS"/>
        </w:rPr>
        <w:t>međunarodne</w:t>
      </w:r>
      <w:r w:rsidR="00292472" w:rsidRPr="00A902F7">
        <w:rPr>
          <w:noProof/>
          <w:lang w:val="sr-Latn-CS"/>
        </w:rPr>
        <w:t xml:space="preserve"> </w:t>
      </w:r>
      <w:r>
        <w:rPr>
          <w:noProof/>
          <w:lang w:val="sr-Latn-CS"/>
        </w:rPr>
        <w:t>partnere</w:t>
      </w:r>
      <w:r w:rsidR="00292472" w:rsidRPr="00A902F7">
        <w:rPr>
          <w:noProof/>
          <w:lang w:val="sr-Latn-CS"/>
        </w:rPr>
        <w:t xml:space="preserve"> DPPI SEE, </w:t>
      </w:r>
      <w:r>
        <w:rPr>
          <w:noProof/>
          <w:lang w:val="sr-Latn-CS"/>
        </w:rPr>
        <w:t>a</w:t>
      </w:r>
      <w:r w:rsidR="00292472" w:rsidRPr="00A902F7">
        <w:rPr>
          <w:noProof/>
          <w:lang w:val="sr-Latn-CS"/>
        </w:rPr>
        <w:t xml:space="preserve"> </w:t>
      </w:r>
      <w:r>
        <w:rPr>
          <w:noProof/>
          <w:lang w:val="sr-Latn-CS"/>
        </w:rPr>
        <w:t>koje</w:t>
      </w:r>
      <w:r w:rsidR="00292472" w:rsidRPr="00A902F7">
        <w:rPr>
          <w:noProof/>
          <w:lang w:val="sr-Latn-CS"/>
        </w:rPr>
        <w:t xml:space="preserve"> </w:t>
      </w:r>
      <w:r>
        <w:rPr>
          <w:noProof/>
          <w:lang w:val="sr-Latn-CS"/>
        </w:rPr>
        <w:t>poziva</w:t>
      </w:r>
      <w:r w:rsidR="00292472" w:rsidRPr="00A902F7">
        <w:rPr>
          <w:noProof/>
          <w:lang w:val="sr-Latn-CS"/>
        </w:rPr>
        <w:t xml:space="preserve"> </w:t>
      </w:r>
      <w:r>
        <w:rPr>
          <w:noProof/>
          <w:lang w:val="sr-Latn-CS"/>
        </w:rPr>
        <w:t>predsedavajući</w:t>
      </w:r>
      <w:r w:rsidR="00292472" w:rsidRPr="00A902F7">
        <w:rPr>
          <w:noProof/>
          <w:lang w:val="sr-Latn-CS"/>
        </w:rPr>
        <w:t xml:space="preserve"> DPPI SEE. </w:t>
      </w:r>
      <w:r>
        <w:rPr>
          <w:noProof/>
          <w:lang w:val="sr-Latn-CS"/>
        </w:rPr>
        <w:t>Savetodavno</w:t>
      </w:r>
      <w:r w:rsidR="00292472" w:rsidRPr="00A902F7">
        <w:rPr>
          <w:noProof/>
          <w:lang w:val="sr-Latn-CS"/>
        </w:rPr>
        <w:t xml:space="preserve"> </w:t>
      </w:r>
      <w:r>
        <w:rPr>
          <w:noProof/>
          <w:lang w:val="sr-Latn-CS"/>
        </w:rPr>
        <w:t>telo</w:t>
      </w:r>
      <w:r w:rsidR="00292472" w:rsidRPr="00A902F7">
        <w:rPr>
          <w:noProof/>
          <w:lang w:val="sr-Latn-CS"/>
        </w:rPr>
        <w:t xml:space="preserve"> DPPI SEE </w:t>
      </w:r>
      <w:r>
        <w:rPr>
          <w:noProof/>
          <w:lang w:val="sr-Latn-CS"/>
        </w:rPr>
        <w:t>daje</w:t>
      </w:r>
      <w:r w:rsidR="00292472" w:rsidRPr="00A902F7">
        <w:rPr>
          <w:noProof/>
          <w:lang w:val="sr-Latn-CS"/>
        </w:rPr>
        <w:t xml:space="preserve"> </w:t>
      </w:r>
      <w:r>
        <w:rPr>
          <w:noProof/>
          <w:lang w:val="sr-Latn-CS"/>
        </w:rPr>
        <w:t>savete</w:t>
      </w:r>
      <w:r w:rsidR="00292472" w:rsidRPr="00A902F7">
        <w:rPr>
          <w:noProof/>
          <w:lang w:val="sr-Latn-CS"/>
        </w:rPr>
        <w:t xml:space="preserve"> </w:t>
      </w:r>
      <w:r>
        <w:rPr>
          <w:noProof/>
          <w:lang w:val="sr-Latn-CS"/>
        </w:rPr>
        <w:t>o</w:t>
      </w:r>
      <w:r w:rsidR="00292472" w:rsidRPr="00A902F7">
        <w:rPr>
          <w:noProof/>
          <w:lang w:val="sr-Latn-CS"/>
        </w:rPr>
        <w:t xml:space="preserve"> </w:t>
      </w:r>
      <w:r>
        <w:rPr>
          <w:noProof/>
          <w:lang w:val="sr-Latn-CS"/>
        </w:rPr>
        <w:t>predloženim</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planiranim</w:t>
      </w:r>
      <w:r w:rsidR="00292472" w:rsidRPr="00A902F7">
        <w:rPr>
          <w:noProof/>
          <w:lang w:val="sr-Latn-CS"/>
        </w:rPr>
        <w:t xml:space="preserve"> </w:t>
      </w:r>
      <w:r>
        <w:rPr>
          <w:noProof/>
          <w:lang w:val="sr-Latn-CS"/>
        </w:rPr>
        <w:t>projektima</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aktivnostima</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doprinosi</w:t>
      </w:r>
      <w:r w:rsidR="00292472" w:rsidRPr="00A902F7">
        <w:rPr>
          <w:noProof/>
          <w:lang w:val="sr-Latn-CS"/>
        </w:rPr>
        <w:t xml:space="preserve"> </w:t>
      </w:r>
      <w:r>
        <w:rPr>
          <w:noProof/>
          <w:lang w:val="sr-Latn-CS"/>
        </w:rPr>
        <w:t>kontinuitetu</w:t>
      </w:r>
      <w:r w:rsidR="00292472" w:rsidRPr="00A902F7">
        <w:rPr>
          <w:noProof/>
          <w:lang w:val="sr-Latn-CS"/>
        </w:rPr>
        <w:t xml:space="preserve"> </w:t>
      </w:r>
      <w:r>
        <w:rPr>
          <w:noProof/>
          <w:lang w:val="sr-Latn-CS"/>
        </w:rPr>
        <w:t>relevantnih</w:t>
      </w:r>
      <w:r w:rsidR="00292472" w:rsidRPr="00A902F7">
        <w:rPr>
          <w:noProof/>
          <w:lang w:val="sr-Latn-CS"/>
        </w:rPr>
        <w:t xml:space="preserve"> </w:t>
      </w:r>
      <w:r>
        <w:rPr>
          <w:noProof/>
          <w:lang w:val="sr-Latn-CS"/>
        </w:rPr>
        <w:t>politika</w:t>
      </w:r>
      <w:r w:rsidR="00292472" w:rsidRPr="00A902F7">
        <w:rPr>
          <w:noProof/>
          <w:lang w:val="sr-Latn-CS"/>
        </w:rPr>
        <w:t>.</w:t>
      </w:r>
    </w:p>
    <w:p w:rsidR="00292472" w:rsidRPr="00A902F7" w:rsidRDefault="00292472" w:rsidP="00EB732B">
      <w:pPr>
        <w:jc w:val="both"/>
        <w:rPr>
          <w:noProof/>
          <w:lang w:val="sr-Latn-CS"/>
        </w:rPr>
      </w:pPr>
    </w:p>
    <w:p w:rsidR="00292472" w:rsidRPr="00A902F7" w:rsidRDefault="00A902F7" w:rsidP="00EB732B">
      <w:pPr>
        <w:jc w:val="both"/>
        <w:rPr>
          <w:noProof/>
          <w:lang w:val="sr-Latn-CS"/>
        </w:rPr>
      </w:pPr>
      <w:r>
        <w:rPr>
          <w:noProof/>
          <w:lang w:val="sr-Latn-CS"/>
        </w:rPr>
        <w:t>Ne</w:t>
      </w:r>
      <w:r w:rsidR="00292472" w:rsidRPr="00A902F7">
        <w:rPr>
          <w:noProof/>
          <w:lang w:val="sr-Latn-CS"/>
        </w:rPr>
        <w:t xml:space="preserve"> </w:t>
      </w:r>
      <w:r>
        <w:rPr>
          <w:noProof/>
          <w:lang w:val="sr-Latn-CS"/>
        </w:rPr>
        <w:t>postoji</w:t>
      </w:r>
      <w:r w:rsidR="00292472" w:rsidRPr="00A902F7">
        <w:rPr>
          <w:noProof/>
          <w:lang w:val="sr-Latn-CS"/>
        </w:rPr>
        <w:t xml:space="preserve"> </w:t>
      </w:r>
      <w:r>
        <w:rPr>
          <w:noProof/>
          <w:lang w:val="sr-Latn-CS"/>
        </w:rPr>
        <w:t>formalno</w:t>
      </w:r>
      <w:r w:rsidR="00292472" w:rsidRPr="00A902F7">
        <w:rPr>
          <w:noProof/>
          <w:lang w:val="sr-Latn-CS"/>
        </w:rPr>
        <w:t xml:space="preserve"> </w:t>
      </w:r>
      <w:r>
        <w:rPr>
          <w:noProof/>
          <w:lang w:val="sr-Latn-CS"/>
        </w:rPr>
        <w:t>pravo</w:t>
      </w:r>
      <w:r w:rsidR="00292472" w:rsidRPr="00A902F7">
        <w:rPr>
          <w:noProof/>
          <w:lang w:val="sr-Latn-CS"/>
        </w:rPr>
        <w:t xml:space="preserve"> </w:t>
      </w:r>
      <w:r>
        <w:rPr>
          <w:noProof/>
          <w:lang w:val="sr-Latn-CS"/>
        </w:rPr>
        <w:t>glasa</w:t>
      </w:r>
      <w:r w:rsidR="00292472" w:rsidRPr="00A902F7">
        <w:rPr>
          <w:noProof/>
          <w:lang w:val="sr-Latn-CS"/>
        </w:rPr>
        <w:t xml:space="preserve">; </w:t>
      </w:r>
      <w:r>
        <w:rPr>
          <w:noProof/>
          <w:lang w:val="sr-Latn-CS"/>
        </w:rPr>
        <w:t>odluke</w:t>
      </w:r>
      <w:r w:rsidR="00292472" w:rsidRPr="00A902F7">
        <w:rPr>
          <w:noProof/>
          <w:lang w:val="sr-Latn-CS"/>
        </w:rPr>
        <w:t xml:space="preserve"> </w:t>
      </w:r>
      <w:r>
        <w:rPr>
          <w:noProof/>
          <w:lang w:val="sr-Latn-CS"/>
        </w:rPr>
        <w:t>se</w:t>
      </w:r>
      <w:r w:rsidR="00292472" w:rsidRPr="00A902F7">
        <w:rPr>
          <w:noProof/>
          <w:lang w:val="sr-Latn-CS"/>
        </w:rPr>
        <w:t xml:space="preserve"> </w:t>
      </w:r>
      <w:r>
        <w:rPr>
          <w:noProof/>
          <w:lang w:val="sr-Latn-CS"/>
        </w:rPr>
        <w:t>donose</w:t>
      </w:r>
      <w:r w:rsidR="00292472" w:rsidRPr="00A902F7">
        <w:rPr>
          <w:noProof/>
          <w:lang w:val="sr-Latn-CS"/>
        </w:rPr>
        <w:t xml:space="preserve"> </w:t>
      </w:r>
      <w:r>
        <w:rPr>
          <w:noProof/>
          <w:lang w:val="sr-Latn-CS"/>
        </w:rPr>
        <w:t>konsenzusom</w:t>
      </w:r>
      <w:r w:rsidR="00292472" w:rsidRPr="00A902F7">
        <w:rPr>
          <w:noProof/>
          <w:lang w:val="sr-Latn-CS"/>
        </w:rPr>
        <w:t>.</w:t>
      </w:r>
    </w:p>
    <w:p w:rsidR="00292472" w:rsidRPr="00A902F7" w:rsidRDefault="00292472" w:rsidP="00EB732B">
      <w:pPr>
        <w:jc w:val="both"/>
        <w:rPr>
          <w:noProof/>
          <w:lang w:val="sr-Latn-CS"/>
        </w:rPr>
      </w:pPr>
    </w:p>
    <w:p w:rsidR="00292472" w:rsidRPr="00A902F7" w:rsidRDefault="00292472" w:rsidP="00EB732B">
      <w:pPr>
        <w:jc w:val="both"/>
        <w:rPr>
          <w:noProof/>
          <w:lang w:val="sr-Latn-CS"/>
        </w:rPr>
      </w:pPr>
    </w:p>
    <w:p w:rsidR="00292472" w:rsidRPr="00A902F7" w:rsidRDefault="00292472" w:rsidP="00EB732B">
      <w:pPr>
        <w:jc w:val="both"/>
        <w:rPr>
          <w:noProof/>
          <w:lang w:val="sr-Latn-CS"/>
        </w:rPr>
      </w:pPr>
    </w:p>
    <w:p w:rsidR="00292472" w:rsidRPr="00A902F7" w:rsidRDefault="00292472" w:rsidP="00EB732B">
      <w:pPr>
        <w:jc w:val="both"/>
        <w:rPr>
          <w:noProof/>
          <w:lang w:val="sr-Latn-CS"/>
        </w:rPr>
      </w:pPr>
    </w:p>
    <w:p w:rsidR="00292472" w:rsidRPr="00A902F7" w:rsidRDefault="00292472" w:rsidP="00EB732B">
      <w:pPr>
        <w:jc w:val="both"/>
        <w:rPr>
          <w:noProof/>
          <w:lang w:val="sr-Latn-CS"/>
        </w:rPr>
      </w:pPr>
    </w:p>
    <w:p w:rsidR="00292472" w:rsidRPr="00A902F7" w:rsidRDefault="00292472" w:rsidP="00EB732B">
      <w:pPr>
        <w:jc w:val="both"/>
        <w:rPr>
          <w:noProof/>
          <w:lang w:val="sr-Latn-CS"/>
        </w:rPr>
      </w:pPr>
    </w:p>
    <w:p w:rsidR="00292472" w:rsidRPr="00A902F7" w:rsidRDefault="00A902F7" w:rsidP="00EB732B">
      <w:pPr>
        <w:jc w:val="center"/>
        <w:rPr>
          <w:b/>
          <w:noProof/>
          <w:lang w:val="sr-Latn-CS"/>
        </w:rPr>
      </w:pPr>
      <w:r>
        <w:rPr>
          <w:b/>
          <w:noProof/>
          <w:lang w:val="sr-Latn-CS"/>
        </w:rPr>
        <w:t>Član</w:t>
      </w:r>
      <w:r w:rsidR="00292472" w:rsidRPr="00A902F7">
        <w:rPr>
          <w:b/>
          <w:noProof/>
          <w:lang w:val="sr-Latn-CS"/>
        </w:rPr>
        <w:t xml:space="preserve"> 4.</w:t>
      </w:r>
    </w:p>
    <w:p w:rsidR="00292472" w:rsidRPr="00A902F7" w:rsidRDefault="00A902F7" w:rsidP="00EB732B">
      <w:pPr>
        <w:jc w:val="center"/>
        <w:rPr>
          <w:b/>
          <w:noProof/>
          <w:lang w:val="sr-Latn-CS"/>
        </w:rPr>
      </w:pPr>
      <w:r>
        <w:rPr>
          <w:b/>
          <w:noProof/>
          <w:lang w:val="sr-Latn-CS"/>
        </w:rPr>
        <w:t>Radne</w:t>
      </w:r>
      <w:r w:rsidR="00292472" w:rsidRPr="00A902F7">
        <w:rPr>
          <w:b/>
          <w:noProof/>
          <w:lang w:val="sr-Latn-CS"/>
        </w:rPr>
        <w:t xml:space="preserve"> </w:t>
      </w:r>
      <w:r>
        <w:rPr>
          <w:b/>
          <w:noProof/>
          <w:lang w:val="sr-Latn-CS"/>
        </w:rPr>
        <w:t>grupe</w:t>
      </w:r>
      <w:r w:rsidR="00292472" w:rsidRPr="00A902F7">
        <w:rPr>
          <w:b/>
          <w:noProof/>
          <w:lang w:val="sr-Latn-CS"/>
        </w:rPr>
        <w:t xml:space="preserve"> DPPI SEE (</w:t>
      </w:r>
      <w:r>
        <w:rPr>
          <w:b/>
          <w:noProof/>
          <w:lang w:val="sr-Latn-CS"/>
        </w:rPr>
        <w:t>RG</w:t>
      </w:r>
      <w:r w:rsidR="00292472" w:rsidRPr="00A902F7">
        <w:rPr>
          <w:b/>
          <w:noProof/>
          <w:lang w:val="sr-Latn-CS"/>
        </w:rPr>
        <w:t xml:space="preserve"> DPPI SEE)</w:t>
      </w:r>
    </w:p>
    <w:p w:rsidR="00292472" w:rsidRPr="00A902F7" w:rsidRDefault="00292472" w:rsidP="00EB732B">
      <w:pPr>
        <w:jc w:val="center"/>
        <w:rPr>
          <w:noProof/>
          <w:lang w:val="sr-Latn-CS"/>
        </w:rPr>
      </w:pPr>
    </w:p>
    <w:p w:rsidR="00292472" w:rsidRPr="00A902F7" w:rsidRDefault="00A902F7" w:rsidP="00EB732B">
      <w:pPr>
        <w:jc w:val="both"/>
        <w:rPr>
          <w:noProof/>
          <w:lang w:val="sr-Latn-CS"/>
        </w:rPr>
      </w:pPr>
      <w:r>
        <w:rPr>
          <w:noProof/>
          <w:lang w:val="sr-Latn-CS"/>
        </w:rPr>
        <w:t>Regionalni</w:t>
      </w:r>
      <w:r w:rsidR="00292472" w:rsidRPr="00A902F7">
        <w:rPr>
          <w:noProof/>
          <w:lang w:val="sr-Latn-CS"/>
        </w:rPr>
        <w:t xml:space="preserve"> </w:t>
      </w:r>
      <w:r>
        <w:rPr>
          <w:noProof/>
          <w:lang w:val="sr-Latn-CS"/>
        </w:rPr>
        <w:t>sastanak</w:t>
      </w:r>
      <w:r w:rsidR="00292472" w:rsidRPr="00A902F7">
        <w:rPr>
          <w:noProof/>
          <w:lang w:val="sr-Latn-CS"/>
        </w:rPr>
        <w:t xml:space="preserve"> DPPI SEE </w:t>
      </w:r>
      <w:r>
        <w:rPr>
          <w:noProof/>
          <w:lang w:val="sr-Latn-CS"/>
        </w:rPr>
        <w:t>može</w:t>
      </w:r>
      <w:r w:rsidR="00292472" w:rsidRPr="00A902F7">
        <w:rPr>
          <w:noProof/>
          <w:lang w:val="sr-Latn-CS"/>
        </w:rPr>
        <w:t xml:space="preserve"> </w:t>
      </w:r>
      <w:r>
        <w:rPr>
          <w:noProof/>
          <w:lang w:val="sr-Latn-CS"/>
        </w:rPr>
        <w:t>da</w:t>
      </w:r>
      <w:r w:rsidR="00292472" w:rsidRPr="00A902F7">
        <w:rPr>
          <w:noProof/>
          <w:lang w:val="sr-Latn-CS"/>
        </w:rPr>
        <w:t xml:space="preserve"> </w:t>
      </w:r>
      <w:r>
        <w:rPr>
          <w:noProof/>
          <w:lang w:val="sr-Latn-CS"/>
        </w:rPr>
        <w:t>osnuje</w:t>
      </w:r>
      <w:r w:rsidR="00292472" w:rsidRPr="00A902F7">
        <w:rPr>
          <w:noProof/>
          <w:lang w:val="sr-Latn-CS"/>
        </w:rPr>
        <w:t xml:space="preserve"> </w:t>
      </w:r>
      <w:r>
        <w:rPr>
          <w:noProof/>
          <w:lang w:val="sr-Latn-CS"/>
        </w:rPr>
        <w:t>Radne</w:t>
      </w:r>
      <w:r w:rsidR="00292472" w:rsidRPr="00A902F7">
        <w:rPr>
          <w:noProof/>
          <w:lang w:val="sr-Latn-CS"/>
        </w:rPr>
        <w:t xml:space="preserve"> </w:t>
      </w:r>
      <w:r>
        <w:rPr>
          <w:noProof/>
          <w:lang w:val="sr-Latn-CS"/>
        </w:rPr>
        <w:t>grupe</w:t>
      </w:r>
      <w:r w:rsidR="00292472" w:rsidRPr="00A902F7">
        <w:rPr>
          <w:noProof/>
          <w:lang w:val="sr-Latn-CS"/>
        </w:rPr>
        <w:t xml:space="preserve"> DPPI SEE </w:t>
      </w:r>
      <w:r>
        <w:rPr>
          <w:noProof/>
          <w:lang w:val="sr-Latn-CS"/>
        </w:rPr>
        <w:t>kao</w:t>
      </w:r>
      <w:r w:rsidR="00292472" w:rsidRPr="00A902F7">
        <w:rPr>
          <w:noProof/>
          <w:lang w:val="sr-Latn-CS"/>
        </w:rPr>
        <w:t xml:space="preserve"> </w:t>
      </w:r>
      <w:r>
        <w:rPr>
          <w:noProof/>
          <w:lang w:val="sr-Latn-CS"/>
        </w:rPr>
        <w:t>tehnička</w:t>
      </w:r>
      <w:r w:rsidR="00292472" w:rsidRPr="00A902F7">
        <w:rPr>
          <w:noProof/>
          <w:lang w:val="sr-Latn-CS"/>
        </w:rPr>
        <w:t xml:space="preserve"> </w:t>
      </w:r>
      <w:r>
        <w:rPr>
          <w:noProof/>
          <w:lang w:val="sr-Latn-CS"/>
        </w:rPr>
        <w:t>tela</w:t>
      </w:r>
      <w:r w:rsidR="00292472" w:rsidRPr="00A902F7">
        <w:rPr>
          <w:noProof/>
          <w:lang w:val="sr-Latn-CS"/>
        </w:rPr>
        <w:t xml:space="preserve"> </w:t>
      </w:r>
      <w:r>
        <w:rPr>
          <w:noProof/>
          <w:lang w:val="sr-Latn-CS"/>
        </w:rPr>
        <w:t>koja</w:t>
      </w:r>
      <w:r w:rsidR="00292472" w:rsidRPr="00A902F7">
        <w:rPr>
          <w:noProof/>
          <w:lang w:val="sr-Latn-CS"/>
        </w:rPr>
        <w:t xml:space="preserve"> </w:t>
      </w:r>
      <w:r>
        <w:rPr>
          <w:noProof/>
          <w:lang w:val="sr-Latn-CS"/>
        </w:rPr>
        <w:t>sastavljaju</w:t>
      </w:r>
      <w:r w:rsidR="00292472" w:rsidRPr="00A902F7">
        <w:rPr>
          <w:noProof/>
          <w:lang w:val="sr-Latn-CS"/>
        </w:rPr>
        <w:t xml:space="preserve"> </w:t>
      </w:r>
      <w:r>
        <w:rPr>
          <w:noProof/>
          <w:lang w:val="sr-Latn-CS"/>
        </w:rPr>
        <w:t>konkretne</w:t>
      </w:r>
      <w:r w:rsidR="00292472" w:rsidRPr="00A902F7">
        <w:rPr>
          <w:noProof/>
          <w:lang w:val="sr-Latn-CS"/>
        </w:rPr>
        <w:t xml:space="preserve"> </w:t>
      </w:r>
      <w:r>
        <w:rPr>
          <w:noProof/>
          <w:lang w:val="sr-Latn-CS"/>
        </w:rPr>
        <w:t>projekte</w:t>
      </w:r>
      <w:r w:rsidR="00292472" w:rsidRPr="00A902F7">
        <w:rPr>
          <w:noProof/>
          <w:lang w:val="sr-Latn-CS"/>
        </w:rPr>
        <w:t xml:space="preserve"> DPPI SEE </w:t>
      </w:r>
      <w:r>
        <w:rPr>
          <w:noProof/>
          <w:lang w:val="sr-Latn-CS"/>
        </w:rPr>
        <w:t>i</w:t>
      </w:r>
      <w:r w:rsidR="00292472" w:rsidRPr="00A902F7">
        <w:rPr>
          <w:noProof/>
          <w:lang w:val="sr-Latn-CS"/>
        </w:rPr>
        <w:t xml:space="preserve"> </w:t>
      </w:r>
      <w:r>
        <w:rPr>
          <w:noProof/>
          <w:lang w:val="sr-Latn-CS"/>
        </w:rPr>
        <w:t>pružaju</w:t>
      </w:r>
      <w:r w:rsidR="00292472" w:rsidRPr="00A902F7">
        <w:rPr>
          <w:noProof/>
          <w:lang w:val="sr-Latn-CS"/>
        </w:rPr>
        <w:t xml:space="preserve"> </w:t>
      </w:r>
      <w:r>
        <w:rPr>
          <w:noProof/>
          <w:lang w:val="sr-Latn-CS"/>
        </w:rPr>
        <w:t>im</w:t>
      </w:r>
      <w:r w:rsidR="00292472" w:rsidRPr="00A902F7">
        <w:rPr>
          <w:noProof/>
          <w:lang w:val="sr-Latn-CS"/>
        </w:rPr>
        <w:t xml:space="preserve"> </w:t>
      </w:r>
      <w:r>
        <w:rPr>
          <w:noProof/>
          <w:lang w:val="sr-Latn-CS"/>
        </w:rPr>
        <w:t>podršku</w:t>
      </w:r>
      <w:r w:rsidR="00292472" w:rsidRPr="00A902F7">
        <w:rPr>
          <w:noProof/>
          <w:lang w:val="sr-Latn-CS"/>
        </w:rPr>
        <w:t xml:space="preserve">. </w:t>
      </w:r>
      <w:r>
        <w:rPr>
          <w:noProof/>
          <w:lang w:val="sr-Latn-CS"/>
        </w:rPr>
        <w:t>Radnim</w:t>
      </w:r>
      <w:r w:rsidR="00292472" w:rsidRPr="00A902F7">
        <w:rPr>
          <w:noProof/>
          <w:lang w:val="sr-Latn-CS"/>
        </w:rPr>
        <w:t xml:space="preserve"> </w:t>
      </w:r>
      <w:r>
        <w:rPr>
          <w:noProof/>
          <w:lang w:val="sr-Latn-CS"/>
        </w:rPr>
        <w:t>grupama</w:t>
      </w:r>
      <w:r w:rsidR="00292472" w:rsidRPr="00A902F7">
        <w:rPr>
          <w:noProof/>
          <w:lang w:val="sr-Latn-CS"/>
        </w:rPr>
        <w:t xml:space="preserve"> DPPI SEE </w:t>
      </w:r>
      <w:r>
        <w:rPr>
          <w:noProof/>
          <w:lang w:val="sr-Latn-CS"/>
        </w:rPr>
        <w:t>predsedava</w:t>
      </w:r>
      <w:r w:rsidR="00292472" w:rsidRPr="00A902F7">
        <w:rPr>
          <w:noProof/>
          <w:lang w:val="sr-Latn-CS"/>
        </w:rPr>
        <w:t xml:space="preserve"> </w:t>
      </w:r>
      <w:r>
        <w:rPr>
          <w:noProof/>
          <w:lang w:val="sr-Latn-CS"/>
        </w:rPr>
        <w:t>zemlja</w:t>
      </w:r>
      <w:r w:rsidR="00292472" w:rsidRPr="00A902F7">
        <w:rPr>
          <w:noProof/>
          <w:lang w:val="sr-Latn-CS"/>
        </w:rPr>
        <w:t xml:space="preserve"> </w:t>
      </w:r>
      <w:r>
        <w:rPr>
          <w:noProof/>
          <w:lang w:val="sr-Latn-CS"/>
        </w:rPr>
        <w:t>regiona</w:t>
      </w:r>
      <w:r w:rsidR="00292472" w:rsidRPr="00A902F7">
        <w:rPr>
          <w:noProof/>
          <w:lang w:val="sr-Latn-CS"/>
        </w:rPr>
        <w:t xml:space="preserve"> </w:t>
      </w:r>
      <w:r>
        <w:rPr>
          <w:noProof/>
          <w:lang w:val="sr-Latn-CS"/>
        </w:rPr>
        <w:t>JIE</w:t>
      </w:r>
      <w:r w:rsidR="00292472" w:rsidRPr="00A902F7">
        <w:rPr>
          <w:noProof/>
          <w:lang w:val="sr-Latn-CS"/>
        </w:rPr>
        <w:t xml:space="preserve"> </w:t>
      </w:r>
      <w:r>
        <w:rPr>
          <w:noProof/>
          <w:lang w:val="sr-Latn-CS"/>
        </w:rPr>
        <w:t>na</w:t>
      </w:r>
      <w:r w:rsidR="00292472" w:rsidRPr="00A902F7">
        <w:rPr>
          <w:noProof/>
          <w:lang w:val="sr-Latn-CS"/>
        </w:rPr>
        <w:t xml:space="preserve"> </w:t>
      </w:r>
      <w:r>
        <w:rPr>
          <w:noProof/>
          <w:lang w:val="sr-Latn-CS"/>
        </w:rPr>
        <w:t>neformalnoj</w:t>
      </w:r>
      <w:r w:rsidR="00292472" w:rsidRPr="00A902F7">
        <w:rPr>
          <w:noProof/>
          <w:lang w:val="sr-Latn-CS"/>
        </w:rPr>
        <w:t xml:space="preserve"> </w:t>
      </w:r>
      <w:r>
        <w:rPr>
          <w:noProof/>
          <w:lang w:val="sr-Latn-CS"/>
        </w:rPr>
        <w:t>osnovi</w:t>
      </w:r>
      <w:r w:rsidR="00292472" w:rsidRPr="00A902F7">
        <w:rPr>
          <w:noProof/>
          <w:lang w:val="sr-Latn-CS"/>
        </w:rPr>
        <w:t xml:space="preserve"> </w:t>
      </w:r>
      <w:r>
        <w:rPr>
          <w:noProof/>
          <w:lang w:val="sr-Latn-CS"/>
        </w:rPr>
        <w:t>uz</w:t>
      </w:r>
      <w:r w:rsidR="00292472" w:rsidRPr="00A902F7">
        <w:rPr>
          <w:noProof/>
          <w:lang w:val="sr-Latn-CS"/>
        </w:rPr>
        <w:t xml:space="preserve"> </w:t>
      </w:r>
      <w:r>
        <w:rPr>
          <w:noProof/>
          <w:lang w:val="sr-Latn-CS"/>
        </w:rPr>
        <w:t>učešće</w:t>
      </w:r>
      <w:r w:rsidR="00292472" w:rsidRPr="00A902F7">
        <w:rPr>
          <w:noProof/>
          <w:lang w:val="sr-Latn-CS"/>
        </w:rPr>
        <w:t xml:space="preserve"> </w:t>
      </w:r>
      <w:r>
        <w:rPr>
          <w:noProof/>
          <w:lang w:val="sr-Latn-CS"/>
        </w:rPr>
        <w:t>nacionalnih</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međunarodnih</w:t>
      </w:r>
      <w:r w:rsidR="00292472" w:rsidRPr="00A902F7">
        <w:rPr>
          <w:noProof/>
          <w:lang w:val="sr-Latn-CS"/>
        </w:rPr>
        <w:t xml:space="preserve"> </w:t>
      </w:r>
      <w:r>
        <w:rPr>
          <w:noProof/>
          <w:lang w:val="sr-Latn-CS"/>
        </w:rPr>
        <w:t>stručnjaka</w:t>
      </w:r>
      <w:r w:rsidR="00292472" w:rsidRPr="00A902F7">
        <w:rPr>
          <w:noProof/>
          <w:lang w:val="sr-Latn-CS"/>
        </w:rPr>
        <w:t xml:space="preserve">. </w:t>
      </w:r>
      <w:r>
        <w:rPr>
          <w:noProof/>
          <w:lang w:val="sr-Latn-CS"/>
        </w:rPr>
        <w:t>Radne</w:t>
      </w:r>
      <w:r w:rsidR="00292472" w:rsidRPr="00A902F7">
        <w:rPr>
          <w:noProof/>
          <w:lang w:val="sr-Latn-CS"/>
        </w:rPr>
        <w:t xml:space="preserve"> </w:t>
      </w:r>
      <w:r>
        <w:rPr>
          <w:noProof/>
          <w:lang w:val="sr-Latn-CS"/>
        </w:rPr>
        <w:t>grupe</w:t>
      </w:r>
      <w:r w:rsidR="00292472" w:rsidRPr="00A902F7">
        <w:rPr>
          <w:noProof/>
          <w:lang w:val="sr-Latn-CS"/>
        </w:rPr>
        <w:t xml:space="preserve"> DPPI SEE </w:t>
      </w:r>
      <w:r>
        <w:rPr>
          <w:noProof/>
          <w:lang w:val="sr-Latn-CS"/>
        </w:rPr>
        <w:t>podnose</w:t>
      </w:r>
      <w:r w:rsidR="00292472" w:rsidRPr="00A902F7">
        <w:rPr>
          <w:noProof/>
          <w:lang w:val="sr-Latn-CS"/>
        </w:rPr>
        <w:t xml:space="preserve"> </w:t>
      </w:r>
      <w:r>
        <w:rPr>
          <w:noProof/>
          <w:lang w:val="sr-Latn-CS"/>
        </w:rPr>
        <w:t>izveštaje</w:t>
      </w:r>
      <w:r w:rsidR="00292472" w:rsidRPr="00A902F7">
        <w:rPr>
          <w:noProof/>
          <w:lang w:val="sr-Latn-CS"/>
        </w:rPr>
        <w:t xml:space="preserve"> </w:t>
      </w:r>
      <w:r>
        <w:rPr>
          <w:noProof/>
          <w:lang w:val="sr-Latn-CS"/>
        </w:rPr>
        <w:t>Regionalnom</w:t>
      </w:r>
      <w:r w:rsidR="00292472" w:rsidRPr="00A902F7">
        <w:rPr>
          <w:noProof/>
          <w:lang w:val="sr-Latn-CS"/>
        </w:rPr>
        <w:t xml:space="preserve"> </w:t>
      </w:r>
      <w:r>
        <w:rPr>
          <w:noProof/>
          <w:lang w:val="sr-Latn-CS"/>
        </w:rPr>
        <w:t>sastanku</w:t>
      </w:r>
      <w:r w:rsidR="00292472" w:rsidRPr="00A902F7">
        <w:rPr>
          <w:noProof/>
          <w:lang w:val="sr-Latn-CS"/>
        </w:rPr>
        <w:t xml:space="preserve"> DPPI SEE, </w:t>
      </w:r>
      <w:r>
        <w:rPr>
          <w:noProof/>
          <w:lang w:val="sr-Latn-CS"/>
        </w:rPr>
        <w:t>a</w:t>
      </w:r>
      <w:r w:rsidR="00292472" w:rsidRPr="00A902F7">
        <w:rPr>
          <w:noProof/>
          <w:lang w:val="sr-Latn-CS"/>
        </w:rPr>
        <w:t xml:space="preserve"> </w:t>
      </w:r>
      <w:r>
        <w:rPr>
          <w:noProof/>
          <w:lang w:val="sr-Latn-CS"/>
        </w:rPr>
        <w:t>podršku</w:t>
      </w:r>
      <w:r w:rsidR="00292472" w:rsidRPr="00A902F7">
        <w:rPr>
          <w:noProof/>
          <w:lang w:val="sr-Latn-CS"/>
        </w:rPr>
        <w:t xml:space="preserve"> </w:t>
      </w:r>
      <w:r>
        <w:rPr>
          <w:noProof/>
          <w:lang w:val="sr-Latn-CS"/>
        </w:rPr>
        <w:t>im</w:t>
      </w:r>
      <w:r w:rsidR="00292472" w:rsidRPr="00A902F7">
        <w:rPr>
          <w:noProof/>
          <w:lang w:val="sr-Latn-CS"/>
        </w:rPr>
        <w:t xml:space="preserve"> </w:t>
      </w:r>
      <w:r>
        <w:rPr>
          <w:noProof/>
          <w:lang w:val="sr-Latn-CS"/>
        </w:rPr>
        <w:t>pruža</w:t>
      </w:r>
      <w:r w:rsidR="00292472" w:rsidRPr="00A902F7">
        <w:rPr>
          <w:noProof/>
          <w:lang w:val="sr-Latn-CS"/>
        </w:rPr>
        <w:t xml:space="preserve"> </w:t>
      </w:r>
      <w:r>
        <w:rPr>
          <w:noProof/>
          <w:lang w:val="sr-Latn-CS"/>
        </w:rPr>
        <w:t>Sekretarijat</w:t>
      </w:r>
      <w:r w:rsidR="00292472" w:rsidRPr="00A902F7">
        <w:rPr>
          <w:noProof/>
          <w:lang w:val="sr-Latn-CS"/>
        </w:rPr>
        <w:t xml:space="preserve"> DPPI.</w:t>
      </w:r>
    </w:p>
    <w:p w:rsidR="00292472" w:rsidRPr="00A902F7" w:rsidRDefault="00292472" w:rsidP="00EB732B">
      <w:pPr>
        <w:jc w:val="both"/>
        <w:rPr>
          <w:noProof/>
          <w:lang w:val="sr-Latn-CS"/>
        </w:rPr>
      </w:pPr>
    </w:p>
    <w:p w:rsidR="00292472" w:rsidRPr="00A902F7" w:rsidRDefault="00292472" w:rsidP="00EB732B">
      <w:pPr>
        <w:jc w:val="both"/>
        <w:rPr>
          <w:noProof/>
          <w:lang w:val="sr-Latn-CS"/>
        </w:rPr>
      </w:pPr>
    </w:p>
    <w:p w:rsidR="00292472" w:rsidRPr="00A902F7" w:rsidRDefault="00A902F7" w:rsidP="00EB732B">
      <w:pPr>
        <w:jc w:val="center"/>
        <w:rPr>
          <w:b/>
          <w:noProof/>
          <w:lang w:val="sr-Latn-CS"/>
        </w:rPr>
      </w:pPr>
      <w:r>
        <w:rPr>
          <w:b/>
          <w:noProof/>
          <w:lang w:val="sr-Latn-CS"/>
        </w:rPr>
        <w:lastRenderedPageBreak/>
        <w:t>Član</w:t>
      </w:r>
      <w:r w:rsidR="00292472" w:rsidRPr="00A902F7">
        <w:rPr>
          <w:b/>
          <w:noProof/>
          <w:lang w:val="sr-Latn-CS"/>
        </w:rPr>
        <w:t xml:space="preserve"> 5.</w:t>
      </w:r>
    </w:p>
    <w:p w:rsidR="00292472" w:rsidRPr="00A902F7" w:rsidRDefault="00A902F7" w:rsidP="00EB732B">
      <w:pPr>
        <w:jc w:val="center"/>
        <w:rPr>
          <w:b/>
          <w:noProof/>
          <w:lang w:val="sr-Latn-CS"/>
        </w:rPr>
      </w:pPr>
      <w:r>
        <w:rPr>
          <w:b/>
          <w:noProof/>
          <w:lang w:val="sr-Latn-CS"/>
        </w:rPr>
        <w:t>Mehanizam</w:t>
      </w:r>
      <w:r w:rsidR="00292472" w:rsidRPr="00A902F7">
        <w:rPr>
          <w:b/>
          <w:noProof/>
          <w:lang w:val="sr-Latn-CS"/>
        </w:rPr>
        <w:t xml:space="preserve"> </w:t>
      </w:r>
      <w:r>
        <w:rPr>
          <w:b/>
          <w:noProof/>
          <w:lang w:val="sr-Latn-CS"/>
        </w:rPr>
        <w:t>TROJKE</w:t>
      </w:r>
    </w:p>
    <w:p w:rsidR="00292472" w:rsidRPr="00A902F7" w:rsidRDefault="00292472" w:rsidP="00EB732B">
      <w:pPr>
        <w:jc w:val="both"/>
        <w:rPr>
          <w:noProof/>
          <w:lang w:val="sr-Latn-CS"/>
        </w:rPr>
      </w:pPr>
    </w:p>
    <w:p w:rsidR="00292472" w:rsidRPr="00A902F7" w:rsidRDefault="00A902F7" w:rsidP="00EB732B">
      <w:pPr>
        <w:jc w:val="both"/>
        <w:rPr>
          <w:noProof/>
          <w:lang w:val="sr-Latn-CS"/>
        </w:rPr>
      </w:pPr>
      <w:r>
        <w:rPr>
          <w:noProof/>
          <w:lang w:val="sr-Latn-CS"/>
        </w:rPr>
        <w:t>Mehanizam</w:t>
      </w:r>
      <w:r w:rsidR="00292472" w:rsidRPr="00A902F7">
        <w:rPr>
          <w:noProof/>
          <w:lang w:val="sr-Latn-CS"/>
        </w:rPr>
        <w:t xml:space="preserve"> </w:t>
      </w:r>
      <w:r>
        <w:rPr>
          <w:noProof/>
          <w:lang w:val="sr-Latn-CS"/>
        </w:rPr>
        <w:t>Trojke</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daljem</w:t>
      </w:r>
      <w:r w:rsidR="00292472" w:rsidRPr="00A902F7">
        <w:rPr>
          <w:noProof/>
          <w:lang w:val="sr-Latn-CS"/>
        </w:rPr>
        <w:t xml:space="preserve"> </w:t>
      </w:r>
      <w:r>
        <w:rPr>
          <w:noProof/>
          <w:lang w:val="sr-Latn-CS"/>
        </w:rPr>
        <w:t>tekstu</w:t>
      </w:r>
      <w:r w:rsidR="00292472" w:rsidRPr="00A902F7">
        <w:rPr>
          <w:noProof/>
          <w:lang w:val="sr-Latn-CS"/>
        </w:rPr>
        <w:t xml:space="preserve">: </w:t>
      </w:r>
      <w:r>
        <w:rPr>
          <w:noProof/>
          <w:lang w:val="sr-Latn-CS"/>
        </w:rPr>
        <w:t>Trojka</w:t>
      </w:r>
      <w:r w:rsidR="00292472" w:rsidRPr="00A902F7">
        <w:rPr>
          <w:noProof/>
          <w:lang w:val="sr-Latn-CS"/>
        </w:rPr>
        <w:t xml:space="preserve">) </w:t>
      </w:r>
      <w:r>
        <w:rPr>
          <w:noProof/>
          <w:lang w:val="sr-Latn-CS"/>
        </w:rPr>
        <w:t>čine</w:t>
      </w:r>
      <w:r w:rsidR="00292472" w:rsidRPr="00A902F7">
        <w:rPr>
          <w:noProof/>
          <w:lang w:val="sr-Latn-CS"/>
        </w:rPr>
        <w:t xml:space="preserve"> </w:t>
      </w:r>
      <w:r>
        <w:rPr>
          <w:noProof/>
          <w:lang w:val="sr-Latn-CS"/>
        </w:rPr>
        <w:t>aktuelni</w:t>
      </w:r>
      <w:r w:rsidR="00292472" w:rsidRPr="00A902F7">
        <w:rPr>
          <w:noProof/>
          <w:lang w:val="sr-Latn-CS"/>
        </w:rPr>
        <w:t xml:space="preserve"> </w:t>
      </w:r>
      <w:r>
        <w:rPr>
          <w:noProof/>
          <w:lang w:val="sr-Latn-CS"/>
        </w:rPr>
        <w:t>predsedavajući</w:t>
      </w:r>
      <w:r w:rsidR="00292472" w:rsidRPr="00A902F7">
        <w:rPr>
          <w:noProof/>
          <w:lang w:val="sr-Latn-CS"/>
        </w:rPr>
        <w:t xml:space="preserve"> DPPI SEE </w:t>
      </w:r>
      <w:r>
        <w:rPr>
          <w:noProof/>
          <w:lang w:val="sr-Latn-CS"/>
        </w:rPr>
        <w:t>i</w:t>
      </w:r>
      <w:r w:rsidR="00292472" w:rsidRPr="00A902F7">
        <w:rPr>
          <w:noProof/>
          <w:lang w:val="sr-Latn-CS"/>
        </w:rPr>
        <w:t xml:space="preserve"> </w:t>
      </w:r>
      <w:r>
        <w:rPr>
          <w:noProof/>
          <w:lang w:val="sr-Latn-CS"/>
        </w:rPr>
        <w:t>predstavnici</w:t>
      </w:r>
      <w:r w:rsidR="00292472" w:rsidRPr="00A902F7">
        <w:rPr>
          <w:noProof/>
          <w:lang w:val="sr-Latn-CS"/>
        </w:rPr>
        <w:t xml:space="preserve"> </w:t>
      </w:r>
      <w:r>
        <w:rPr>
          <w:noProof/>
          <w:lang w:val="sr-Latn-CS"/>
        </w:rPr>
        <w:t>prethodnog</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sledećeg</w:t>
      </w:r>
      <w:r w:rsidR="00292472" w:rsidRPr="00A902F7">
        <w:rPr>
          <w:noProof/>
          <w:lang w:val="sr-Latn-CS"/>
        </w:rPr>
        <w:t xml:space="preserve"> </w:t>
      </w:r>
      <w:r>
        <w:rPr>
          <w:noProof/>
          <w:lang w:val="sr-Latn-CS"/>
        </w:rPr>
        <w:t>predsedavanja</w:t>
      </w:r>
      <w:r w:rsidR="00292472" w:rsidRPr="00A902F7">
        <w:rPr>
          <w:noProof/>
          <w:lang w:val="sr-Latn-CS"/>
        </w:rPr>
        <w:t xml:space="preserve"> DPPI SEE.</w:t>
      </w:r>
    </w:p>
    <w:p w:rsidR="00292472" w:rsidRPr="00A902F7" w:rsidRDefault="00292472" w:rsidP="00EB732B">
      <w:pPr>
        <w:jc w:val="both"/>
        <w:rPr>
          <w:noProof/>
          <w:lang w:val="sr-Latn-CS"/>
        </w:rPr>
      </w:pPr>
    </w:p>
    <w:p w:rsidR="00292472" w:rsidRPr="00A902F7" w:rsidRDefault="00A902F7" w:rsidP="00EB732B">
      <w:pPr>
        <w:jc w:val="both"/>
        <w:rPr>
          <w:noProof/>
          <w:lang w:val="sr-Latn-CS"/>
        </w:rPr>
      </w:pPr>
      <w:r>
        <w:rPr>
          <w:noProof/>
          <w:lang w:val="sr-Latn-CS"/>
        </w:rPr>
        <w:t>Uloga</w:t>
      </w:r>
      <w:r w:rsidR="00292472" w:rsidRPr="00A902F7">
        <w:rPr>
          <w:noProof/>
          <w:lang w:val="sr-Latn-CS"/>
        </w:rPr>
        <w:t xml:space="preserve"> </w:t>
      </w:r>
      <w:r>
        <w:rPr>
          <w:noProof/>
          <w:lang w:val="sr-Latn-CS"/>
        </w:rPr>
        <w:t>Trojke</w:t>
      </w:r>
      <w:r w:rsidR="00292472" w:rsidRPr="00A902F7">
        <w:rPr>
          <w:noProof/>
          <w:lang w:val="sr-Latn-CS"/>
        </w:rPr>
        <w:t xml:space="preserve"> </w:t>
      </w:r>
      <w:r>
        <w:rPr>
          <w:noProof/>
          <w:lang w:val="sr-Latn-CS"/>
        </w:rPr>
        <w:t>je</w:t>
      </w:r>
      <w:r w:rsidR="00292472" w:rsidRPr="00A902F7">
        <w:rPr>
          <w:noProof/>
          <w:lang w:val="sr-Latn-CS"/>
        </w:rPr>
        <w:t xml:space="preserve"> </w:t>
      </w:r>
      <w:r>
        <w:rPr>
          <w:noProof/>
          <w:lang w:val="sr-Latn-CS"/>
        </w:rPr>
        <w:t>da</w:t>
      </w:r>
      <w:r w:rsidR="00292472" w:rsidRPr="00A902F7">
        <w:rPr>
          <w:noProof/>
          <w:lang w:val="sr-Latn-CS"/>
        </w:rPr>
        <w:t xml:space="preserve"> </w:t>
      </w:r>
      <w:r>
        <w:rPr>
          <w:noProof/>
          <w:lang w:val="sr-Latn-CS"/>
        </w:rPr>
        <w:t>obezbedi</w:t>
      </w:r>
      <w:r w:rsidR="00292472" w:rsidRPr="00A902F7">
        <w:rPr>
          <w:noProof/>
          <w:lang w:val="sr-Latn-CS"/>
        </w:rPr>
        <w:t xml:space="preserve"> </w:t>
      </w:r>
      <w:r>
        <w:rPr>
          <w:noProof/>
          <w:lang w:val="sr-Latn-CS"/>
        </w:rPr>
        <w:t>stratešku</w:t>
      </w:r>
      <w:r w:rsidR="00292472" w:rsidRPr="00A902F7">
        <w:rPr>
          <w:noProof/>
          <w:lang w:val="sr-Latn-CS"/>
        </w:rPr>
        <w:t xml:space="preserve"> </w:t>
      </w:r>
      <w:r>
        <w:rPr>
          <w:noProof/>
          <w:lang w:val="sr-Latn-CS"/>
        </w:rPr>
        <w:t>koordinaciju</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planiranje</w:t>
      </w:r>
      <w:r w:rsidR="00292472" w:rsidRPr="00A902F7">
        <w:rPr>
          <w:noProof/>
          <w:lang w:val="sr-Latn-CS"/>
        </w:rPr>
        <w:t xml:space="preserve"> </w:t>
      </w:r>
      <w:r>
        <w:rPr>
          <w:noProof/>
          <w:lang w:val="sr-Latn-CS"/>
        </w:rPr>
        <w:t>aktivnosti</w:t>
      </w:r>
      <w:r w:rsidR="00292472" w:rsidRPr="00A902F7">
        <w:rPr>
          <w:noProof/>
          <w:lang w:val="sr-Latn-CS"/>
        </w:rPr>
        <w:t xml:space="preserve"> DPPI SEE.</w:t>
      </w:r>
    </w:p>
    <w:p w:rsidR="00292472" w:rsidRPr="00A902F7" w:rsidRDefault="00292472" w:rsidP="00EB732B">
      <w:pPr>
        <w:jc w:val="both"/>
        <w:rPr>
          <w:noProof/>
          <w:lang w:val="sr-Latn-CS"/>
        </w:rPr>
      </w:pPr>
    </w:p>
    <w:p w:rsidR="00292472" w:rsidRPr="00A902F7" w:rsidRDefault="00A902F7" w:rsidP="00EB732B">
      <w:pPr>
        <w:jc w:val="both"/>
        <w:rPr>
          <w:noProof/>
          <w:lang w:val="sr-Latn-CS"/>
        </w:rPr>
      </w:pPr>
      <w:r>
        <w:rPr>
          <w:noProof/>
          <w:lang w:val="sr-Latn-CS"/>
        </w:rPr>
        <w:t>Sastanci</w:t>
      </w:r>
      <w:r w:rsidR="00292472" w:rsidRPr="00A902F7">
        <w:rPr>
          <w:noProof/>
          <w:lang w:val="sr-Latn-CS"/>
        </w:rPr>
        <w:t xml:space="preserve"> </w:t>
      </w:r>
      <w:r>
        <w:rPr>
          <w:noProof/>
          <w:lang w:val="sr-Latn-CS"/>
        </w:rPr>
        <w:t>Trojke</w:t>
      </w:r>
      <w:r w:rsidR="00292472" w:rsidRPr="00A902F7">
        <w:rPr>
          <w:noProof/>
          <w:lang w:val="sr-Latn-CS"/>
        </w:rPr>
        <w:t xml:space="preserve"> </w:t>
      </w:r>
      <w:r>
        <w:rPr>
          <w:noProof/>
          <w:lang w:val="sr-Latn-CS"/>
        </w:rPr>
        <w:t>se</w:t>
      </w:r>
      <w:r w:rsidR="00292472" w:rsidRPr="00A902F7">
        <w:rPr>
          <w:noProof/>
          <w:lang w:val="sr-Latn-CS"/>
        </w:rPr>
        <w:t xml:space="preserve"> </w:t>
      </w:r>
      <w:r>
        <w:rPr>
          <w:noProof/>
          <w:lang w:val="sr-Latn-CS"/>
        </w:rPr>
        <w:t>održavaju</w:t>
      </w:r>
      <w:r w:rsidR="00292472" w:rsidRPr="00A902F7">
        <w:rPr>
          <w:noProof/>
          <w:lang w:val="sr-Latn-CS"/>
        </w:rPr>
        <w:t xml:space="preserve"> </w:t>
      </w:r>
      <w:r>
        <w:rPr>
          <w:noProof/>
          <w:lang w:val="sr-Latn-CS"/>
        </w:rPr>
        <w:t>dva</w:t>
      </w:r>
      <w:r w:rsidR="00292472" w:rsidRPr="00A902F7">
        <w:rPr>
          <w:noProof/>
          <w:lang w:val="sr-Latn-CS"/>
        </w:rPr>
        <w:t xml:space="preserve"> </w:t>
      </w:r>
      <w:r>
        <w:rPr>
          <w:noProof/>
          <w:lang w:val="sr-Latn-CS"/>
        </w:rPr>
        <w:t>puta</w:t>
      </w:r>
      <w:r w:rsidR="00292472" w:rsidRPr="00A902F7">
        <w:rPr>
          <w:noProof/>
          <w:lang w:val="sr-Latn-CS"/>
        </w:rPr>
        <w:t xml:space="preserve"> </w:t>
      </w:r>
      <w:r>
        <w:rPr>
          <w:noProof/>
          <w:lang w:val="sr-Latn-CS"/>
        </w:rPr>
        <w:t>godišnje</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nastavku</w:t>
      </w:r>
      <w:r w:rsidR="00292472" w:rsidRPr="00A902F7">
        <w:rPr>
          <w:noProof/>
          <w:lang w:val="sr-Latn-CS"/>
        </w:rPr>
        <w:t xml:space="preserve"> </w:t>
      </w:r>
      <w:r>
        <w:rPr>
          <w:noProof/>
          <w:lang w:val="sr-Latn-CS"/>
        </w:rPr>
        <w:t>regionalnih</w:t>
      </w:r>
      <w:r w:rsidR="00292472" w:rsidRPr="00A902F7">
        <w:rPr>
          <w:noProof/>
          <w:lang w:val="sr-Latn-CS"/>
        </w:rPr>
        <w:t xml:space="preserve"> </w:t>
      </w:r>
      <w:r>
        <w:rPr>
          <w:noProof/>
          <w:lang w:val="sr-Latn-CS"/>
        </w:rPr>
        <w:t>sastanaka</w:t>
      </w:r>
      <w:r w:rsidR="00292472" w:rsidRPr="00A902F7">
        <w:rPr>
          <w:noProof/>
          <w:lang w:val="sr-Latn-CS"/>
        </w:rPr>
        <w:t xml:space="preserve">. </w:t>
      </w:r>
      <w:r>
        <w:rPr>
          <w:noProof/>
          <w:lang w:val="sr-Latn-CS"/>
        </w:rPr>
        <w:t>Aktuelni</w:t>
      </w:r>
      <w:r w:rsidR="00292472" w:rsidRPr="00A902F7">
        <w:rPr>
          <w:noProof/>
          <w:lang w:val="sr-Latn-CS"/>
        </w:rPr>
        <w:t xml:space="preserve"> </w:t>
      </w:r>
      <w:r>
        <w:rPr>
          <w:noProof/>
          <w:lang w:val="sr-Latn-CS"/>
        </w:rPr>
        <w:t>predsedavajući</w:t>
      </w:r>
      <w:r w:rsidR="00292472" w:rsidRPr="00A902F7">
        <w:rPr>
          <w:noProof/>
          <w:lang w:val="sr-Latn-CS"/>
        </w:rPr>
        <w:t xml:space="preserve"> DPPI SEE, </w:t>
      </w:r>
      <w:r>
        <w:rPr>
          <w:noProof/>
          <w:lang w:val="sr-Latn-CS"/>
        </w:rPr>
        <w:t>u</w:t>
      </w:r>
      <w:r w:rsidR="00292472" w:rsidRPr="00A902F7">
        <w:rPr>
          <w:noProof/>
          <w:lang w:val="sr-Latn-CS"/>
        </w:rPr>
        <w:t xml:space="preserve"> </w:t>
      </w:r>
      <w:r>
        <w:rPr>
          <w:noProof/>
          <w:lang w:val="sr-Latn-CS"/>
        </w:rPr>
        <w:t>koordinaciji</w:t>
      </w:r>
      <w:r w:rsidR="00292472" w:rsidRPr="00A902F7">
        <w:rPr>
          <w:noProof/>
          <w:lang w:val="sr-Latn-CS"/>
        </w:rPr>
        <w:t xml:space="preserve"> </w:t>
      </w:r>
      <w:r>
        <w:rPr>
          <w:noProof/>
          <w:lang w:val="sr-Latn-CS"/>
        </w:rPr>
        <w:t>sa</w:t>
      </w:r>
      <w:r w:rsidR="00292472" w:rsidRPr="00A902F7">
        <w:rPr>
          <w:noProof/>
          <w:lang w:val="sr-Latn-CS"/>
        </w:rPr>
        <w:t xml:space="preserve"> </w:t>
      </w:r>
      <w:r>
        <w:rPr>
          <w:noProof/>
          <w:lang w:val="sr-Latn-CS"/>
        </w:rPr>
        <w:t>druge</w:t>
      </w:r>
      <w:r w:rsidR="00292472" w:rsidRPr="00A902F7">
        <w:rPr>
          <w:noProof/>
          <w:lang w:val="sr-Latn-CS"/>
        </w:rPr>
        <w:t xml:space="preserve"> </w:t>
      </w:r>
      <w:r>
        <w:rPr>
          <w:noProof/>
          <w:lang w:val="sr-Latn-CS"/>
        </w:rPr>
        <w:t>dve</w:t>
      </w:r>
      <w:r w:rsidR="00292472" w:rsidRPr="00A902F7">
        <w:rPr>
          <w:noProof/>
          <w:lang w:val="sr-Latn-CS"/>
        </w:rPr>
        <w:t xml:space="preserve"> </w:t>
      </w:r>
      <w:r>
        <w:rPr>
          <w:noProof/>
          <w:lang w:val="sr-Latn-CS"/>
        </w:rPr>
        <w:t>članice</w:t>
      </w:r>
      <w:r w:rsidR="00292472" w:rsidRPr="00A902F7">
        <w:rPr>
          <w:noProof/>
          <w:lang w:val="sr-Latn-CS"/>
        </w:rPr>
        <w:t xml:space="preserve"> </w:t>
      </w:r>
      <w:r>
        <w:rPr>
          <w:noProof/>
          <w:lang w:val="sr-Latn-CS"/>
        </w:rPr>
        <w:t>Trojke</w:t>
      </w:r>
      <w:r w:rsidR="00292472" w:rsidRPr="00A902F7">
        <w:rPr>
          <w:noProof/>
          <w:lang w:val="sr-Latn-CS"/>
        </w:rPr>
        <w:t xml:space="preserve">, </w:t>
      </w:r>
      <w:r>
        <w:rPr>
          <w:noProof/>
          <w:lang w:val="sr-Latn-CS"/>
        </w:rPr>
        <w:t>određuje</w:t>
      </w:r>
      <w:r w:rsidR="00292472" w:rsidRPr="00A902F7">
        <w:rPr>
          <w:noProof/>
          <w:lang w:val="sr-Latn-CS"/>
        </w:rPr>
        <w:t xml:space="preserve"> </w:t>
      </w:r>
      <w:r>
        <w:rPr>
          <w:noProof/>
          <w:lang w:val="sr-Latn-CS"/>
        </w:rPr>
        <w:t>datum</w:t>
      </w:r>
      <w:r w:rsidR="00292472" w:rsidRPr="00A902F7">
        <w:rPr>
          <w:noProof/>
          <w:lang w:val="sr-Latn-CS"/>
        </w:rPr>
        <w:t xml:space="preserve">, </w:t>
      </w:r>
      <w:r>
        <w:rPr>
          <w:noProof/>
          <w:lang w:val="sr-Latn-CS"/>
        </w:rPr>
        <w:t>mesto</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dnevni</w:t>
      </w:r>
      <w:r w:rsidR="00292472" w:rsidRPr="00A902F7">
        <w:rPr>
          <w:noProof/>
          <w:lang w:val="sr-Latn-CS"/>
        </w:rPr>
        <w:t xml:space="preserve"> </w:t>
      </w:r>
      <w:r>
        <w:rPr>
          <w:noProof/>
          <w:lang w:val="sr-Latn-CS"/>
        </w:rPr>
        <w:t>red</w:t>
      </w:r>
      <w:r w:rsidR="00292472" w:rsidRPr="00A902F7">
        <w:rPr>
          <w:noProof/>
          <w:lang w:val="sr-Latn-CS"/>
        </w:rPr>
        <w:t xml:space="preserve"> </w:t>
      </w:r>
      <w:r>
        <w:rPr>
          <w:noProof/>
          <w:lang w:val="sr-Latn-CS"/>
        </w:rPr>
        <w:t>sastanka</w:t>
      </w:r>
      <w:r w:rsidR="00292472" w:rsidRPr="00A902F7">
        <w:rPr>
          <w:noProof/>
          <w:lang w:val="sr-Latn-CS"/>
        </w:rPr>
        <w:t>.</w:t>
      </w:r>
    </w:p>
    <w:p w:rsidR="00292472" w:rsidRPr="00A902F7" w:rsidRDefault="00292472" w:rsidP="00EB732B">
      <w:pPr>
        <w:jc w:val="both"/>
        <w:rPr>
          <w:noProof/>
          <w:lang w:val="sr-Latn-CS"/>
        </w:rPr>
      </w:pPr>
    </w:p>
    <w:p w:rsidR="00292472" w:rsidRPr="00A902F7" w:rsidRDefault="00292472" w:rsidP="00EB732B">
      <w:pPr>
        <w:jc w:val="both"/>
        <w:rPr>
          <w:noProof/>
          <w:lang w:val="sr-Latn-CS"/>
        </w:rPr>
      </w:pPr>
    </w:p>
    <w:p w:rsidR="00292472" w:rsidRPr="00A902F7" w:rsidRDefault="00A902F7" w:rsidP="00EB732B">
      <w:pPr>
        <w:jc w:val="center"/>
        <w:rPr>
          <w:b/>
          <w:noProof/>
          <w:lang w:val="sr-Latn-CS"/>
        </w:rPr>
      </w:pPr>
      <w:r>
        <w:rPr>
          <w:b/>
          <w:noProof/>
          <w:lang w:val="sr-Latn-CS"/>
        </w:rPr>
        <w:t>Član</w:t>
      </w:r>
      <w:r w:rsidR="00292472" w:rsidRPr="00A902F7">
        <w:rPr>
          <w:b/>
          <w:noProof/>
          <w:lang w:val="sr-Latn-CS"/>
        </w:rPr>
        <w:t xml:space="preserve"> 6.</w:t>
      </w:r>
    </w:p>
    <w:p w:rsidR="00292472" w:rsidRPr="00A902F7" w:rsidRDefault="00A902F7" w:rsidP="00EB732B">
      <w:pPr>
        <w:jc w:val="center"/>
        <w:rPr>
          <w:b/>
          <w:noProof/>
          <w:lang w:val="sr-Latn-CS"/>
        </w:rPr>
      </w:pPr>
      <w:r>
        <w:rPr>
          <w:b/>
          <w:noProof/>
          <w:lang w:val="sr-Latn-CS"/>
        </w:rPr>
        <w:t>Partneri</w:t>
      </w:r>
      <w:r w:rsidR="00292472" w:rsidRPr="00A902F7">
        <w:rPr>
          <w:b/>
          <w:noProof/>
          <w:lang w:val="sr-Latn-CS"/>
        </w:rPr>
        <w:t xml:space="preserve">, </w:t>
      </w:r>
      <w:r>
        <w:rPr>
          <w:b/>
          <w:noProof/>
          <w:lang w:val="sr-Latn-CS"/>
        </w:rPr>
        <w:t>odnosno</w:t>
      </w:r>
      <w:r w:rsidR="00292472" w:rsidRPr="00A902F7">
        <w:rPr>
          <w:b/>
          <w:noProof/>
          <w:lang w:val="sr-Latn-CS"/>
        </w:rPr>
        <w:t xml:space="preserve"> </w:t>
      </w:r>
      <w:r>
        <w:rPr>
          <w:b/>
          <w:noProof/>
          <w:lang w:val="sr-Latn-CS"/>
        </w:rPr>
        <w:t>donatori</w:t>
      </w:r>
      <w:r w:rsidR="00292472" w:rsidRPr="00A902F7">
        <w:rPr>
          <w:b/>
          <w:noProof/>
          <w:lang w:val="sr-Latn-CS"/>
        </w:rPr>
        <w:t xml:space="preserve"> DPPI SEE</w:t>
      </w:r>
    </w:p>
    <w:p w:rsidR="00292472" w:rsidRPr="00A902F7" w:rsidRDefault="00292472" w:rsidP="00EB732B">
      <w:pPr>
        <w:jc w:val="both"/>
        <w:rPr>
          <w:noProof/>
          <w:lang w:val="sr-Latn-CS"/>
        </w:rPr>
      </w:pPr>
    </w:p>
    <w:p w:rsidR="00292472" w:rsidRPr="00A902F7" w:rsidRDefault="00A902F7" w:rsidP="00EB732B">
      <w:pPr>
        <w:jc w:val="both"/>
        <w:rPr>
          <w:noProof/>
          <w:lang w:val="sr-Latn-CS"/>
        </w:rPr>
      </w:pPr>
      <w:r>
        <w:rPr>
          <w:noProof/>
          <w:lang w:val="sr-Latn-CS"/>
        </w:rPr>
        <w:t>Zainteresovane</w:t>
      </w:r>
      <w:r w:rsidR="00292472" w:rsidRPr="00A902F7">
        <w:rPr>
          <w:noProof/>
          <w:lang w:val="sr-Latn-CS"/>
        </w:rPr>
        <w:t xml:space="preserve"> </w:t>
      </w:r>
      <w:r>
        <w:rPr>
          <w:noProof/>
          <w:lang w:val="sr-Latn-CS"/>
        </w:rPr>
        <w:t>države</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međunarodne</w:t>
      </w:r>
      <w:r w:rsidR="00292472" w:rsidRPr="00A902F7">
        <w:rPr>
          <w:noProof/>
          <w:lang w:val="sr-Latn-CS"/>
        </w:rPr>
        <w:t xml:space="preserve"> </w:t>
      </w:r>
      <w:r>
        <w:rPr>
          <w:noProof/>
          <w:lang w:val="sr-Latn-CS"/>
        </w:rPr>
        <w:t>organizacije</w:t>
      </w:r>
      <w:r w:rsidR="00292472" w:rsidRPr="00A902F7">
        <w:rPr>
          <w:noProof/>
          <w:lang w:val="sr-Latn-CS"/>
        </w:rPr>
        <w:t>/</w:t>
      </w:r>
      <w:r>
        <w:rPr>
          <w:noProof/>
          <w:lang w:val="sr-Latn-CS"/>
        </w:rPr>
        <w:t>institucije</w:t>
      </w:r>
      <w:r w:rsidR="00292472" w:rsidRPr="00A902F7">
        <w:rPr>
          <w:noProof/>
          <w:lang w:val="sr-Latn-CS"/>
        </w:rPr>
        <w:t xml:space="preserve"> </w:t>
      </w:r>
      <w:r>
        <w:rPr>
          <w:noProof/>
          <w:lang w:val="sr-Latn-CS"/>
        </w:rPr>
        <w:t>mogu</w:t>
      </w:r>
      <w:r w:rsidR="00292472" w:rsidRPr="00A902F7">
        <w:rPr>
          <w:noProof/>
          <w:lang w:val="sr-Latn-CS"/>
        </w:rPr>
        <w:t xml:space="preserve"> </w:t>
      </w:r>
      <w:r>
        <w:rPr>
          <w:noProof/>
          <w:lang w:val="sr-Latn-CS"/>
        </w:rPr>
        <w:t>da</w:t>
      </w:r>
      <w:r w:rsidR="00292472" w:rsidRPr="00A902F7">
        <w:rPr>
          <w:noProof/>
          <w:lang w:val="sr-Latn-CS"/>
        </w:rPr>
        <w:t xml:space="preserve"> </w:t>
      </w:r>
      <w:r>
        <w:rPr>
          <w:noProof/>
          <w:lang w:val="sr-Latn-CS"/>
        </w:rPr>
        <w:t>postanu</w:t>
      </w:r>
      <w:r w:rsidR="00292472" w:rsidRPr="00A902F7">
        <w:rPr>
          <w:noProof/>
          <w:lang w:val="sr-Latn-CS"/>
        </w:rPr>
        <w:t xml:space="preserve"> </w:t>
      </w:r>
      <w:r>
        <w:rPr>
          <w:noProof/>
          <w:lang w:val="sr-Latn-CS"/>
        </w:rPr>
        <w:t>partneri</w:t>
      </w:r>
      <w:r w:rsidR="00292472" w:rsidRPr="00A902F7">
        <w:rPr>
          <w:noProof/>
          <w:lang w:val="sr-Latn-CS"/>
        </w:rPr>
        <w:t xml:space="preserve">, </w:t>
      </w:r>
      <w:r>
        <w:rPr>
          <w:noProof/>
          <w:lang w:val="sr-Latn-CS"/>
        </w:rPr>
        <w:t>odnosno</w:t>
      </w:r>
      <w:r w:rsidR="00292472" w:rsidRPr="00A902F7">
        <w:rPr>
          <w:noProof/>
          <w:lang w:val="sr-Latn-CS"/>
        </w:rPr>
        <w:t xml:space="preserve"> </w:t>
      </w:r>
      <w:r>
        <w:rPr>
          <w:noProof/>
          <w:lang w:val="sr-Latn-CS"/>
        </w:rPr>
        <w:t>donatori</w:t>
      </w:r>
      <w:r w:rsidR="00292472" w:rsidRPr="00A902F7">
        <w:rPr>
          <w:noProof/>
          <w:lang w:val="sr-Latn-CS"/>
        </w:rPr>
        <w:t xml:space="preserve"> DPPI SEE </w:t>
      </w:r>
      <w:r>
        <w:rPr>
          <w:noProof/>
          <w:lang w:val="sr-Latn-CS"/>
        </w:rPr>
        <w:t>i</w:t>
      </w:r>
      <w:r w:rsidR="00292472" w:rsidRPr="00A902F7">
        <w:rPr>
          <w:noProof/>
          <w:lang w:val="sr-Latn-CS"/>
        </w:rPr>
        <w:t xml:space="preserve"> </w:t>
      </w:r>
      <w:r>
        <w:rPr>
          <w:noProof/>
          <w:lang w:val="sr-Latn-CS"/>
        </w:rPr>
        <w:t>da</w:t>
      </w:r>
      <w:r w:rsidR="00292472" w:rsidRPr="00A902F7">
        <w:rPr>
          <w:noProof/>
          <w:lang w:val="sr-Latn-CS"/>
        </w:rPr>
        <w:t xml:space="preserve"> </w:t>
      </w:r>
      <w:r>
        <w:rPr>
          <w:noProof/>
          <w:lang w:val="sr-Latn-CS"/>
        </w:rPr>
        <w:t>učestvuju</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aktivnostima</w:t>
      </w:r>
      <w:r w:rsidR="00292472" w:rsidRPr="00A902F7">
        <w:rPr>
          <w:noProof/>
          <w:lang w:val="sr-Latn-CS"/>
        </w:rPr>
        <w:t xml:space="preserve"> DPPI SEE </w:t>
      </w:r>
      <w:r>
        <w:rPr>
          <w:noProof/>
          <w:lang w:val="sr-Latn-CS"/>
        </w:rPr>
        <w:t>tako</w:t>
      </w:r>
      <w:r w:rsidR="00292472" w:rsidRPr="00A902F7">
        <w:rPr>
          <w:noProof/>
          <w:lang w:val="sr-Latn-CS"/>
        </w:rPr>
        <w:t xml:space="preserve"> </w:t>
      </w:r>
      <w:r>
        <w:rPr>
          <w:noProof/>
          <w:lang w:val="sr-Latn-CS"/>
        </w:rPr>
        <w:t>što</w:t>
      </w:r>
      <w:r w:rsidR="00292472" w:rsidRPr="00A902F7">
        <w:rPr>
          <w:noProof/>
          <w:lang w:val="sr-Latn-CS"/>
        </w:rPr>
        <w:t xml:space="preserve"> </w:t>
      </w:r>
      <w:r>
        <w:rPr>
          <w:noProof/>
          <w:lang w:val="sr-Latn-CS"/>
        </w:rPr>
        <w:t>će</w:t>
      </w:r>
      <w:r w:rsidR="00292472" w:rsidRPr="00A902F7">
        <w:rPr>
          <w:noProof/>
          <w:lang w:val="sr-Latn-CS"/>
        </w:rPr>
        <w:t xml:space="preserve"> </w:t>
      </w:r>
      <w:r>
        <w:rPr>
          <w:noProof/>
          <w:lang w:val="sr-Latn-CS"/>
        </w:rPr>
        <w:t>obavestiti</w:t>
      </w:r>
      <w:r w:rsidR="00292472" w:rsidRPr="00A902F7">
        <w:rPr>
          <w:noProof/>
          <w:lang w:val="sr-Latn-CS"/>
        </w:rPr>
        <w:t xml:space="preserve"> </w:t>
      </w:r>
      <w:r>
        <w:rPr>
          <w:noProof/>
          <w:lang w:val="sr-Latn-CS"/>
        </w:rPr>
        <w:t>predsedavajućeg</w:t>
      </w:r>
      <w:r w:rsidR="00292472" w:rsidRPr="00A902F7">
        <w:rPr>
          <w:noProof/>
          <w:lang w:val="sr-Latn-CS"/>
        </w:rPr>
        <w:t xml:space="preserve"> DPPI SEE </w:t>
      </w:r>
      <w:r>
        <w:rPr>
          <w:noProof/>
          <w:lang w:val="sr-Latn-CS"/>
        </w:rPr>
        <w:t>ili</w:t>
      </w:r>
      <w:r w:rsidR="00292472" w:rsidRPr="00A902F7">
        <w:rPr>
          <w:noProof/>
          <w:lang w:val="sr-Latn-CS"/>
        </w:rPr>
        <w:t xml:space="preserve"> </w:t>
      </w:r>
      <w:r>
        <w:rPr>
          <w:noProof/>
          <w:lang w:val="sr-Latn-CS"/>
        </w:rPr>
        <w:t>šefa</w:t>
      </w:r>
      <w:r w:rsidR="00292472" w:rsidRPr="00A902F7">
        <w:rPr>
          <w:noProof/>
          <w:lang w:val="sr-Latn-CS"/>
        </w:rPr>
        <w:t xml:space="preserve"> </w:t>
      </w:r>
      <w:r>
        <w:rPr>
          <w:noProof/>
          <w:lang w:val="sr-Latn-CS"/>
        </w:rPr>
        <w:t>Sekretarijata</w:t>
      </w:r>
      <w:r w:rsidR="00292472" w:rsidRPr="00A902F7">
        <w:rPr>
          <w:noProof/>
          <w:lang w:val="sr-Latn-CS"/>
        </w:rPr>
        <w:t xml:space="preserve"> DPPI SEE </w:t>
      </w:r>
      <w:r>
        <w:rPr>
          <w:noProof/>
          <w:lang w:val="sr-Latn-CS"/>
        </w:rPr>
        <w:t>ili</w:t>
      </w:r>
      <w:r w:rsidR="00292472" w:rsidRPr="00A902F7">
        <w:rPr>
          <w:noProof/>
          <w:lang w:val="sr-Latn-CS"/>
        </w:rPr>
        <w:t xml:space="preserve"> </w:t>
      </w:r>
      <w:r>
        <w:rPr>
          <w:noProof/>
          <w:lang w:val="sr-Latn-CS"/>
        </w:rPr>
        <w:t>tako</w:t>
      </w:r>
      <w:r w:rsidR="00292472" w:rsidRPr="00A902F7">
        <w:rPr>
          <w:noProof/>
          <w:lang w:val="sr-Latn-CS"/>
        </w:rPr>
        <w:t xml:space="preserve"> </w:t>
      </w:r>
      <w:r>
        <w:rPr>
          <w:noProof/>
          <w:lang w:val="sr-Latn-CS"/>
        </w:rPr>
        <w:t>što</w:t>
      </w:r>
      <w:r w:rsidR="00292472" w:rsidRPr="00A902F7">
        <w:rPr>
          <w:noProof/>
          <w:lang w:val="sr-Latn-CS"/>
        </w:rPr>
        <w:t xml:space="preserve"> </w:t>
      </w:r>
      <w:r>
        <w:rPr>
          <w:noProof/>
          <w:lang w:val="sr-Latn-CS"/>
        </w:rPr>
        <w:t>će</w:t>
      </w:r>
      <w:r w:rsidR="00292472" w:rsidRPr="00A902F7">
        <w:rPr>
          <w:noProof/>
          <w:lang w:val="sr-Latn-CS"/>
        </w:rPr>
        <w:t xml:space="preserve"> </w:t>
      </w:r>
      <w:r>
        <w:rPr>
          <w:noProof/>
          <w:lang w:val="sr-Latn-CS"/>
        </w:rPr>
        <w:t>izraziti</w:t>
      </w:r>
      <w:r w:rsidR="00292472" w:rsidRPr="00A902F7">
        <w:rPr>
          <w:noProof/>
          <w:lang w:val="sr-Latn-CS"/>
        </w:rPr>
        <w:t xml:space="preserve"> </w:t>
      </w:r>
      <w:r>
        <w:rPr>
          <w:noProof/>
          <w:lang w:val="sr-Latn-CS"/>
        </w:rPr>
        <w:t>zainteresovanost</w:t>
      </w:r>
      <w:r w:rsidR="00292472" w:rsidRPr="00A902F7">
        <w:rPr>
          <w:noProof/>
          <w:lang w:val="sr-Latn-CS"/>
        </w:rPr>
        <w:t xml:space="preserve"> </w:t>
      </w:r>
      <w:r>
        <w:rPr>
          <w:noProof/>
          <w:lang w:val="sr-Latn-CS"/>
        </w:rPr>
        <w:t>na</w:t>
      </w:r>
      <w:r w:rsidR="00292472" w:rsidRPr="00A902F7">
        <w:rPr>
          <w:noProof/>
          <w:lang w:val="sr-Latn-CS"/>
        </w:rPr>
        <w:t xml:space="preserve"> </w:t>
      </w:r>
      <w:r>
        <w:rPr>
          <w:noProof/>
          <w:lang w:val="sr-Latn-CS"/>
        </w:rPr>
        <w:t>Regionalnom</w:t>
      </w:r>
      <w:r w:rsidR="00292472" w:rsidRPr="00A902F7">
        <w:rPr>
          <w:noProof/>
          <w:lang w:val="sr-Latn-CS"/>
        </w:rPr>
        <w:t xml:space="preserve"> </w:t>
      </w:r>
      <w:r>
        <w:rPr>
          <w:noProof/>
          <w:lang w:val="sr-Latn-CS"/>
        </w:rPr>
        <w:t>sastanku</w:t>
      </w:r>
      <w:r w:rsidR="00292472" w:rsidRPr="00A902F7">
        <w:rPr>
          <w:noProof/>
          <w:lang w:val="sr-Latn-CS"/>
        </w:rPr>
        <w:t xml:space="preserve"> DPPI SEE.</w:t>
      </w:r>
    </w:p>
    <w:p w:rsidR="00292472" w:rsidRPr="00A902F7" w:rsidRDefault="00292472" w:rsidP="00EB732B">
      <w:pPr>
        <w:jc w:val="both"/>
        <w:rPr>
          <w:noProof/>
          <w:lang w:val="sr-Latn-CS"/>
        </w:rPr>
      </w:pPr>
    </w:p>
    <w:p w:rsidR="00292472" w:rsidRPr="00A902F7" w:rsidRDefault="00A902F7" w:rsidP="00EB732B">
      <w:pPr>
        <w:jc w:val="both"/>
        <w:rPr>
          <w:noProof/>
          <w:lang w:val="sr-Latn-CS"/>
        </w:rPr>
      </w:pPr>
      <w:r>
        <w:rPr>
          <w:noProof/>
          <w:lang w:val="sr-Latn-CS"/>
        </w:rPr>
        <w:t>Troškove</w:t>
      </w:r>
      <w:r w:rsidR="00292472" w:rsidRPr="00A902F7">
        <w:rPr>
          <w:noProof/>
          <w:lang w:val="sr-Latn-CS"/>
        </w:rPr>
        <w:t xml:space="preserve"> </w:t>
      </w:r>
      <w:r>
        <w:rPr>
          <w:noProof/>
          <w:lang w:val="sr-Latn-CS"/>
        </w:rPr>
        <w:t>učešća</w:t>
      </w:r>
      <w:r w:rsidR="00292472" w:rsidRPr="00A902F7">
        <w:rPr>
          <w:noProof/>
          <w:lang w:val="sr-Latn-CS"/>
        </w:rPr>
        <w:t xml:space="preserve"> </w:t>
      </w:r>
      <w:r>
        <w:rPr>
          <w:noProof/>
          <w:lang w:val="sr-Latn-CS"/>
        </w:rPr>
        <w:t>snosi</w:t>
      </w:r>
      <w:r w:rsidR="00292472" w:rsidRPr="00A902F7">
        <w:rPr>
          <w:noProof/>
          <w:lang w:val="sr-Latn-CS"/>
        </w:rPr>
        <w:t xml:space="preserve"> </w:t>
      </w:r>
      <w:r>
        <w:rPr>
          <w:noProof/>
          <w:lang w:val="sr-Latn-CS"/>
        </w:rPr>
        <w:t>s</w:t>
      </w:r>
      <w:r w:rsidR="00292472" w:rsidRPr="00A902F7">
        <w:rPr>
          <w:noProof/>
          <w:lang w:val="sr-Latn-CS"/>
        </w:rPr>
        <w:t>â</w:t>
      </w:r>
      <w:r>
        <w:rPr>
          <w:noProof/>
          <w:lang w:val="sr-Latn-CS"/>
        </w:rPr>
        <w:t>m</w:t>
      </w:r>
      <w:r w:rsidR="00292472" w:rsidRPr="00A902F7">
        <w:rPr>
          <w:noProof/>
          <w:lang w:val="sr-Latn-CS"/>
        </w:rPr>
        <w:t xml:space="preserve"> </w:t>
      </w:r>
      <w:r>
        <w:rPr>
          <w:noProof/>
          <w:lang w:val="sr-Latn-CS"/>
        </w:rPr>
        <w:t>partner</w:t>
      </w:r>
      <w:r w:rsidR="00292472" w:rsidRPr="00A902F7">
        <w:rPr>
          <w:noProof/>
          <w:lang w:val="sr-Latn-CS"/>
        </w:rPr>
        <w:t xml:space="preserve"> DPPI SEE </w:t>
      </w:r>
      <w:r>
        <w:rPr>
          <w:noProof/>
          <w:lang w:val="sr-Latn-CS"/>
        </w:rPr>
        <w:t>koristeći</w:t>
      </w:r>
      <w:r w:rsidR="00292472" w:rsidRPr="00A902F7">
        <w:rPr>
          <w:noProof/>
          <w:lang w:val="sr-Latn-CS"/>
        </w:rPr>
        <w:t xml:space="preserve"> </w:t>
      </w:r>
      <w:r>
        <w:rPr>
          <w:noProof/>
          <w:lang w:val="sr-Latn-CS"/>
        </w:rPr>
        <w:t>sopstvene</w:t>
      </w:r>
      <w:r w:rsidR="00292472" w:rsidRPr="00A902F7">
        <w:rPr>
          <w:noProof/>
          <w:lang w:val="sr-Latn-CS"/>
        </w:rPr>
        <w:t xml:space="preserve"> </w:t>
      </w:r>
      <w:r>
        <w:rPr>
          <w:noProof/>
          <w:lang w:val="sr-Latn-CS"/>
        </w:rPr>
        <w:t>finansijske</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ljudske</w:t>
      </w:r>
      <w:r w:rsidR="00292472" w:rsidRPr="00A902F7">
        <w:rPr>
          <w:noProof/>
          <w:lang w:val="sr-Latn-CS"/>
        </w:rPr>
        <w:t xml:space="preserve"> </w:t>
      </w:r>
      <w:r>
        <w:rPr>
          <w:noProof/>
          <w:lang w:val="sr-Latn-CS"/>
        </w:rPr>
        <w:t>resurse</w:t>
      </w:r>
      <w:r w:rsidR="00292472" w:rsidRPr="00A902F7">
        <w:rPr>
          <w:noProof/>
          <w:lang w:val="sr-Latn-CS"/>
        </w:rPr>
        <w:t>.</w:t>
      </w:r>
    </w:p>
    <w:p w:rsidR="00292472" w:rsidRPr="00A902F7" w:rsidRDefault="00292472" w:rsidP="00EB732B">
      <w:pPr>
        <w:jc w:val="both"/>
        <w:rPr>
          <w:noProof/>
          <w:lang w:val="sr-Latn-CS"/>
        </w:rPr>
      </w:pPr>
    </w:p>
    <w:p w:rsidR="00292472" w:rsidRPr="00A902F7" w:rsidRDefault="00292472" w:rsidP="00EB732B">
      <w:pPr>
        <w:jc w:val="both"/>
        <w:rPr>
          <w:noProof/>
          <w:lang w:val="sr-Latn-CS"/>
        </w:rPr>
      </w:pPr>
    </w:p>
    <w:p w:rsidR="00292472" w:rsidRPr="00A902F7" w:rsidRDefault="00292472" w:rsidP="00EB732B">
      <w:pPr>
        <w:jc w:val="center"/>
        <w:rPr>
          <w:b/>
          <w:noProof/>
          <w:lang w:val="sr-Latn-CS"/>
        </w:rPr>
      </w:pPr>
    </w:p>
    <w:p w:rsidR="00292472" w:rsidRPr="00A902F7" w:rsidRDefault="00292472" w:rsidP="00EB732B">
      <w:pPr>
        <w:jc w:val="center"/>
        <w:rPr>
          <w:b/>
          <w:noProof/>
          <w:lang w:val="sr-Latn-CS"/>
        </w:rPr>
      </w:pPr>
      <w:r w:rsidRPr="00A902F7">
        <w:rPr>
          <w:b/>
          <w:noProof/>
          <w:lang w:val="sr-Latn-CS"/>
        </w:rPr>
        <w:t xml:space="preserve">III. </w:t>
      </w:r>
      <w:r w:rsidR="00A902F7">
        <w:rPr>
          <w:b/>
          <w:noProof/>
          <w:lang w:val="sr-Latn-CS"/>
        </w:rPr>
        <w:t>UPRAVLJANJE</w:t>
      </w:r>
      <w:r w:rsidRPr="00A902F7">
        <w:rPr>
          <w:b/>
          <w:noProof/>
          <w:lang w:val="sr-Latn-CS"/>
        </w:rPr>
        <w:t xml:space="preserve"> DPPI SEE</w:t>
      </w:r>
    </w:p>
    <w:p w:rsidR="00292472" w:rsidRPr="00A902F7" w:rsidRDefault="00A902F7" w:rsidP="00EB732B">
      <w:pPr>
        <w:jc w:val="center"/>
        <w:rPr>
          <w:b/>
          <w:noProof/>
          <w:lang w:val="sr-Latn-CS"/>
        </w:rPr>
      </w:pPr>
      <w:r>
        <w:rPr>
          <w:b/>
          <w:noProof/>
          <w:lang w:val="sr-Latn-CS"/>
        </w:rPr>
        <w:t>Sekretarijat</w:t>
      </w:r>
      <w:r w:rsidR="00292472" w:rsidRPr="00A902F7">
        <w:rPr>
          <w:b/>
          <w:noProof/>
          <w:lang w:val="sr-Latn-CS"/>
        </w:rPr>
        <w:t xml:space="preserve"> DPPI SEE</w:t>
      </w:r>
    </w:p>
    <w:p w:rsidR="00292472" w:rsidRPr="00A902F7" w:rsidRDefault="00292472" w:rsidP="00EB732B">
      <w:pPr>
        <w:jc w:val="both"/>
        <w:rPr>
          <w:noProof/>
          <w:lang w:val="sr-Latn-CS"/>
        </w:rPr>
      </w:pPr>
    </w:p>
    <w:p w:rsidR="00292472" w:rsidRPr="00A902F7" w:rsidRDefault="00292472" w:rsidP="00EB732B">
      <w:pPr>
        <w:jc w:val="both"/>
        <w:rPr>
          <w:noProof/>
          <w:lang w:val="sr-Latn-CS"/>
        </w:rPr>
      </w:pPr>
    </w:p>
    <w:p w:rsidR="00292472" w:rsidRPr="00A902F7" w:rsidRDefault="00A902F7" w:rsidP="00EB732B">
      <w:pPr>
        <w:jc w:val="center"/>
        <w:rPr>
          <w:b/>
          <w:noProof/>
          <w:lang w:val="sr-Latn-CS"/>
        </w:rPr>
      </w:pPr>
      <w:r>
        <w:rPr>
          <w:b/>
          <w:noProof/>
          <w:lang w:val="sr-Latn-CS"/>
        </w:rPr>
        <w:t>Član</w:t>
      </w:r>
      <w:r w:rsidR="00292472" w:rsidRPr="00A902F7">
        <w:rPr>
          <w:b/>
          <w:noProof/>
          <w:lang w:val="sr-Latn-CS"/>
        </w:rPr>
        <w:t xml:space="preserve"> 7.</w:t>
      </w:r>
    </w:p>
    <w:p w:rsidR="00292472" w:rsidRPr="00A902F7" w:rsidRDefault="00A902F7" w:rsidP="00EB732B">
      <w:pPr>
        <w:jc w:val="center"/>
        <w:rPr>
          <w:b/>
          <w:noProof/>
          <w:lang w:val="sr-Latn-CS"/>
        </w:rPr>
      </w:pPr>
      <w:r>
        <w:rPr>
          <w:b/>
          <w:noProof/>
          <w:lang w:val="sr-Latn-CS"/>
        </w:rPr>
        <w:t>Sedište</w:t>
      </w:r>
    </w:p>
    <w:p w:rsidR="00292472" w:rsidRPr="00A902F7" w:rsidRDefault="00292472" w:rsidP="00EB732B">
      <w:pPr>
        <w:jc w:val="center"/>
        <w:rPr>
          <w:noProof/>
          <w:lang w:val="sr-Latn-CS"/>
        </w:rPr>
      </w:pPr>
    </w:p>
    <w:p w:rsidR="00292472" w:rsidRPr="00A902F7" w:rsidRDefault="00A902F7" w:rsidP="00EB732B">
      <w:pPr>
        <w:jc w:val="both"/>
        <w:rPr>
          <w:noProof/>
          <w:lang w:val="sr-Latn-CS"/>
        </w:rPr>
      </w:pPr>
      <w:r>
        <w:rPr>
          <w:noProof/>
          <w:lang w:val="sr-Latn-CS"/>
        </w:rPr>
        <w:t>Sedište</w:t>
      </w:r>
      <w:r w:rsidR="00292472" w:rsidRPr="00A902F7">
        <w:rPr>
          <w:noProof/>
          <w:lang w:val="sr-Latn-CS"/>
        </w:rPr>
        <w:t xml:space="preserve"> </w:t>
      </w:r>
      <w:r>
        <w:rPr>
          <w:noProof/>
          <w:lang w:val="sr-Latn-CS"/>
        </w:rPr>
        <w:t>Sekretarijata</w:t>
      </w:r>
      <w:r w:rsidR="00292472" w:rsidRPr="00A902F7">
        <w:rPr>
          <w:noProof/>
          <w:lang w:val="sr-Latn-CS"/>
        </w:rPr>
        <w:t xml:space="preserve"> DPPI SEE </w:t>
      </w:r>
      <w:r>
        <w:rPr>
          <w:noProof/>
          <w:lang w:val="sr-Latn-CS"/>
        </w:rPr>
        <w:t>je</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Sarajevu</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Bosni</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Hercegovini</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daljem</w:t>
      </w:r>
      <w:r w:rsidR="00292472" w:rsidRPr="00A902F7">
        <w:rPr>
          <w:noProof/>
          <w:lang w:val="sr-Latn-CS"/>
        </w:rPr>
        <w:t xml:space="preserve"> </w:t>
      </w:r>
      <w:r>
        <w:rPr>
          <w:noProof/>
          <w:lang w:val="sr-Latn-CS"/>
        </w:rPr>
        <w:t>tekstu</w:t>
      </w:r>
      <w:r w:rsidR="00292472" w:rsidRPr="00A902F7">
        <w:rPr>
          <w:noProof/>
          <w:lang w:val="sr-Latn-CS"/>
        </w:rPr>
        <w:t xml:space="preserve">: </w:t>
      </w:r>
      <w:r>
        <w:rPr>
          <w:noProof/>
          <w:lang w:val="sr-Latn-CS"/>
        </w:rPr>
        <w:t>zemlja</w:t>
      </w:r>
      <w:r w:rsidR="00292472" w:rsidRPr="00A902F7">
        <w:rPr>
          <w:noProof/>
          <w:lang w:val="sr-Latn-CS"/>
        </w:rPr>
        <w:t xml:space="preserve"> </w:t>
      </w:r>
      <w:r>
        <w:rPr>
          <w:noProof/>
          <w:lang w:val="sr-Latn-CS"/>
        </w:rPr>
        <w:t>domaćin</w:t>
      </w:r>
      <w:r w:rsidR="00292472" w:rsidRPr="00A902F7">
        <w:rPr>
          <w:noProof/>
          <w:lang w:val="sr-Latn-CS"/>
        </w:rPr>
        <w:t xml:space="preserve">). </w:t>
      </w:r>
      <w:r>
        <w:rPr>
          <w:noProof/>
          <w:lang w:val="sr-Latn-CS"/>
        </w:rPr>
        <w:t>Sekretarijat</w:t>
      </w:r>
      <w:r w:rsidR="00292472" w:rsidRPr="00A902F7">
        <w:rPr>
          <w:noProof/>
          <w:lang w:val="sr-Latn-CS"/>
        </w:rPr>
        <w:t xml:space="preserve"> DPPI SEE </w:t>
      </w:r>
      <w:r>
        <w:rPr>
          <w:noProof/>
          <w:lang w:val="sr-Latn-CS"/>
        </w:rPr>
        <w:t>ima</w:t>
      </w:r>
      <w:r w:rsidR="00292472" w:rsidRPr="00A902F7">
        <w:rPr>
          <w:noProof/>
          <w:lang w:val="sr-Latn-CS"/>
        </w:rPr>
        <w:t xml:space="preserve"> </w:t>
      </w:r>
      <w:r>
        <w:rPr>
          <w:noProof/>
          <w:lang w:val="sr-Latn-CS"/>
        </w:rPr>
        <w:t>pravnu</w:t>
      </w:r>
      <w:r w:rsidR="00292472" w:rsidRPr="00A902F7">
        <w:rPr>
          <w:noProof/>
          <w:lang w:val="sr-Latn-CS"/>
        </w:rPr>
        <w:t xml:space="preserve"> </w:t>
      </w:r>
      <w:r>
        <w:rPr>
          <w:noProof/>
          <w:lang w:val="sr-Latn-CS"/>
        </w:rPr>
        <w:t>sposobnost</w:t>
      </w:r>
      <w:r w:rsidR="00292472" w:rsidRPr="00A902F7">
        <w:rPr>
          <w:noProof/>
          <w:lang w:val="sr-Latn-CS"/>
        </w:rPr>
        <w:t xml:space="preserve"> </w:t>
      </w:r>
      <w:r>
        <w:rPr>
          <w:noProof/>
          <w:lang w:val="sr-Latn-CS"/>
        </w:rPr>
        <w:t>neophodnu</w:t>
      </w:r>
      <w:r w:rsidR="00292472" w:rsidRPr="00A902F7">
        <w:rPr>
          <w:noProof/>
          <w:lang w:val="sr-Latn-CS"/>
        </w:rPr>
        <w:t xml:space="preserve"> </w:t>
      </w:r>
      <w:r>
        <w:rPr>
          <w:noProof/>
          <w:lang w:val="sr-Latn-CS"/>
        </w:rPr>
        <w:t>za</w:t>
      </w:r>
      <w:r w:rsidR="00292472" w:rsidRPr="00A902F7">
        <w:rPr>
          <w:noProof/>
          <w:lang w:val="sr-Latn-CS"/>
        </w:rPr>
        <w:t xml:space="preserve"> </w:t>
      </w:r>
      <w:r>
        <w:rPr>
          <w:noProof/>
          <w:lang w:val="sr-Latn-CS"/>
        </w:rPr>
        <w:t>obavljanje</w:t>
      </w:r>
      <w:r w:rsidR="00292472" w:rsidRPr="00A902F7">
        <w:rPr>
          <w:noProof/>
          <w:lang w:val="sr-Latn-CS"/>
        </w:rPr>
        <w:t xml:space="preserve"> </w:t>
      </w:r>
      <w:r>
        <w:rPr>
          <w:noProof/>
          <w:lang w:val="sr-Latn-CS"/>
        </w:rPr>
        <w:t>svojih</w:t>
      </w:r>
      <w:r w:rsidR="00292472" w:rsidRPr="00A902F7">
        <w:rPr>
          <w:noProof/>
          <w:lang w:val="sr-Latn-CS"/>
        </w:rPr>
        <w:t xml:space="preserve"> </w:t>
      </w:r>
      <w:r>
        <w:rPr>
          <w:noProof/>
          <w:lang w:val="sr-Latn-CS"/>
        </w:rPr>
        <w:t>funkcija</w:t>
      </w:r>
      <w:r w:rsidR="00292472" w:rsidRPr="00A902F7">
        <w:rPr>
          <w:noProof/>
          <w:lang w:val="sr-Latn-CS"/>
        </w:rPr>
        <w:t>.</w:t>
      </w:r>
    </w:p>
    <w:p w:rsidR="00292472" w:rsidRPr="00A902F7" w:rsidRDefault="00292472" w:rsidP="00EB732B">
      <w:pPr>
        <w:jc w:val="both"/>
        <w:rPr>
          <w:noProof/>
          <w:lang w:val="sr-Latn-CS"/>
        </w:rPr>
      </w:pPr>
    </w:p>
    <w:p w:rsidR="00292472" w:rsidRPr="00A902F7" w:rsidRDefault="00A902F7" w:rsidP="00EB732B">
      <w:pPr>
        <w:jc w:val="both"/>
        <w:rPr>
          <w:noProof/>
          <w:lang w:val="sr-Latn-CS"/>
        </w:rPr>
      </w:pPr>
      <w:r>
        <w:rPr>
          <w:noProof/>
          <w:lang w:val="sr-Latn-CS"/>
        </w:rPr>
        <w:t>Zemlja</w:t>
      </w:r>
      <w:r w:rsidR="00292472" w:rsidRPr="00A902F7">
        <w:rPr>
          <w:noProof/>
          <w:lang w:val="sr-Latn-CS"/>
        </w:rPr>
        <w:t xml:space="preserve"> </w:t>
      </w:r>
      <w:r>
        <w:rPr>
          <w:noProof/>
          <w:lang w:val="sr-Latn-CS"/>
        </w:rPr>
        <w:t>domaćin</w:t>
      </w:r>
      <w:r w:rsidR="00292472" w:rsidRPr="00A902F7">
        <w:rPr>
          <w:noProof/>
          <w:lang w:val="sr-Latn-CS"/>
        </w:rPr>
        <w:t xml:space="preserve"> </w:t>
      </w:r>
      <w:r>
        <w:rPr>
          <w:noProof/>
          <w:lang w:val="sr-Latn-CS"/>
        </w:rPr>
        <w:t>obezbeđuje</w:t>
      </w:r>
      <w:r w:rsidR="00292472" w:rsidRPr="00A902F7">
        <w:rPr>
          <w:noProof/>
          <w:lang w:val="sr-Latn-CS"/>
        </w:rPr>
        <w:t xml:space="preserve"> </w:t>
      </w:r>
      <w:r>
        <w:rPr>
          <w:noProof/>
          <w:lang w:val="sr-Latn-CS"/>
        </w:rPr>
        <w:t>prostor</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snosi</w:t>
      </w:r>
      <w:r w:rsidR="00292472" w:rsidRPr="00A902F7">
        <w:rPr>
          <w:noProof/>
          <w:lang w:val="sr-Latn-CS"/>
        </w:rPr>
        <w:t xml:space="preserve"> </w:t>
      </w:r>
      <w:r>
        <w:rPr>
          <w:noProof/>
          <w:lang w:val="sr-Latn-CS"/>
        </w:rPr>
        <w:t>operativne</w:t>
      </w:r>
      <w:r w:rsidR="00292472" w:rsidRPr="00A902F7">
        <w:rPr>
          <w:noProof/>
          <w:lang w:val="sr-Latn-CS"/>
        </w:rPr>
        <w:t xml:space="preserve"> </w:t>
      </w:r>
      <w:r>
        <w:rPr>
          <w:noProof/>
          <w:lang w:val="sr-Latn-CS"/>
        </w:rPr>
        <w:t>troškove</w:t>
      </w:r>
      <w:r w:rsidR="00292472" w:rsidRPr="00A902F7">
        <w:rPr>
          <w:noProof/>
          <w:lang w:val="sr-Latn-CS"/>
        </w:rPr>
        <w:t xml:space="preserve"> </w:t>
      </w:r>
      <w:r>
        <w:rPr>
          <w:noProof/>
          <w:lang w:val="sr-Latn-CS"/>
        </w:rPr>
        <w:t>Sekretarijata</w:t>
      </w:r>
      <w:r w:rsidR="00292472" w:rsidRPr="00A902F7">
        <w:rPr>
          <w:noProof/>
          <w:lang w:val="sr-Latn-CS"/>
        </w:rPr>
        <w:t xml:space="preserve"> DPPI SEE, </w:t>
      </w:r>
      <w:r>
        <w:rPr>
          <w:noProof/>
          <w:lang w:val="sr-Latn-CS"/>
        </w:rPr>
        <w:t>osim</w:t>
      </w:r>
      <w:r w:rsidR="00292472" w:rsidRPr="00A902F7">
        <w:rPr>
          <w:noProof/>
          <w:lang w:val="sr-Latn-CS"/>
        </w:rPr>
        <w:t xml:space="preserve"> </w:t>
      </w:r>
      <w:r>
        <w:rPr>
          <w:noProof/>
          <w:lang w:val="sr-Latn-CS"/>
        </w:rPr>
        <w:t>ako</w:t>
      </w:r>
      <w:r w:rsidR="00292472" w:rsidRPr="00A902F7">
        <w:rPr>
          <w:noProof/>
          <w:lang w:val="sr-Latn-CS"/>
        </w:rPr>
        <w:t xml:space="preserve"> </w:t>
      </w:r>
      <w:r>
        <w:rPr>
          <w:noProof/>
          <w:lang w:val="sr-Latn-CS"/>
        </w:rPr>
        <w:t>se</w:t>
      </w:r>
      <w:r w:rsidR="00292472" w:rsidRPr="00A902F7">
        <w:rPr>
          <w:noProof/>
          <w:lang w:val="sr-Latn-CS"/>
        </w:rPr>
        <w:t xml:space="preserve"> </w:t>
      </w:r>
      <w:r>
        <w:rPr>
          <w:noProof/>
          <w:lang w:val="sr-Latn-CS"/>
        </w:rPr>
        <w:t>drugačije</w:t>
      </w:r>
      <w:r w:rsidR="00292472" w:rsidRPr="00A902F7">
        <w:rPr>
          <w:noProof/>
          <w:lang w:val="sr-Latn-CS"/>
        </w:rPr>
        <w:t xml:space="preserve"> </w:t>
      </w:r>
      <w:r>
        <w:rPr>
          <w:noProof/>
          <w:lang w:val="sr-Latn-CS"/>
        </w:rPr>
        <w:t>ne</w:t>
      </w:r>
      <w:r w:rsidR="00292472" w:rsidRPr="00A902F7">
        <w:rPr>
          <w:noProof/>
          <w:lang w:val="sr-Latn-CS"/>
        </w:rPr>
        <w:t xml:space="preserve"> </w:t>
      </w:r>
      <w:r>
        <w:rPr>
          <w:noProof/>
          <w:lang w:val="sr-Latn-CS"/>
        </w:rPr>
        <w:t>dogovori</w:t>
      </w:r>
      <w:r w:rsidR="00292472" w:rsidRPr="00A902F7">
        <w:rPr>
          <w:noProof/>
          <w:lang w:val="sr-Latn-CS"/>
        </w:rPr>
        <w:t xml:space="preserve">. </w:t>
      </w:r>
      <w:r>
        <w:rPr>
          <w:noProof/>
          <w:lang w:val="sr-Latn-CS"/>
        </w:rPr>
        <w:t>Pravna</w:t>
      </w:r>
      <w:r w:rsidR="00292472" w:rsidRPr="00A902F7">
        <w:rPr>
          <w:noProof/>
          <w:lang w:val="sr-Latn-CS"/>
        </w:rPr>
        <w:t xml:space="preserve"> </w:t>
      </w:r>
      <w:r>
        <w:rPr>
          <w:noProof/>
          <w:lang w:val="sr-Latn-CS"/>
        </w:rPr>
        <w:t>sposobnost</w:t>
      </w:r>
      <w:r w:rsidR="00292472" w:rsidRPr="00A902F7">
        <w:rPr>
          <w:noProof/>
          <w:lang w:val="sr-Latn-CS"/>
        </w:rPr>
        <w:t xml:space="preserve">, </w:t>
      </w:r>
      <w:r>
        <w:rPr>
          <w:noProof/>
          <w:lang w:val="sr-Latn-CS"/>
        </w:rPr>
        <w:t>privilegije</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imuniteti</w:t>
      </w:r>
      <w:r w:rsidR="00292472" w:rsidRPr="00A902F7">
        <w:rPr>
          <w:noProof/>
          <w:lang w:val="sr-Latn-CS"/>
        </w:rPr>
        <w:t xml:space="preserve"> </w:t>
      </w:r>
      <w:r>
        <w:rPr>
          <w:noProof/>
          <w:lang w:val="sr-Latn-CS"/>
        </w:rPr>
        <w:t>Sekretarijata</w:t>
      </w:r>
      <w:r w:rsidR="00292472" w:rsidRPr="00A902F7">
        <w:rPr>
          <w:noProof/>
          <w:lang w:val="sr-Latn-CS"/>
        </w:rPr>
        <w:t xml:space="preserve"> DPPI SEE </w:t>
      </w:r>
      <w:r>
        <w:rPr>
          <w:noProof/>
          <w:lang w:val="sr-Latn-CS"/>
        </w:rPr>
        <w:t>definisaće</w:t>
      </w:r>
      <w:r w:rsidR="00292472" w:rsidRPr="00A902F7">
        <w:rPr>
          <w:noProof/>
          <w:lang w:val="sr-Latn-CS"/>
        </w:rPr>
        <w:t xml:space="preserve"> </w:t>
      </w:r>
      <w:r>
        <w:rPr>
          <w:noProof/>
          <w:lang w:val="sr-Latn-CS"/>
        </w:rPr>
        <w:t>se</w:t>
      </w:r>
      <w:r w:rsidR="00292472" w:rsidRPr="00A902F7">
        <w:rPr>
          <w:noProof/>
          <w:lang w:val="sr-Latn-CS"/>
        </w:rPr>
        <w:t xml:space="preserve"> </w:t>
      </w:r>
      <w:r>
        <w:rPr>
          <w:noProof/>
          <w:lang w:val="sr-Latn-CS"/>
        </w:rPr>
        <w:t>Sporazumom</w:t>
      </w:r>
      <w:r w:rsidR="00292472" w:rsidRPr="00A902F7">
        <w:rPr>
          <w:noProof/>
          <w:lang w:val="sr-Latn-CS"/>
        </w:rPr>
        <w:t xml:space="preserve"> </w:t>
      </w:r>
      <w:r>
        <w:rPr>
          <w:noProof/>
          <w:lang w:val="sr-Latn-CS"/>
        </w:rPr>
        <w:t>o</w:t>
      </w:r>
      <w:r w:rsidR="00292472" w:rsidRPr="00A902F7">
        <w:rPr>
          <w:noProof/>
          <w:lang w:val="sr-Latn-CS"/>
        </w:rPr>
        <w:t xml:space="preserve"> </w:t>
      </w:r>
      <w:r>
        <w:rPr>
          <w:noProof/>
          <w:lang w:val="sr-Latn-CS"/>
        </w:rPr>
        <w:t>zemlji</w:t>
      </w:r>
      <w:r w:rsidR="00292472" w:rsidRPr="00A902F7">
        <w:rPr>
          <w:noProof/>
          <w:lang w:val="sr-Latn-CS"/>
        </w:rPr>
        <w:t xml:space="preserve"> </w:t>
      </w:r>
      <w:r>
        <w:rPr>
          <w:noProof/>
          <w:lang w:val="sr-Latn-CS"/>
        </w:rPr>
        <w:t>domaćinu</w:t>
      </w:r>
      <w:r w:rsidR="00292472" w:rsidRPr="00A902F7">
        <w:rPr>
          <w:noProof/>
          <w:lang w:val="sr-Latn-CS"/>
        </w:rPr>
        <w:t xml:space="preserve"> </w:t>
      </w:r>
      <w:r>
        <w:rPr>
          <w:noProof/>
          <w:lang w:val="sr-Latn-CS"/>
        </w:rPr>
        <w:t>koji</w:t>
      </w:r>
      <w:r w:rsidR="00292472" w:rsidRPr="00A902F7">
        <w:rPr>
          <w:noProof/>
          <w:lang w:val="sr-Latn-CS"/>
        </w:rPr>
        <w:t xml:space="preserve"> </w:t>
      </w:r>
      <w:r>
        <w:rPr>
          <w:noProof/>
          <w:lang w:val="sr-Latn-CS"/>
        </w:rPr>
        <w:t>će</w:t>
      </w:r>
      <w:r w:rsidR="00292472" w:rsidRPr="00A902F7">
        <w:rPr>
          <w:noProof/>
          <w:lang w:val="sr-Latn-CS"/>
        </w:rPr>
        <w:t xml:space="preserve"> </w:t>
      </w:r>
      <w:r>
        <w:rPr>
          <w:noProof/>
          <w:lang w:val="sr-Latn-CS"/>
        </w:rPr>
        <w:t>zaključiti</w:t>
      </w:r>
      <w:r w:rsidR="00292472" w:rsidRPr="00A902F7">
        <w:rPr>
          <w:noProof/>
          <w:lang w:val="sr-Latn-CS"/>
        </w:rPr>
        <w:t xml:space="preserve"> </w:t>
      </w:r>
      <w:r>
        <w:rPr>
          <w:noProof/>
          <w:lang w:val="sr-Latn-CS"/>
        </w:rPr>
        <w:t>zemlja</w:t>
      </w:r>
      <w:r w:rsidR="00292472" w:rsidRPr="00A902F7">
        <w:rPr>
          <w:noProof/>
          <w:lang w:val="sr-Latn-CS"/>
        </w:rPr>
        <w:t xml:space="preserve"> </w:t>
      </w:r>
      <w:r>
        <w:rPr>
          <w:noProof/>
          <w:lang w:val="sr-Latn-CS"/>
        </w:rPr>
        <w:t>domaćin</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Strane</w:t>
      </w:r>
      <w:r w:rsidR="00292472" w:rsidRPr="00A902F7">
        <w:rPr>
          <w:noProof/>
          <w:lang w:val="sr-Latn-CS"/>
        </w:rPr>
        <w:t xml:space="preserve"> DPPI SEE.</w:t>
      </w:r>
    </w:p>
    <w:p w:rsidR="00292472" w:rsidRPr="00A902F7" w:rsidRDefault="00292472" w:rsidP="00EB732B">
      <w:pPr>
        <w:jc w:val="both"/>
        <w:rPr>
          <w:noProof/>
          <w:lang w:val="sr-Latn-CS"/>
        </w:rPr>
      </w:pPr>
    </w:p>
    <w:p w:rsidR="00292472" w:rsidRPr="00A902F7" w:rsidRDefault="00A902F7" w:rsidP="00EB732B">
      <w:pPr>
        <w:jc w:val="both"/>
        <w:rPr>
          <w:noProof/>
          <w:lang w:val="sr-Latn-CS"/>
        </w:rPr>
      </w:pPr>
      <w:r>
        <w:rPr>
          <w:noProof/>
          <w:lang w:val="sr-Latn-CS"/>
        </w:rPr>
        <w:t>Sedište</w:t>
      </w:r>
      <w:r w:rsidR="00292472" w:rsidRPr="00A902F7">
        <w:rPr>
          <w:noProof/>
          <w:lang w:val="sr-Latn-CS"/>
        </w:rPr>
        <w:t xml:space="preserve"> </w:t>
      </w:r>
      <w:r>
        <w:rPr>
          <w:noProof/>
          <w:lang w:val="sr-Latn-CS"/>
        </w:rPr>
        <w:t>Sekretarijata</w:t>
      </w:r>
      <w:r w:rsidR="00292472" w:rsidRPr="00A902F7">
        <w:rPr>
          <w:noProof/>
          <w:lang w:val="sr-Latn-CS"/>
        </w:rPr>
        <w:t xml:space="preserve"> DPPI SEE </w:t>
      </w:r>
      <w:r>
        <w:rPr>
          <w:noProof/>
          <w:lang w:val="sr-Latn-CS"/>
        </w:rPr>
        <w:t>može</w:t>
      </w:r>
      <w:r w:rsidR="00292472" w:rsidRPr="00A902F7">
        <w:rPr>
          <w:noProof/>
          <w:lang w:val="sr-Latn-CS"/>
        </w:rPr>
        <w:t xml:space="preserve"> </w:t>
      </w:r>
      <w:r>
        <w:rPr>
          <w:noProof/>
          <w:lang w:val="sr-Latn-CS"/>
        </w:rPr>
        <w:t>se</w:t>
      </w:r>
      <w:r w:rsidR="00292472" w:rsidRPr="00A902F7">
        <w:rPr>
          <w:noProof/>
          <w:lang w:val="sr-Latn-CS"/>
        </w:rPr>
        <w:t xml:space="preserve"> </w:t>
      </w:r>
      <w:r>
        <w:rPr>
          <w:noProof/>
          <w:lang w:val="sr-Latn-CS"/>
        </w:rPr>
        <w:t>promeniti</w:t>
      </w:r>
      <w:r w:rsidR="00292472" w:rsidRPr="00A902F7">
        <w:rPr>
          <w:noProof/>
          <w:lang w:val="sr-Latn-CS"/>
        </w:rPr>
        <w:t xml:space="preserve"> </w:t>
      </w:r>
      <w:r>
        <w:rPr>
          <w:noProof/>
          <w:lang w:val="sr-Latn-CS"/>
        </w:rPr>
        <w:t>na</w:t>
      </w:r>
      <w:r w:rsidR="00292472" w:rsidRPr="00A902F7">
        <w:rPr>
          <w:noProof/>
          <w:lang w:val="sr-Latn-CS"/>
        </w:rPr>
        <w:t xml:space="preserve"> </w:t>
      </w:r>
      <w:r>
        <w:rPr>
          <w:noProof/>
          <w:lang w:val="sr-Latn-CS"/>
        </w:rPr>
        <w:t>osnovu</w:t>
      </w:r>
      <w:r w:rsidR="00292472" w:rsidRPr="00A902F7">
        <w:rPr>
          <w:noProof/>
          <w:lang w:val="sr-Latn-CS"/>
        </w:rPr>
        <w:t xml:space="preserve"> </w:t>
      </w:r>
      <w:r>
        <w:rPr>
          <w:noProof/>
          <w:lang w:val="sr-Latn-CS"/>
        </w:rPr>
        <w:t>odluke</w:t>
      </w:r>
      <w:r w:rsidR="00292472" w:rsidRPr="00A902F7">
        <w:rPr>
          <w:noProof/>
          <w:lang w:val="sr-Latn-CS"/>
        </w:rPr>
        <w:t xml:space="preserve"> </w:t>
      </w:r>
      <w:r>
        <w:rPr>
          <w:noProof/>
          <w:lang w:val="sr-Latn-CS"/>
        </w:rPr>
        <w:t>Regionalnog</w:t>
      </w:r>
      <w:r w:rsidR="00292472" w:rsidRPr="00A902F7">
        <w:rPr>
          <w:noProof/>
          <w:lang w:val="sr-Latn-CS"/>
        </w:rPr>
        <w:t xml:space="preserve"> </w:t>
      </w:r>
      <w:r>
        <w:rPr>
          <w:noProof/>
          <w:lang w:val="sr-Latn-CS"/>
        </w:rPr>
        <w:t>sastanka</w:t>
      </w:r>
      <w:r w:rsidR="00292472" w:rsidRPr="00A902F7">
        <w:rPr>
          <w:noProof/>
          <w:lang w:val="sr-Latn-CS"/>
        </w:rPr>
        <w:t xml:space="preserve"> DPPI SEE </w:t>
      </w:r>
      <w:r>
        <w:rPr>
          <w:noProof/>
          <w:lang w:val="sr-Latn-CS"/>
        </w:rPr>
        <w:t>donete</w:t>
      </w:r>
      <w:r w:rsidR="00292472" w:rsidRPr="00A902F7">
        <w:rPr>
          <w:noProof/>
          <w:lang w:val="sr-Latn-CS"/>
        </w:rPr>
        <w:t xml:space="preserve"> </w:t>
      </w:r>
      <w:r>
        <w:rPr>
          <w:noProof/>
          <w:lang w:val="sr-Latn-CS"/>
        </w:rPr>
        <w:t>konsenzusom</w:t>
      </w:r>
      <w:r w:rsidR="00292472" w:rsidRPr="00A902F7">
        <w:rPr>
          <w:noProof/>
          <w:lang w:val="sr-Latn-CS"/>
        </w:rPr>
        <w:t>.</w:t>
      </w:r>
    </w:p>
    <w:p w:rsidR="00292472" w:rsidRPr="00A902F7" w:rsidRDefault="00292472" w:rsidP="00EB732B">
      <w:pPr>
        <w:jc w:val="both"/>
        <w:rPr>
          <w:noProof/>
          <w:lang w:val="sr-Latn-CS"/>
        </w:rPr>
      </w:pPr>
    </w:p>
    <w:p w:rsidR="00292472" w:rsidRPr="00A902F7" w:rsidRDefault="00292472" w:rsidP="00EB732B">
      <w:pPr>
        <w:jc w:val="both"/>
        <w:rPr>
          <w:noProof/>
          <w:lang w:val="sr-Latn-CS"/>
        </w:rPr>
      </w:pPr>
    </w:p>
    <w:p w:rsidR="00292472" w:rsidRPr="00A902F7" w:rsidRDefault="00292472" w:rsidP="00EB732B">
      <w:pPr>
        <w:jc w:val="both"/>
        <w:rPr>
          <w:noProof/>
          <w:lang w:val="sr-Latn-CS"/>
        </w:rPr>
      </w:pPr>
    </w:p>
    <w:p w:rsidR="00292472" w:rsidRPr="00A902F7" w:rsidRDefault="00A902F7" w:rsidP="00EB732B">
      <w:pPr>
        <w:jc w:val="center"/>
        <w:rPr>
          <w:b/>
          <w:noProof/>
          <w:lang w:val="sr-Latn-CS"/>
        </w:rPr>
      </w:pPr>
      <w:r>
        <w:rPr>
          <w:b/>
          <w:noProof/>
          <w:lang w:val="sr-Latn-CS"/>
        </w:rPr>
        <w:lastRenderedPageBreak/>
        <w:t>Član</w:t>
      </w:r>
      <w:r w:rsidR="00292472" w:rsidRPr="00A902F7">
        <w:rPr>
          <w:b/>
          <w:noProof/>
          <w:lang w:val="sr-Latn-CS"/>
        </w:rPr>
        <w:t xml:space="preserve"> 8.</w:t>
      </w:r>
    </w:p>
    <w:p w:rsidR="00292472" w:rsidRPr="00A902F7" w:rsidRDefault="00A902F7" w:rsidP="00EB732B">
      <w:pPr>
        <w:jc w:val="center"/>
        <w:rPr>
          <w:b/>
          <w:noProof/>
          <w:lang w:val="sr-Latn-CS"/>
        </w:rPr>
      </w:pPr>
      <w:r>
        <w:rPr>
          <w:b/>
          <w:noProof/>
          <w:lang w:val="sr-Latn-CS"/>
        </w:rPr>
        <w:t>Struktura</w:t>
      </w:r>
      <w:r w:rsidR="00292472" w:rsidRPr="00A902F7">
        <w:rPr>
          <w:b/>
          <w:noProof/>
          <w:lang w:val="sr-Latn-CS"/>
        </w:rPr>
        <w:t xml:space="preserve"> </w:t>
      </w:r>
      <w:r>
        <w:rPr>
          <w:b/>
          <w:noProof/>
          <w:lang w:val="sr-Latn-CS"/>
        </w:rPr>
        <w:t>i</w:t>
      </w:r>
      <w:r w:rsidR="00292472" w:rsidRPr="00A902F7">
        <w:rPr>
          <w:b/>
          <w:noProof/>
          <w:lang w:val="sr-Latn-CS"/>
        </w:rPr>
        <w:t xml:space="preserve"> </w:t>
      </w:r>
      <w:r>
        <w:rPr>
          <w:b/>
          <w:noProof/>
          <w:lang w:val="sr-Latn-CS"/>
        </w:rPr>
        <w:t>funkcije</w:t>
      </w:r>
    </w:p>
    <w:p w:rsidR="00292472" w:rsidRPr="00A902F7" w:rsidRDefault="00292472" w:rsidP="00EB732B">
      <w:pPr>
        <w:jc w:val="both"/>
        <w:rPr>
          <w:noProof/>
          <w:lang w:val="sr-Latn-CS"/>
        </w:rPr>
      </w:pPr>
    </w:p>
    <w:p w:rsidR="00292472" w:rsidRPr="00A902F7" w:rsidRDefault="00A902F7" w:rsidP="00EB732B">
      <w:pPr>
        <w:jc w:val="both"/>
        <w:rPr>
          <w:noProof/>
          <w:lang w:val="sr-Latn-CS"/>
        </w:rPr>
      </w:pPr>
      <w:r>
        <w:rPr>
          <w:noProof/>
          <w:lang w:val="sr-Latn-CS"/>
        </w:rPr>
        <w:t>Administrativna</w:t>
      </w:r>
      <w:r w:rsidR="00292472" w:rsidRPr="00A902F7">
        <w:rPr>
          <w:noProof/>
          <w:lang w:val="sr-Latn-CS"/>
        </w:rPr>
        <w:t xml:space="preserve"> </w:t>
      </w:r>
      <w:r>
        <w:rPr>
          <w:noProof/>
          <w:lang w:val="sr-Latn-CS"/>
        </w:rPr>
        <w:t>struktura</w:t>
      </w:r>
      <w:r w:rsidR="00292472" w:rsidRPr="00A902F7">
        <w:rPr>
          <w:noProof/>
          <w:lang w:val="sr-Latn-CS"/>
        </w:rPr>
        <w:t>/</w:t>
      </w:r>
      <w:r>
        <w:rPr>
          <w:noProof/>
          <w:lang w:val="sr-Latn-CS"/>
        </w:rPr>
        <w:t>struktura</w:t>
      </w:r>
      <w:r w:rsidR="00292472" w:rsidRPr="00A902F7">
        <w:rPr>
          <w:noProof/>
          <w:lang w:val="sr-Latn-CS"/>
        </w:rPr>
        <w:t xml:space="preserve"> </w:t>
      </w:r>
      <w:r>
        <w:rPr>
          <w:noProof/>
          <w:lang w:val="sr-Latn-CS"/>
        </w:rPr>
        <w:t>za</w:t>
      </w:r>
      <w:r w:rsidR="00292472" w:rsidRPr="00A902F7">
        <w:rPr>
          <w:noProof/>
          <w:lang w:val="sr-Latn-CS"/>
        </w:rPr>
        <w:t xml:space="preserve"> </w:t>
      </w:r>
      <w:r>
        <w:rPr>
          <w:noProof/>
          <w:lang w:val="sr-Latn-CS"/>
        </w:rPr>
        <w:t>pružanje</w:t>
      </w:r>
      <w:r w:rsidR="00292472" w:rsidRPr="00A902F7">
        <w:rPr>
          <w:noProof/>
          <w:lang w:val="sr-Latn-CS"/>
        </w:rPr>
        <w:t xml:space="preserve"> </w:t>
      </w:r>
      <w:r>
        <w:rPr>
          <w:noProof/>
          <w:lang w:val="sr-Latn-CS"/>
        </w:rPr>
        <w:t>podrške</w:t>
      </w:r>
      <w:r w:rsidR="00292472" w:rsidRPr="00A902F7">
        <w:rPr>
          <w:noProof/>
          <w:lang w:val="sr-Latn-CS"/>
        </w:rPr>
        <w:t xml:space="preserve"> </w:t>
      </w:r>
      <w:r>
        <w:rPr>
          <w:noProof/>
          <w:lang w:val="sr-Latn-CS"/>
        </w:rPr>
        <w:t>radu</w:t>
      </w:r>
      <w:r w:rsidR="00292472" w:rsidRPr="00A902F7">
        <w:rPr>
          <w:noProof/>
          <w:lang w:val="sr-Latn-CS"/>
        </w:rPr>
        <w:t xml:space="preserve"> DPPI SEE </w:t>
      </w:r>
      <w:r>
        <w:rPr>
          <w:noProof/>
          <w:lang w:val="sr-Latn-CS"/>
        </w:rPr>
        <w:t>i</w:t>
      </w:r>
      <w:r w:rsidR="00292472" w:rsidRPr="00A902F7">
        <w:rPr>
          <w:noProof/>
          <w:lang w:val="sr-Latn-CS"/>
        </w:rPr>
        <w:t xml:space="preserve"> </w:t>
      </w:r>
      <w:r>
        <w:rPr>
          <w:noProof/>
          <w:lang w:val="sr-Latn-CS"/>
        </w:rPr>
        <w:t>predsedavajućem</w:t>
      </w:r>
      <w:r w:rsidR="00292472" w:rsidRPr="00A902F7">
        <w:rPr>
          <w:noProof/>
          <w:lang w:val="sr-Latn-CS"/>
        </w:rPr>
        <w:t xml:space="preserve"> DPPI SEE </w:t>
      </w:r>
      <w:r>
        <w:rPr>
          <w:noProof/>
          <w:lang w:val="sr-Latn-CS"/>
        </w:rPr>
        <w:t>je</w:t>
      </w:r>
      <w:r w:rsidR="00292472" w:rsidRPr="00A902F7">
        <w:rPr>
          <w:noProof/>
          <w:lang w:val="sr-Latn-CS"/>
        </w:rPr>
        <w:t xml:space="preserve"> </w:t>
      </w:r>
      <w:r>
        <w:rPr>
          <w:noProof/>
          <w:lang w:val="sr-Latn-CS"/>
        </w:rPr>
        <w:t>Sekretarijat</w:t>
      </w:r>
      <w:r w:rsidR="00292472" w:rsidRPr="00A902F7">
        <w:rPr>
          <w:noProof/>
          <w:lang w:val="sr-Latn-CS"/>
        </w:rPr>
        <w:t xml:space="preserve"> DPPI SEE.</w:t>
      </w:r>
    </w:p>
    <w:p w:rsidR="00292472" w:rsidRPr="00A902F7" w:rsidRDefault="00292472" w:rsidP="00EB732B">
      <w:pPr>
        <w:jc w:val="both"/>
        <w:rPr>
          <w:noProof/>
          <w:lang w:val="sr-Latn-CS"/>
        </w:rPr>
      </w:pPr>
    </w:p>
    <w:p w:rsidR="00292472" w:rsidRPr="00A902F7" w:rsidRDefault="00A902F7" w:rsidP="00EB732B">
      <w:pPr>
        <w:jc w:val="both"/>
        <w:rPr>
          <w:noProof/>
          <w:lang w:val="sr-Latn-CS"/>
        </w:rPr>
      </w:pPr>
      <w:r>
        <w:rPr>
          <w:noProof/>
          <w:lang w:val="sr-Latn-CS"/>
        </w:rPr>
        <w:t>Sekretarijat</w:t>
      </w:r>
      <w:r w:rsidR="00292472" w:rsidRPr="00A902F7">
        <w:rPr>
          <w:noProof/>
          <w:lang w:val="sr-Latn-CS"/>
        </w:rPr>
        <w:t xml:space="preserve"> DPPI SEE </w:t>
      </w:r>
      <w:r>
        <w:rPr>
          <w:noProof/>
          <w:lang w:val="sr-Latn-CS"/>
        </w:rPr>
        <w:t>čine</w:t>
      </w:r>
      <w:r w:rsidR="00292472" w:rsidRPr="00A902F7">
        <w:rPr>
          <w:noProof/>
          <w:lang w:val="sr-Latn-CS"/>
        </w:rPr>
        <w:t xml:space="preserve"> </w:t>
      </w:r>
      <w:r>
        <w:rPr>
          <w:noProof/>
          <w:lang w:val="sr-Latn-CS"/>
        </w:rPr>
        <w:t>šef</w:t>
      </w:r>
      <w:r w:rsidR="00292472" w:rsidRPr="00A902F7">
        <w:rPr>
          <w:noProof/>
          <w:lang w:val="sr-Latn-CS"/>
        </w:rPr>
        <w:t xml:space="preserve"> </w:t>
      </w:r>
      <w:r>
        <w:rPr>
          <w:noProof/>
          <w:lang w:val="sr-Latn-CS"/>
        </w:rPr>
        <w:t>Sekretarijata</w:t>
      </w:r>
      <w:r w:rsidR="00292472" w:rsidRPr="00A902F7">
        <w:rPr>
          <w:noProof/>
          <w:lang w:val="sr-Latn-CS"/>
        </w:rPr>
        <w:t xml:space="preserve"> DPPI SEE </w:t>
      </w:r>
      <w:r>
        <w:rPr>
          <w:noProof/>
          <w:lang w:val="sr-Latn-CS"/>
        </w:rPr>
        <w:t>i</w:t>
      </w:r>
      <w:r w:rsidR="00292472" w:rsidRPr="00A902F7">
        <w:rPr>
          <w:noProof/>
          <w:lang w:val="sr-Latn-CS"/>
        </w:rPr>
        <w:t xml:space="preserve"> </w:t>
      </w:r>
      <w:r>
        <w:rPr>
          <w:noProof/>
          <w:lang w:val="sr-Latn-CS"/>
        </w:rPr>
        <w:t>pomoćnik</w:t>
      </w:r>
      <w:r w:rsidR="00292472" w:rsidRPr="00A902F7">
        <w:rPr>
          <w:noProof/>
          <w:lang w:val="sr-Latn-CS"/>
        </w:rPr>
        <w:t xml:space="preserve"> </w:t>
      </w:r>
      <w:r>
        <w:rPr>
          <w:noProof/>
          <w:lang w:val="sr-Latn-CS"/>
        </w:rPr>
        <w:t>za</w:t>
      </w:r>
      <w:r w:rsidR="00292472" w:rsidRPr="00A902F7">
        <w:rPr>
          <w:noProof/>
          <w:lang w:val="sr-Latn-CS"/>
        </w:rPr>
        <w:t xml:space="preserve"> </w:t>
      </w:r>
      <w:r>
        <w:rPr>
          <w:noProof/>
          <w:lang w:val="sr-Latn-CS"/>
        </w:rPr>
        <w:t>administrativno</w:t>
      </w:r>
      <w:r w:rsidR="00292472" w:rsidRPr="00A902F7">
        <w:rPr>
          <w:noProof/>
          <w:lang w:val="sr-Latn-CS"/>
        </w:rPr>
        <w:t>-</w:t>
      </w:r>
      <w:r>
        <w:rPr>
          <w:noProof/>
          <w:lang w:val="sr-Latn-CS"/>
        </w:rPr>
        <w:t>finansijske</w:t>
      </w:r>
      <w:r w:rsidR="00292472" w:rsidRPr="00A902F7">
        <w:rPr>
          <w:noProof/>
          <w:lang w:val="sr-Latn-CS"/>
        </w:rPr>
        <w:t xml:space="preserve"> </w:t>
      </w:r>
      <w:r>
        <w:rPr>
          <w:noProof/>
          <w:lang w:val="sr-Latn-CS"/>
        </w:rPr>
        <w:t>poslove</w:t>
      </w:r>
      <w:r w:rsidR="00292472" w:rsidRPr="00A902F7">
        <w:rPr>
          <w:noProof/>
          <w:lang w:val="sr-Latn-CS"/>
        </w:rPr>
        <w:t xml:space="preserve">. </w:t>
      </w:r>
      <w:r>
        <w:rPr>
          <w:noProof/>
          <w:lang w:val="sr-Latn-CS"/>
        </w:rPr>
        <w:t>Mandat</w:t>
      </w:r>
      <w:r w:rsidR="00292472" w:rsidRPr="00A902F7">
        <w:rPr>
          <w:noProof/>
          <w:lang w:val="sr-Latn-CS"/>
        </w:rPr>
        <w:t xml:space="preserve"> </w:t>
      </w:r>
      <w:r>
        <w:rPr>
          <w:noProof/>
          <w:lang w:val="sr-Latn-CS"/>
        </w:rPr>
        <w:t>osoblja</w:t>
      </w:r>
      <w:r w:rsidR="00292472" w:rsidRPr="00A902F7">
        <w:rPr>
          <w:noProof/>
          <w:lang w:val="sr-Latn-CS"/>
        </w:rPr>
        <w:t xml:space="preserve"> </w:t>
      </w:r>
      <w:r>
        <w:rPr>
          <w:noProof/>
          <w:lang w:val="sr-Latn-CS"/>
        </w:rPr>
        <w:t>Sekretarijata</w:t>
      </w:r>
      <w:r w:rsidR="00292472" w:rsidRPr="00A902F7">
        <w:rPr>
          <w:noProof/>
          <w:lang w:val="sr-Latn-CS"/>
        </w:rPr>
        <w:t xml:space="preserve"> DPPI SEE </w:t>
      </w:r>
      <w:r>
        <w:rPr>
          <w:noProof/>
          <w:lang w:val="sr-Latn-CS"/>
        </w:rPr>
        <w:t>je</w:t>
      </w:r>
      <w:r w:rsidR="00292472" w:rsidRPr="00A902F7">
        <w:rPr>
          <w:noProof/>
          <w:lang w:val="sr-Latn-CS"/>
        </w:rPr>
        <w:t xml:space="preserve"> </w:t>
      </w:r>
      <w:r>
        <w:rPr>
          <w:noProof/>
          <w:lang w:val="sr-Latn-CS"/>
        </w:rPr>
        <w:t>tri</w:t>
      </w:r>
      <w:r w:rsidR="00292472" w:rsidRPr="00A902F7">
        <w:rPr>
          <w:noProof/>
          <w:lang w:val="sr-Latn-CS"/>
        </w:rPr>
        <w:t xml:space="preserve"> </w:t>
      </w:r>
      <w:r>
        <w:rPr>
          <w:noProof/>
          <w:lang w:val="sr-Latn-CS"/>
        </w:rPr>
        <w:t>godine</w:t>
      </w:r>
      <w:r w:rsidR="00292472" w:rsidRPr="00A902F7">
        <w:rPr>
          <w:noProof/>
          <w:lang w:val="sr-Latn-CS"/>
        </w:rPr>
        <w:t xml:space="preserve"> </w:t>
      </w:r>
      <w:r>
        <w:rPr>
          <w:noProof/>
          <w:lang w:val="sr-Latn-CS"/>
        </w:rPr>
        <w:t>uz</w:t>
      </w:r>
      <w:r w:rsidR="00292472" w:rsidRPr="00A902F7">
        <w:rPr>
          <w:noProof/>
          <w:lang w:val="sr-Latn-CS"/>
        </w:rPr>
        <w:t xml:space="preserve"> </w:t>
      </w:r>
      <w:r>
        <w:rPr>
          <w:noProof/>
          <w:lang w:val="sr-Latn-CS"/>
        </w:rPr>
        <w:t>mogućnost</w:t>
      </w:r>
      <w:r w:rsidR="00292472" w:rsidRPr="00A902F7">
        <w:rPr>
          <w:noProof/>
          <w:lang w:val="sr-Latn-CS"/>
        </w:rPr>
        <w:t xml:space="preserve"> </w:t>
      </w:r>
      <w:r>
        <w:rPr>
          <w:noProof/>
          <w:lang w:val="sr-Latn-CS"/>
        </w:rPr>
        <w:t>produženja</w:t>
      </w:r>
      <w:r w:rsidR="00292472" w:rsidRPr="00A902F7">
        <w:rPr>
          <w:noProof/>
          <w:lang w:val="sr-Latn-CS"/>
        </w:rPr>
        <w:t xml:space="preserve"> </w:t>
      </w:r>
      <w:r>
        <w:rPr>
          <w:noProof/>
          <w:lang w:val="sr-Latn-CS"/>
        </w:rPr>
        <w:t>mandata</w:t>
      </w:r>
      <w:r w:rsidR="00292472" w:rsidRPr="00A902F7">
        <w:rPr>
          <w:noProof/>
          <w:lang w:val="sr-Latn-CS"/>
        </w:rPr>
        <w:t xml:space="preserve"> </w:t>
      </w:r>
      <w:r>
        <w:rPr>
          <w:noProof/>
          <w:lang w:val="sr-Latn-CS"/>
        </w:rPr>
        <w:t>za</w:t>
      </w:r>
      <w:r w:rsidR="00292472" w:rsidRPr="00A902F7">
        <w:rPr>
          <w:noProof/>
          <w:lang w:val="sr-Latn-CS"/>
        </w:rPr>
        <w:t xml:space="preserve"> </w:t>
      </w:r>
      <w:r>
        <w:rPr>
          <w:noProof/>
          <w:lang w:val="sr-Latn-CS"/>
        </w:rPr>
        <w:t>još</w:t>
      </w:r>
      <w:r w:rsidR="00292472" w:rsidRPr="00A902F7">
        <w:rPr>
          <w:noProof/>
          <w:lang w:val="sr-Latn-CS"/>
        </w:rPr>
        <w:t xml:space="preserve"> </w:t>
      </w:r>
      <w:r>
        <w:rPr>
          <w:noProof/>
          <w:lang w:val="sr-Latn-CS"/>
        </w:rPr>
        <w:t>godinu</w:t>
      </w:r>
      <w:r w:rsidR="00292472" w:rsidRPr="00A902F7">
        <w:rPr>
          <w:noProof/>
          <w:lang w:val="sr-Latn-CS"/>
        </w:rPr>
        <w:t xml:space="preserve"> </w:t>
      </w:r>
      <w:r>
        <w:rPr>
          <w:noProof/>
          <w:lang w:val="sr-Latn-CS"/>
        </w:rPr>
        <w:t>dana</w:t>
      </w:r>
      <w:r w:rsidR="00292472" w:rsidRPr="00A902F7">
        <w:rPr>
          <w:noProof/>
          <w:lang w:val="sr-Latn-CS"/>
        </w:rPr>
        <w:t>.</w:t>
      </w:r>
    </w:p>
    <w:p w:rsidR="00292472" w:rsidRPr="00A902F7" w:rsidRDefault="00292472" w:rsidP="00EB732B">
      <w:pPr>
        <w:jc w:val="both"/>
        <w:rPr>
          <w:noProof/>
          <w:lang w:val="sr-Latn-CS"/>
        </w:rPr>
      </w:pPr>
    </w:p>
    <w:p w:rsidR="00292472" w:rsidRPr="00A902F7" w:rsidRDefault="00292472" w:rsidP="00EB732B">
      <w:pPr>
        <w:jc w:val="both"/>
        <w:rPr>
          <w:noProof/>
          <w:lang w:val="sr-Latn-CS"/>
        </w:rPr>
      </w:pPr>
    </w:p>
    <w:p w:rsidR="00292472" w:rsidRPr="00A902F7" w:rsidRDefault="00292472" w:rsidP="00EB732B">
      <w:pPr>
        <w:jc w:val="both"/>
        <w:rPr>
          <w:noProof/>
          <w:lang w:val="sr-Latn-CS"/>
        </w:rPr>
      </w:pPr>
    </w:p>
    <w:p w:rsidR="00292472" w:rsidRPr="00A902F7" w:rsidRDefault="00292472" w:rsidP="00EB732B">
      <w:pPr>
        <w:jc w:val="both"/>
        <w:rPr>
          <w:noProof/>
          <w:lang w:val="sr-Latn-CS"/>
        </w:rPr>
      </w:pPr>
    </w:p>
    <w:p w:rsidR="00292472" w:rsidRPr="00A902F7" w:rsidRDefault="00A902F7" w:rsidP="00EB732B">
      <w:pPr>
        <w:jc w:val="center"/>
        <w:rPr>
          <w:b/>
          <w:noProof/>
          <w:lang w:val="sr-Latn-CS"/>
        </w:rPr>
      </w:pPr>
      <w:r>
        <w:rPr>
          <w:b/>
          <w:noProof/>
          <w:lang w:val="sr-Latn-CS"/>
        </w:rPr>
        <w:t>Član</w:t>
      </w:r>
      <w:r w:rsidR="00292472" w:rsidRPr="00A902F7">
        <w:rPr>
          <w:b/>
          <w:noProof/>
          <w:lang w:val="sr-Latn-CS"/>
        </w:rPr>
        <w:t xml:space="preserve"> 9.</w:t>
      </w:r>
    </w:p>
    <w:p w:rsidR="00292472" w:rsidRPr="00A902F7" w:rsidRDefault="00A902F7" w:rsidP="00EB732B">
      <w:pPr>
        <w:jc w:val="center"/>
        <w:rPr>
          <w:b/>
          <w:noProof/>
          <w:lang w:val="sr-Latn-CS"/>
        </w:rPr>
      </w:pPr>
      <w:r>
        <w:rPr>
          <w:b/>
          <w:noProof/>
          <w:lang w:val="sr-Latn-CS"/>
        </w:rPr>
        <w:t>Izveštaji</w:t>
      </w:r>
    </w:p>
    <w:p w:rsidR="00292472" w:rsidRPr="00A902F7" w:rsidRDefault="00292472" w:rsidP="00EB732B">
      <w:pPr>
        <w:jc w:val="both"/>
        <w:rPr>
          <w:noProof/>
          <w:lang w:val="sr-Latn-CS"/>
        </w:rPr>
      </w:pPr>
    </w:p>
    <w:p w:rsidR="00292472" w:rsidRPr="00A902F7" w:rsidRDefault="00A902F7" w:rsidP="00EB732B">
      <w:pPr>
        <w:jc w:val="both"/>
        <w:rPr>
          <w:noProof/>
          <w:lang w:val="sr-Latn-CS"/>
        </w:rPr>
      </w:pPr>
      <w:r>
        <w:rPr>
          <w:noProof/>
          <w:lang w:val="sr-Latn-CS"/>
        </w:rPr>
        <w:t>Sekretarijat</w:t>
      </w:r>
      <w:r w:rsidR="00292472" w:rsidRPr="00A902F7">
        <w:rPr>
          <w:noProof/>
          <w:lang w:val="sr-Latn-CS"/>
        </w:rPr>
        <w:t xml:space="preserve"> DPPI SEE </w:t>
      </w:r>
      <w:r>
        <w:rPr>
          <w:noProof/>
          <w:lang w:val="sr-Latn-CS"/>
        </w:rPr>
        <w:t>radi</w:t>
      </w:r>
      <w:r w:rsidR="00292472" w:rsidRPr="00A902F7">
        <w:rPr>
          <w:noProof/>
          <w:lang w:val="sr-Latn-CS"/>
        </w:rPr>
        <w:t xml:space="preserve"> </w:t>
      </w:r>
      <w:r>
        <w:rPr>
          <w:noProof/>
          <w:lang w:val="sr-Latn-CS"/>
        </w:rPr>
        <w:t>prema</w:t>
      </w:r>
      <w:r w:rsidR="00292472" w:rsidRPr="00A902F7">
        <w:rPr>
          <w:noProof/>
          <w:lang w:val="sr-Latn-CS"/>
        </w:rPr>
        <w:t xml:space="preserve"> </w:t>
      </w:r>
      <w:r>
        <w:rPr>
          <w:noProof/>
          <w:lang w:val="sr-Latn-CS"/>
        </w:rPr>
        <w:t>smernicama</w:t>
      </w:r>
      <w:r w:rsidR="00292472" w:rsidRPr="00A902F7">
        <w:rPr>
          <w:noProof/>
          <w:lang w:val="sr-Latn-CS"/>
        </w:rPr>
        <w:t xml:space="preserve"> </w:t>
      </w:r>
      <w:r>
        <w:rPr>
          <w:noProof/>
          <w:lang w:val="sr-Latn-CS"/>
        </w:rPr>
        <w:t>predsedavajućeg</w:t>
      </w:r>
      <w:r w:rsidR="00292472" w:rsidRPr="00A902F7">
        <w:rPr>
          <w:noProof/>
          <w:lang w:val="sr-Latn-CS"/>
        </w:rPr>
        <w:t xml:space="preserve"> DPPI SEE </w:t>
      </w:r>
      <w:r>
        <w:rPr>
          <w:noProof/>
          <w:lang w:val="sr-Latn-CS"/>
        </w:rPr>
        <w:t>i</w:t>
      </w:r>
      <w:r w:rsidR="00292472" w:rsidRPr="00A902F7">
        <w:rPr>
          <w:noProof/>
          <w:lang w:val="sr-Latn-CS"/>
        </w:rPr>
        <w:t xml:space="preserve"> </w:t>
      </w:r>
      <w:r>
        <w:rPr>
          <w:noProof/>
          <w:lang w:val="sr-Latn-CS"/>
        </w:rPr>
        <w:t>podnosi</w:t>
      </w:r>
      <w:r w:rsidR="00292472" w:rsidRPr="00A902F7">
        <w:rPr>
          <w:noProof/>
          <w:lang w:val="sr-Latn-CS"/>
        </w:rPr>
        <w:t xml:space="preserve"> </w:t>
      </w:r>
      <w:r>
        <w:rPr>
          <w:noProof/>
          <w:lang w:val="sr-Latn-CS"/>
        </w:rPr>
        <w:t>izveštaj</w:t>
      </w:r>
      <w:r w:rsidR="00292472" w:rsidRPr="00A902F7">
        <w:rPr>
          <w:noProof/>
          <w:lang w:val="sr-Latn-CS"/>
        </w:rPr>
        <w:t xml:space="preserve"> </w:t>
      </w:r>
      <w:r>
        <w:rPr>
          <w:noProof/>
          <w:lang w:val="sr-Latn-CS"/>
        </w:rPr>
        <w:t>Regionalnom</w:t>
      </w:r>
      <w:r w:rsidR="00292472" w:rsidRPr="00A902F7">
        <w:rPr>
          <w:noProof/>
          <w:lang w:val="sr-Latn-CS"/>
        </w:rPr>
        <w:t xml:space="preserve"> </w:t>
      </w:r>
      <w:r>
        <w:rPr>
          <w:noProof/>
          <w:lang w:val="sr-Latn-CS"/>
        </w:rPr>
        <w:t>sastanku</w:t>
      </w:r>
      <w:r w:rsidR="00292472" w:rsidRPr="00A902F7">
        <w:rPr>
          <w:noProof/>
          <w:lang w:val="sr-Latn-CS"/>
        </w:rPr>
        <w:t xml:space="preserve"> DPPI SEE </w:t>
      </w:r>
      <w:r>
        <w:rPr>
          <w:noProof/>
          <w:lang w:val="sr-Latn-CS"/>
        </w:rPr>
        <w:t>o</w:t>
      </w:r>
      <w:r w:rsidR="00292472" w:rsidRPr="00A902F7">
        <w:rPr>
          <w:noProof/>
          <w:lang w:val="sr-Latn-CS"/>
        </w:rPr>
        <w:t xml:space="preserve"> </w:t>
      </w:r>
      <w:r>
        <w:rPr>
          <w:noProof/>
          <w:lang w:val="sr-Latn-CS"/>
        </w:rPr>
        <w:t>svojim</w:t>
      </w:r>
      <w:r w:rsidR="00292472" w:rsidRPr="00A902F7">
        <w:rPr>
          <w:noProof/>
          <w:lang w:val="sr-Latn-CS"/>
        </w:rPr>
        <w:t xml:space="preserve"> </w:t>
      </w:r>
      <w:r>
        <w:rPr>
          <w:noProof/>
          <w:lang w:val="sr-Latn-CS"/>
        </w:rPr>
        <w:t>aktivnostima</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rashodima</w:t>
      </w:r>
      <w:r w:rsidR="00292472" w:rsidRPr="00A902F7">
        <w:rPr>
          <w:noProof/>
          <w:lang w:val="sr-Latn-CS"/>
        </w:rPr>
        <w:t xml:space="preserve">. </w:t>
      </w:r>
      <w:r>
        <w:rPr>
          <w:noProof/>
          <w:lang w:val="sr-Latn-CS"/>
        </w:rPr>
        <w:t>Predsedavajući</w:t>
      </w:r>
      <w:r w:rsidR="00292472" w:rsidRPr="00A902F7">
        <w:rPr>
          <w:noProof/>
          <w:lang w:val="sr-Latn-CS"/>
        </w:rPr>
        <w:t xml:space="preserve"> DPPI SEE </w:t>
      </w:r>
      <w:r>
        <w:rPr>
          <w:noProof/>
          <w:lang w:val="sr-Latn-CS"/>
        </w:rPr>
        <w:t>može</w:t>
      </w:r>
      <w:r w:rsidR="00292472" w:rsidRPr="00A902F7">
        <w:rPr>
          <w:noProof/>
          <w:lang w:val="sr-Latn-CS"/>
        </w:rPr>
        <w:t xml:space="preserve"> </w:t>
      </w:r>
      <w:r>
        <w:rPr>
          <w:noProof/>
          <w:lang w:val="sr-Latn-CS"/>
        </w:rPr>
        <w:t>zatražiti</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dodatne</w:t>
      </w:r>
      <w:r w:rsidR="00292472" w:rsidRPr="00A902F7">
        <w:rPr>
          <w:noProof/>
          <w:lang w:val="sr-Latn-CS"/>
        </w:rPr>
        <w:t xml:space="preserve"> </w:t>
      </w:r>
      <w:r>
        <w:rPr>
          <w:noProof/>
          <w:lang w:val="sr-Latn-CS"/>
        </w:rPr>
        <w:t>izveštaje</w:t>
      </w:r>
      <w:r w:rsidR="00292472" w:rsidRPr="00A902F7">
        <w:rPr>
          <w:noProof/>
          <w:lang w:val="sr-Latn-CS"/>
        </w:rPr>
        <w:t xml:space="preserve"> (</w:t>
      </w:r>
      <w:r>
        <w:rPr>
          <w:noProof/>
          <w:lang w:val="sr-Latn-CS"/>
        </w:rPr>
        <w:t>opisne</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finansijske</w:t>
      </w:r>
      <w:r w:rsidR="00292472" w:rsidRPr="00A902F7">
        <w:rPr>
          <w:noProof/>
          <w:lang w:val="sr-Latn-CS"/>
        </w:rPr>
        <w:t>).</w:t>
      </w:r>
    </w:p>
    <w:p w:rsidR="00292472" w:rsidRPr="00A902F7" w:rsidRDefault="00292472" w:rsidP="00EB732B">
      <w:pPr>
        <w:jc w:val="both"/>
        <w:rPr>
          <w:noProof/>
          <w:lang w:val="sr-Latn-CS"/>
        </w:rPr>
      </w:pPr>
    </w:p>
    <w:p w:rsidR="00292472" w:rsidRPr="00A902F7" w:rsidRDefault="00A902F7" w:rsidP="00EB732B">
      <w:pPr>
        <w:jc w:val="both"/>
        <w:rPr>
          <w:noProof/>
          <w:lang w:val="sr-Latn-CS"/>
        </w:rPr>
      </w:pPr>
      <w:r>
        <w:rPr>
          <w:noProof/>
          <w:lang w:val="sr-Latn-CS"/>
        </w:rPr>
        <w:t>Izveštaji</w:t>
      </w:r>
      <w:r w:rsidR="00292472" w:rsidRPr="00A902F7">
        <w:rPr>
          <w:noProof/>
          <w:lang w:val="sr-Latn-CS"/>
        </w:rPr>
        <w:t xml:space="preserve"> </w:t>
      </w:r>
      <w:r>
        <w:rPr>
          <w:noProof/>
          <w:lang w:val="sr-Latn-CS"/>
        </w:rPr>
        <w:t>se</w:t>
      </w:r>
      <w:r w:rsidR="00292472" w:rsidRPr="00A902F7">
        <w:rPr>
          <w:noProof/>
          <w:lang w:val="sr-Latn-CS"/>
        </w:rPr>
        <w:t xml:space="preserve"> </w:t>
      </w:r>
      <w:r>
        <w:rPr>
          <w:noProof/>
          <w:lang w:val="sr-Latn-CS"/>
        </w:rPr>
        <w:t>sastavljaju</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skladu</w:t>
      </w:r>
      <w:r w:rsidR="00292472" w:rsidRPr="00A902F7">
        <w:rPr>
          <w:noProof/>
          <w:lang w:val="sr-Latn-CS"/>
        </w:rPr>
        <w:t xml:space="preserve"> </w:t>
      </w:r>
      <w:r>
        <w:rPr>
          <w:noProof/>
          <w:lang w:val="sr-Latn-CS"/>
        </w:rPr>
        <w:t>sa</w:t>
      </w:r>
      <w:r w:rsidR="00292472" w:rsidRPr="00A902F7">
        <w:rPr>
          <w:noProof/>
          <w:lang w:val="sr-Latn-CS"/>
        </w:rPr>
        <w:t xml:space="preserve"> </w:t>
      </w:r>
      <w:r>
        <w:rPr>
          <w:noProof/>
          <w:lang w:val="sr-Latn-CS"/>
        </w:rPr>
        <w:t>Pravilnikom</w:t>
      </w:r>
      <w:r w:rsidR="00292472" w:rsidRPr="00A902F7">
        <w:rPr>
          <w:noProof/>
          <w:lang w:val="sr-Latn-CS"/>
        </w:rPr>
        <w:t xml:space="preserve"> </w:t>
      </w:r>
      <w:r>
        <w:rPr>
          <w:noProof/>
          <w:lang w:val="sr-Latn-CS"/>
        </w:rPr>
        <w:t>o</w:t>
      </w:r>
      <w:r w:rsidR="00292472" w:rsidRPr="00A902F7">
        <w:rPr>
          <w:noProof/>
          <w:lang w:val="sr-Latn-CS"/>
        </w:rPr>
        <w:t xml:space="preserve"> </w:t>
      </w:r>
      <w:r>
        <w:rPr>
          <w:noProof/>
          <w:lang w:val="sr-Latn-CS"/>
        </w:rPr>
        <w:t>radu</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Pravilnikom</w:t>
      </w:r>
      <w:r w:rsidR="00292472" w:rsidRPr="00A902F7">
        <w:rPr>
          <w:noProof/>
          <w:lang w:val="sr-Latn-CS"/>
        </w:rPr>
        <w:t xml:space="preserve"> </w:t>
      </w:r>
      <w:r>
        <w:rPr>
          <w:noProof/>
          <w:lang w:val="sr-Latn-CS"/>
        </w:rPr>
        <w:t>o</w:t>
      </w:r>
      <w:r w:rsidR="00292472" w:rsidRPr="00A902F7">
        <w:rPr>
          <w:noProof/>
          <w:lang w:val="sr-Latn-CS"/>
        </w:rPr>
        <w:t xml:space="preserve"> </w:t>
      </w:r>
      <w:r>
        <w:rPr>
          <w:noProof/>
          <w:lang w:val="sr-Latn-CS"/>
        </w:rPr>
        <w:t>upravljanju</w:t>
      </w:r>
      <w:r w:rsidR="00292472" w:rsidRPr="00A902F7">
        <w:rPr>
          <w:noProof/>
          <w:lang w:val="sr-Latn-CS"/>
        </w:rPr>
        <w:t xml:space="preserve"> </w:t>
      </w:r>
      <w:r>
        <w:rPr>
          <w:noProof/>
          <w:lang w:val="sr-Latn-CS"/>
        </w:rPr>
        <w:t>finansijama</w:t>
      </w:r>
      <w:r w:rsidR="00292472" w:rsidRPr="00A902F7">
        <w:rPr>
          <w:noProof/>
          <w:lang w:val="sr-Latn-CS"/>
        </w:rPr>
        <w:t>.</w:t>
      </w:r>
    </w:p>
    <w:p w:rsidR="00292472" w:rsidRPr="00A902F7" w:rsidRDefault="00292472" w:rsidP="00EB732B">
      <w:pPr>
        <w:jc w:val="both"/>
        <w:rPr>
          <w:noProof/>
          <w:lang w:val="sr-Latn-CS"/>
        </w:rPr>
      </w:pPr>
    </w:p>
    <w:p w:rsidR="00292472" w:rsidRPr="00A902F7" w:rsidRDefault="00292472" w:rsidP="00EB732B">
      <w:pPr>
        <w:jc w:val="both"/>
        <w:rPr>
          <w:b/>
          <w:noProof/>
          <w:lang w:val="sr-Latn-CS"/>
        </w:rPr>
      </w:pPr>
    </w:p>
    <w:p w:rsidR="00292472" w:rsidRPr="00A902F7" w:rsidRDefault="00292472" w:rsidP="00EB732B">
      <w:pPr>
        <w:jc w:val="both"/>
        <w:rPr>
          <w:b/>
          <w:noProof/>
          <w:lang w:val="sr-Latn-CS"/>
        </w:rPr>
      </w:pPr>
    </w:p>
    <w:p w:rsidR="00292472" w:rsidRPr="00A902F7" w:rsidRDefault="00292472" w:rsidP="00EB732B">
      <w:pPr>
        <w:jc w:val="both"/>
        <w:rPr>
          <w:b/>
          <w:noProof/>
          <w:lang w:val="sr-Latn-CS"/>
        </w:rPr>
      </w:pPr>
    </w:p>
    <w:p w:rsidR="00292472" w:rsidRPr="00A902F7" w:rsidRDefault="00292472" w:rsidP="00EB732B">
      <w:pPr>
        <w:jc w:val="both"/>
        <w:rPr>
          <w:b/>
          <w:noProof/>
          <w:lang w:val="sr-Latn-CS"/>
        </w:rPr>
      </w:pPr>
    </w:p>
    <w:p w:rsidR="00292472" w:rsidRPr="00A902F7" w:rsidRDefault="00292472" w:rsidP="00EB732B">
      <w:pPr>
        <w:jc w:val="both"/>
        <w:rPr>
          <w:b/>
          <w:noProof/>
          <w:lang w:val="sr-Latn-CS"/>
        </w:rPr>
      </w:pPr>
    </w:p>
    <w:p w:rsidR="00292472" w:rsidRPr="00A902F7" w:rsidRDefault="00292472" w:rsidP="00EB732B">
      <w:pPr>
        <w:jc w:val="both"/>
        <w:rPr>
          <w:b/>
          <w:noProof/>
          <w:lang w:val="sr-Latn-CS"/>
        </w:rPr>
      </w:pPr>
    </w:p>
    <w:p w:rsidR="00292472" w:rsidRPr="00A902F7" w:rsidRDefault="00292472" w:rsidP="00EB732B">
      <w:pPr>
        <w:jc w:val="both"/>
        <w:rPr>
          <w:b/>
          <w:noProof/>
          <w:lang w:val="sr-Latn-CS"/>
        </w:rPr>
      </w:pPr>
    </w:p>
    <w:p w:rsidR="00292472" w:rsidRPr="00A902F7" w:rsidRDefault="00292472" w:rsidP="00EB732B">
      <w:pPr>
        <w:jc w:val="both"/>
        <w:rPr>
          <w:b/>
          <w:noProof/>
          <w:lang w:val="sr-Latn-CS"/>
        </w:rPr>
      </w:pPr>
    </w:p>
    <w:p w:rsidR="00292472" w:rsidRPr="00A902F7" w:rsidRDefault="00292472" w:rsidP="00EB732B">
      <w:pPr>
        <w:jc w:val="both"/>
        <w:rPr>
          <w:b/>
          <w:noProof/>
          <w:lang w:val="sr-Latn-CS"/>
        </w:rPr>
      </w:pPr>
    </w:p>
    <w:p w:rsidR="00292472" w:rsidRPr="00A902F7" w:rsidRDefault="00292472" w:rsidP="00EB732B">
      <w:pPr>
        <w:jc w:val="both"/>
        <w:rPr>
          <w:b/>
          <w:noProof/>
          <w:lang w:val="sr-Latn-CS"/>
        </w:rPr>
      </w:pPr>
    </w:p>
    <w:p w:rsidR="00292472" w:rsidRPr="00A902F7" w:rsidRDefault="00292472" w:rsidP="00EB732B">
      <w:pPr>
        <w:jc w:val="both"/>
        <w:rPr>
          <w:b/>
          <w:noProof/>
          <w:lang w:val="sr-Latn-CS"/>
        </w:rPr>
      </w:pPr>
    </w:p>
    <w:p w:rsidR="00292472" w:rsidRPr="00A902F7" w:rsidRDefault="00292472" w:rsidP="00EB732B">
      <w:pPr>
        <w:jc w:val="both"/>
        <w:rPr>
          <w:b/>
          <w:noProof/>
          <w:lang w:val="sr-Latn-CS"/>
        </w:rPr>
      </w:pPr>
    </w:p>
    <w:p w:rsidR="00292472" w:rsidRPr="00A902F7" w:rsidRDefault="00292472" w:rsidP="00EB732B">
      <w:pPr>
        <w:jc w:val="both"/>
        <w:rPr>
          <w:b/>
          <w:noProof/>
          <w:lang w:val="sr-Latn-CS"/>
        </w:rPr>
      </w:pPr>
    </w:p>
    <w:p w:rsidR="00292472" w:rsidRPr="00A902F7" w:rsidRDefault="00292472" w:rsidP="00EB732B">
      <w:pPr>
        <w:jc w:val="both"/>
        <w:rPr>
          <w:b/>
          <w:noProof/>
          <w:lang w:val="sr-Latn-CS"/>
        </w:rPr>
      </w:pPr>
    </w:p>
    <w:p w:rsidR="00292472" w:rsidRPr="00A902F7" w:rsidRDefault="00292472" w:rsidP="00EB732B">
      <w:pPr>
        <w:jc w:val="both"/>
        <w:rPr>
          <w:b/>
          <w:noProof/>
          <w:lang w:val="sr-Latn-CS"/>
        </w:rPr>
      </w:pPr>
    </w:p>
    <w:p w:rsidR="00292472" w:rsidRPr="00A902F7" w:rsidRDefault="00292472" w:rsidP="00EB732B">
      <w:pPr>
        <w:jc w:val="both"/>
        <w:rPr>
          <w:b/>
          <w:noProof/>
          <w:lang w:val="sr-Latn-CS"/>
        </w:rPr>
      </w:pPr>
    </w:p>
    <w:p w:rsidR="00292472" w:rsidRPr="00A902F7" w:rsidRDefault="00292472" w:rsidP="00EB732B">
      <w:pPr>
        <w:jc w:val="center"/>
        <w:rPr>
          <w:b/>
          <w:noProof/>
          <w:lang w:val="sr-Latn-CS"/>
        </w:rPr>
      </w:pPr>
    </w:p>
    <w:p w:rsidR="00292472" w:rsidRPr="00A902F7" w:rsidRDefault="00292472" w:rsidP="00EB732B">
      <w:pPr>
        <w:jc w:val="center"/>
        <w:rPr>
          <w:b/>
          <w:noProof/>
          <w:lang w:val="sr-Latn-CS"/>
        </w:rPr>
      </w:pPr>
    </w:p>
    <w:p w:rsidR="00292472" w:rsidRPr="00A902F7" w:rsidRDefault="00292472" w:rsidP="00EB732B">
      <w:pPr>
        <w:jc w:val="center"/>
        <w:rPr>
          <w:b/>
          <w:noProof/>
          <w:lang w:val="sr-Latn-CS"/>
        </w:rPr>
      </w:pPr>
      <w:r w:rsidRPr="00A902F7">
        <w:rPr>
          <w:b/>
          <w:noProof/>
          <w:lang w:val="sr-Latn-CS"/>
        </w:rPr>
        <w:t xml:space="preserve">IV. </w:t>
      </w:r>
      <w:r w:rsidR="00A902F7">
        <w:rPr>
          <w:b/>
          <w:noProof/>
          <w:lang w:val="sr-Latn-CS"/>
        </w:rPr>
        <w:t>BUDŽET</w:t>
      </w:r>
      <w:r w:rsidRPr="00A902F7">
        <w:rPr>
          <w:b/>
          <w:noProof/>
          <w:lang w:val="sr-Latn-CS"/>
        </w:rPr>
        <w:t xml:space="preserve"> </w:t>
      </w:r>
      <w:r w:rsidR="00A902F7">
        <w:rPr>
          <w:b/>
          <w:noProof/>
          <w:lang w:val="sr-Latn-CS"/>
        </w:rPr>
        <w:t>I</w:t>
      </w:r>
      <w:r w:rsidRPr="00A902F7">
        <w:rPr>
          <w:b/>
          <w:noProof/>
          <w:lang w:val="sr-Latn-CS"/>
        </w:rPr>
        <w:t xml:space="preserve"> </w:t>
      </w:r>
      <w:r w:rsidR="00A902F7">
        <w:rPr>
          <w:b/>
          <w:noProof/>
          <w:lang w:val="sr-Latn-CS"/>
        </w:rPr>
        <w:t>FINANSIRANJE</w:t>
      </w:r>
      <w:r w:rsidRPr="00A902F7">
        <w:rPr>
          <w:b/>
          <w:noProof/>
          <w:lang w:val="sr-Latn-CS"/>
        </w:rPr>
        <w:t xml:space="preserve"> DPPI SEE</w:t>
      </w:r>
    </w:p>
    <w:p w:rsidR="00292472" w:rsidRPr="00A902F7" w:rsidRDefault="00292472" w:rsidP="00EB732B">
      <w:pPr>
        <w:jc w:val="both"/>
        <w:rPr>
          <w:noProof/>
          <w:lang w:val="sr-Latn-CS"/>
        </w:rPr>
      </w:pPr>
    </w:p>
    <w:p w:rsidR="00292472" w:rsidRPr="00A902F7" w:rsidRDefault="00292472" w:rsidP="00EB732B">
      <w:pPr>
        <w:jc w:val="both"/>
        <w:rPr>
          <w:noProof/>
          <w:lang w:val="sr-Latn-CS"/>
        </w:rPr>
      </w:pPr>
    </w:p>
    <w:p w:rsidR="00292472" w:rsidRPr="00A902F7" w:rsidRDefault="00A902F7" w:rsidP="00EB732B">
      <w:pPr>
        <w:pStyle w:val="Clan"/>
        <w:tabs>
          <w:tab w:val="clear" w:pos="1080"/>
          <w:tab w:val="clear" w:pos="1800"/>
        </w:tabs>
        <w:spacing w:before="0" w:after="0"/>
        <w:ind w:left="0" w:right="0"/>
        <w:rPr>
          <w:rFonts w:ascii="Times New Roman" w:hAnsi="Times New Roman"/>
          <w:noProof/>
          <w:sz w:val="24"/>
          <w:szCs w:val="24"/>
          <w:lang w:val="sr-Latn-CS"/>
        </w:rPr>
      </w:pPr>
      <w:r>
        <w:rPr>
          <w:rFonts w:ascii="Times New Roman" w:hAnsi="Times New Roman"/>
          <w:noProof/>
          <w:sz w:val="24"/>
          <w:szCs w:val="24"/>
          <w:lang w:val="sr-Latn-CS"/>
        </w:rPr>
        <w:t>Član</w:t>
      </w:r>
      <w:r w:rsidR="00292472" w:rsidRPr="00A902F7">
        <w:rPr>
          <w:rFonts w:ascii="Times New Roman" w:hAnsi="Times New Roman"/>
          <w:noProof/>
          <w:sz w:val="24"/>
          <w:szCs w:val="24"/>
          <w:lang w:val="sr-Latn-CS"/>
        </w:rPr>
        <w:t xml:space="preserve"> 10.</w:t>
      </w:r>
    </w:p>
    <w:p w:rsidR="00292472" w:rsidRPr="00A902F7" w:rsidRDefault="00A902F7" w:rsidP="00EB732B">
      <w:pPr>
        <w:pStyle w:val="Clan"/>
        <w:tabs>
          <w:tab w:val="clear" w:pos="1080"/>
          <w:tab w:val="clear" w:pos="1800"/>
        </w:tabs>
        <w:spacing w:before="0" w:after="0"/>
        <w:ind w:left="0" w:right="0"/>
        <w:rPr>
          <w:rFonts w:ascii="Times New Roman" w:hAnsi="Times New Roman"/>
          <w:noProof/>
          <w:sz w:val="24"/>
          <w:szCs w:val="24"/>
          <w:lang w:val="sr-Latn-CS"/>
        </w:rPr>
      </w:pPr>
      <w:r>
        <w:rPr>
          <w:rFonts w:ascii="Times New Roman" w:hAnsi="Times New Roman"/>
          <w:noProof/>
          <w:sz w:val="24"/>
          <w:szCs w:val="24"/>
          <w:lang w:val="sr-Latn-CS"/>
        </w:rPr>
        <w:t>Budžet</w:t>
      </w:r>
    </w:p>
    <w:p w:rsidR="00292472" w:rsidRPr="00A902F7" w:rsidRDefault="00292472" w:rsidP="00EB732B">
      <w:pPr>
        <w:jc w:val="both"/>
        <w:rPr>
          <w:noProof/>
          <w:lang w:val="sr-Latn-CS"/>
        </w:rPr>
      </w:pPr>
    </w:p>
    <w:p w:rsidR="00292472" w:rsidRPr="00A902F7" w:rsidRDefault="00A902F7" w:rsidP="00EB732B">
      <w:pPr>
        <w:jc w:val="both"/>
        <w:rPr>
          <w:noProof/>
          <w:lang w:val="sr-Latn-CS"/>
        </w:rPr>
      </w:pPr>
      <w:r>
        <w:rPr>
          <w:noProof/>
          <w:lang w:val="sr-Latn-CS"/>
        </w:rPr>
        <w:lastRenderedPageBreak/>
        <w:t>Budžet</w:t>
      </w:r>
      <w:r w:rsidR="00292472" w:rsidRPr="00A902F7">
        <w:rPr>
          <w:noProof/>
          <w:lang w:val="sr-Latn-CS"/>
        </w:rPr>
        <w:t xml:space="preserve"> DPPI SEE </w:t>
      </w:r>
      <w:r>
        <w:rPr>
          <w:noProof/>
          <w:lang w:val="sr-Latn-CS"/>
        </w:rPr>
        <w:t>se</w:t>
      </w:r>
      <w:r w:rsidR="00292472" w:rsidRPr="00A902F7">
        <w:rPr>
          <w:noProof/>
          <w:lang w:val="sr-Latn-CS"/>
        </w:rPr>
        <w:t xml:space="preserve"> </w:t>
      </w:r>
      <w:r>
        <w:rPr>
          <w:noProof/>
          <w:lang w:val="sr-Latn-CS"/>
        </w:rPr>
        <w:t>sastoji</w:t>
      </w:r>
      <w:r w:rsidR="00292472" w:rsidRPr="00A902F7">
        <w:rPr>
          <w:noProof/>
          <w:lang w:val="sr-Latn-CS"/>
        </w:rPr>
        <w:t xml:space="preserve"> </w:t>
      </w:r>
      <w:r>
        <w:rPr>
          <w:noProof/>
          <w:lang w:val="sr-Latn-CS"/>
        </w:rPr>
        <w:t>od</w:t>
      </w:r>
      <w:r w:rsidR="00292472" w:rsidRPr="00A902F7">
        <w:rPr>
          <w:noProof/>
          <w:lang w:val="sr-Latn-CS"/>
        </w:rPr>
        <w:t xml:space="preserve"> </w:t>
      </w:r>
      <w:r>
        <w:rPr>
          <w:noProof/>
          <w:lang w:val="sr-Latn-CS"/>
        </w:rPr>
        <w:t>godišnjih</w:t>
      </w:r>
      <w:r w:rsidR="00292472" w:rsidRPr="00A902F7">
        <w:rPr>
          <w:noProof/>
          <w:lang w:val="sr-Latn-CS"/>
        </w:rPr>
        <w:t xml:space="preserve"> </w:t>
      </w:r>
      <w:r>
        <w:rPr>
          <w:noProof/>
          <w:lang w:val="sr-Latn-CS"/>
        </w:rPr>
        <w:t>kontribucija</w:t>
      </w:r>
      <w:r w:rsidR="00292472" w:rsidRPr="00A902F7">
        <w:rPr>
          <w:noProof/>
          <w:lang w:val="sr-Latn-CS"/>
        </w:rPr>
        <w:t xml:space="preserve"> </w:t>
      </w:r>
      <w:r>
        <w:rPr>
          <w:noProof/>
          <w:lang w:val="sr-Latn-CS"/>
        </w:rPr>
        <w:t>Strana</w:t>
      </w:r>
      <w:r w:rsidR="00292472" w:rsidRPr="00A902F7">
        <w:rPr>
          <w:noProof/>
          <w:lang w:val="sr-Latn-CS"/>
        </w:rPr>
        <w:t xml:space="preserve"> DPPI SEE.</w:t>
      </w:r>
    </w:p>
    <w:p w:rsidR="00292472" w:rsidRPr="00A902F7" w:rsidRDefault="00292472" w:rsidP="00EB732B">
      <w:pPr>
        <w:jc w:val="both"/>
        <w:rPr>
          <w:noProof/>
          <w:lang w:val="sr-Latn-CS"/>
        </w:rPr>
      </w:pPr>
    </w:p>
    <w:p w:rsidR="00292472" w:rsidRPr="00A902F7" w:rsidRDefault="00A902F7" w:rsidP="00EB732B">
      <w:pPr>
        <w:jc w:val="both"/>
        <w:rPr>
          <w:noProof/>
          <w:lang w:val="sr-Latn-CS"/>
        </w:rPr>
      </w:pPr>
      <w:r>
        <w:rPr>
          <w:noProof/>
          <w:lang w:val="sr-Latn-CS"/>
        </w:rPr>
        <w:t>Na</w:t>
      </w:r>
      <w:r w:rsidR="00292472" w:rsidRPr="00A902F7">
        <w:rPr>
          <w:noProof/>
          <w:lang w:val="sr-Latn-CS"/>
        </w:rPr>
        <w:t xml:space="preserve"> </w:t>
      </w:r>
      <w:r>
        <w:rPr>
          <w:noProof/>
          <w:lang w:val="sr-Latn-CS"/>
        </w:rPr>
        <w:t>osnovu</w:t>
      </w:r>
      <w:r w:rsidR="00292472" w:rsidRPr="00A902F7">
        <w:rPr>
          <w:noProof/>
          <w:lang w:val="sr-Latn-CS"/>
        </w:rPr>
        <w:t xml:space="preserve"> </w:t>
      </w:r>
      <w:r>
        <w:rPr>
          <w:noProof/>
          <w:lang w:val="sr-Latn-CS"/>
        </w:rPr>
        <w:t>godišnjeg</w:t>
      </w:r>
      <w:r w:rsidR="00292472" w:rsidRPr="00A902F7">
        <w:rPr>
          <w:noProof/>
          <w:lang w:val="sr-Latn-CS"/>
        </w:rPr>
        <w:t xml:space="preserve"> </w:t>
      </w:r>
      <w:r>
        <w:rPr>
          <w:noProof/>
          <w:lang w:val="sr-Latn-CS"/>
        </w:rPr>
        <w:t>plana</w:t>
      </w:r>
      <w:r w:rsidR="00292472" w:rsidRPr="00A902F7">
        <w:rPr>
          <w:noProof/>
          <w:lang w:val="sr-Latn-CS"/>
        </w:rPr>
        <w:t xml:space="preserve"> </w:t>
      </w:r>
      <w:r>
        <w:rPr>
          <w:noProof/>
          <w:lang w:val="sr-Latn-CS"/>
        </w:rPr>
        <w:t>rada</w:t>
      </w:r>
      <w:r w:rsidR="00292472" w:rsidRPr="00A902F7">
        <w:rPr>
          <w:noProof/>
          <w:lang w:val="sr-Latn-CS"/>
        </w:rPr>
        <w:t xml:space="preserve"> DPPI SEE, </w:t>
      </w:r>
      <w:r>
        <w:rPr>
          <w:noProof/>
          <w:lang w:val="sr-Latn-CS"/>
        </w:rPr>
        <w:t>Sekretarijat</w:t>
      </w:r>
      <w:r w:rsidR="00292472" w:rsidRPr="00A902F7">
        <w:rPr>
          <w:noProof/>
          <w:lang w:val="sr-Latn-CS"/>
        </w:rPr>
        <w:t xml:space="preserve"> DPPI SEE </w:t>
      </w:r>
      <w:r>
        <w:rPr>
          <w:noProof/>
          <w:lang w:val="sr-Latn-CS"/>
        </w:rPr>
        <w:t>sastavlja</w:t>
      </w:r>
      <w:r w:rsidR="00292472" w:rsidRPr="00A902F7">
        <w:rPr>
          <w:noProof/>
          <w:lang w:val="sr-Latn-CS"/>
        </w:rPr>
        <w:t xml:space="preserve"> </w:t>
      </w:r>
      <w:r>
        <w:rPr>
          <w:noProof/>
          <w:lang w:val="sr-Latn-CS"/>
        </w:rPr>
        <w:t>budžet</w:t>
      </w:r>
      <w:r w:rsidR="00292472" w:rsidRPr="00A902F7">
        <w:rPr>
          <w:noProof/>
          <w:lang w:val="sr-Latn-CS"/>
        </w:rPr>
        <w:t xml:space="preserve"> </w:t>
      </w:r>
      <w:r>
        <w:rPr>
          <w:noProof/>
          <w:lang w:val="sr-Latn-CS"/>
        </w:rPr>
        <w:t>koji</w:t>
      </w:r>
      <w:r w:rsidR="00292472" w:rsidRPr="00A902F7">
        <w:rPr>
          <w:noProof/>
          <w:lang w:val="sr-Latn-CS"/>
        </w:rPr>
        <w:t xml:space="preserve"> </w:t>
      </w:r>
      <w:r>
        <w:rPr>
          <w:noProof/>
          <w:lang w:val="sr-Latn-CS"/>
        </w:rPr>
        <w:t>se</w:t>
      </w:r>
      <w:r w:rsidR="00292472" w:rsidRPr="00A902F7">
        <w:rPr>
          <w:noProof/>
          <w:lang w:val="sr-Latn-CS"/>
        </w:rPr>
        <w:t xml:space="preserve"> </w:t>
      </w:r>
      <w:r>
        <w:rPr>
          <w:noProof/>
          <w:lang w:val="sr-Latn-CS"/>
        </w:rPr>
        <w:t>podnosi</w:t>
      </w:r>
      <w:r w:rsidR="00292472" w:rsidRPr="00A902F7">
        <w:rPr>
          <w:noProof/>
          <w:lang w:val="sr-Latn-CS"/>
        </w:rPr>
        <w:t xml:space="preserve"> </w:t>
      </w:r>
      <w:r>
        <w:rPr>
          <w:noProof/>
          <w:lang w:val="sr-Latn-CS"/>
        </w:rPr>
        <w:t>na</w:t>
      </w:r>
      <w:r w:rsidR="00292472" w:rsidRPr="00A902F7">
        <w:rPr>
          <w:noProof/>
          <w:lang w:val="sr-Latn-CS"/>
        </w:rPr>
        <w:t xml:space="preserve"> </w:t>
      </w:r>
      <w:r>
        <w:rPr>
          <w:noProof/>
          <w:lang w:val="sr-Latn-CS"/>
        </w:rPr>
        <w:t>odobrenje</w:t>
      </w:r>
      <w:r w:rsidR="00292472" w:rsidRPr="00A902F7">
        <w:rPr>
          <w:noProof/>
          <w:lang w:val="sr-Latn-CS"/>
        </w:rPr>
        <w:t xml:space="preserve"> </w:t>
      </w:r>
      <w:r>
        <w:rPr>
          <w:noProof/>
          <w:lang w:val="sr-Latn-CS"/>
        </w:rPr>
        <w:t>Regionalnom</w:t>
      </w:r>
      <w:r w:rsidR="00292472" w:rsidRPr="00A902F7">
        <w:rPr>
          <w:noProof/>
          <w:lang w:val="sr-Latn-CS"/>
        </w:rPr>
        <w:t xml:space="preserve"> </w:t>
      </w:r>
      <w:r>
        <w:rPr>
          <w:noProof/>
          <w:lang w:val="sr-Latn-CS"/>
        </w:rPr>
        <w:t>sastanku</w:t>
      </w:r>
      <w:r w:rsidR="00292472" w:rsidRPr="00A902F7">
        <w:rPr>
          <w:noProof/>
          <w:lang w:val="sr-Latn-CS"/>
        </w:rPr>
        <w:t xml:space="preserve"> DPPI SEE </w:t>
      </w:r>
      <w:r>
        <w:rPr>
          <w:noProof/>
          <w:lang w:val="sr-Latn-CS"/>
        </w:rPr>
        <w:t>tokom</w:t>
      </w:r>
      <w:r w:rsidR="00292472" w:rsidRPr="00A902F7">
        <w:rPr>
          <w:noProof/>
          <w:lang w:val="sr-Latn-CS"/>
        </w:rPr>
        <w:t xml:space="preserve"> </w:t>
      </w:r>
      <w:r>
        <w:rPr>
          <w:noProof/>
          <w:lang w:val="sr-Latn-CS"/>
        </w:rPr>
        <w:t>njegovog</w:t>
      </w:r>
      <w:r w:rsidR="00292472" w:rsidRPr="00A902F7">
        <w:rPr>
          <w:noProof/>
          <w:lang w:val="sr-Latn-CS"/>
        </w:rPr>
        <w:t xml:space="preserve"> </w:t>
      </w:r>
      <w:r>
        <w:rPr>
          <w:noProof/>
          <w:lang w:val="sr-Latn-CS"/>
        </w:rPr>
        <w:t>jesenjeg</w:t>
      </w:r>
      <w:r w:rsidR="00292472" w:rsidRPr="00A902F7">
        <w:rPr>
          <w:noProof/>
          <w:lang w:val="sr-Latn-CS"/>
        </w:rPr>
        <w:t xml:space="preserve"> </w:t>
      </w:r>
      <w:r>
        <w:rPr>
          <w:noProof/>
          <w:lang w:val="sr-Latn-CS"/>
        </w:rPr>
        <w:t>zasedanja</w:t>
      </w:r>
      <w:r w:rsidR="00292472" w:rsidRPr="00A902F7">
        <w:rPr>
          <w:noProof/>
          <w:lang w:val="sr-Latn-CS"/>
        </w:rPr>
        <w:t xml:space="preserve">. </w:t>
      </w:r>
      <w:r>
        <w:rPr>
          <w:noProof/>
          <w:lang w:val="sr-Latn-CS"/>
        </w:rPr>
        <w:t>Sekretarijat</w:t>
      </w:r>
      <w:r w:rsidR="00292472" w:rsidRPr="00A902F7">
        <w:rPr>
          <w:noProof/>
          <w:lang w:val="sr-Latn-CS"/>
        </w:rPr>
        <w:t xml:space="preserve"> DPPI SEE </w:t>
      </w:r>
      <w:r>
        <w:rPr>
          <w:noProof/>
          <w:lang w:val="sr-Latn-CS"/>
        </w:rPr>
        <w:t>takođe</w:t>
      </w:r>
      <w:r w:rsidR="00292472" w:rsidRPr="00A902F7">
        <w:rPr>
          <w:noProof/>
          <w:lang w:val="sr-Latn-CS"/>
        </w:rPr>
        <w:t xml:space="preserve"> </w:t>
      </w:r>
      <w:r>
        <w:rPr>
          <w:noProof/>
          <w:lang w:val="sr-Latn-CS"/>
        </w:rPr>
        <w:t>sastavlja</w:t>
      </w:r>
      <w:r w:rsidR="00292472" w:rsidRPr="00A902F7">
        <w:rPr>
          <w:noProof/>
          <w:lang w:val="sr-Latn-CS"/>
        </w:rPr>
        <w:t xml:space="preserve"> </w:t>
      </w:r>
      <w:r>
        <w:rPr>
          <w:noProof/>
          <w:lang w:val="sr-Latn-CS"/>
        </w:rPr>
        <w:t>dodatne</w:t>
      </w:r>
      <w:r w:rsidR="00292472" w:rsidRPr="00A902F7">
        <w:rPr>
          <w:noProof/>
          <w:lang w:val="sr-Latn-CS"/>
        </w:rPr>
        <w:t xml:space="preserve"> </w:t>
      </w:r>
      <w:r>
        <w:rPr>
          <w:noProof/>
          <w:lang w:val="sr-Latn-CS"/>
        </w:rPr>
        <w:t>planove</w:t>
      </w:r>
      <w:r w:rsidR="00292472" w:rsidRPr="00A902F7">
        <w:rPr>
          <w:noProof/>
          <w:lang w:val="sr-Latn-CS"/>
        </w:rPr>
        <w:t xml:space="preserve"> </w:t>
      </w:r>
      <w:r>
        <w:rPr>
          <w:noProof/>
          <w:lang w:val="sr-Latn-CS"/>
        </w:rPr>
        <w:t>rada</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budžete</w:t>
      </w:r>
      <w:r w:rsidR="00292472" w:rsidRPr="00A902F7">
        <w:rPr>
          <w:noProof/>
          <w:lang w:val="sr-Latn-CS"/>
        </w:rPr>
        <w:t xml:space="preserve"> </w:t>
      </w:r>
      <w:r>
        <w:rPr>
          <w:noProof/>
          <w:lang w:val="sr-Latn-CS"/>
        </w:rPr>
        <w:t>za</w:t>
      </w:r>
      <w:r w:rsidR="00292472" w:rsidRPr="00A902F7">
        <w:rPr>
          <w:noProof/>
          <w:lang w:val="sr-Latn-CS"/>
        </w:rPr>
        <w:t xml:space="preserve"> </w:t>
      </w:r>
      <w:r>
        <w:rPr>
          <w:noProof/>
          <w:lang w:val="sr-Latn-CS"/>
        </w:rPr>
        <w:t>projekte</w:t>
      </w:r>
      <w:r w:rsidR="00292472" w:rsidRPr="00A902F7">
        <w:rPr>
          <w:noProof/>
          <w:lang w:val="sr-Latn-CS"/>
        </w:rPr>
        <w:t xml:space="preserve">, </w:t>
      </w:r>
      <w:r>
        <w:rPr>
          <w:noProof/>
          <w:lang w:val="sr-Latn-CS"/>
        </w:rPr>
        <w:t>što</w:t>
      </w:r>
      <w:r w:rsidR="00292472" w:rsidRPr="00A902F7">
        <w:rPr>
          <w:noProof/>
          <w:lang w:val="sr-Latn-CS"/>
        </w:rPr>
        <w:t xml:space="preserve"> </w:t>
      </w:r>
      <w:r>
        <w:rPr>
          <w:noProof/>
          <w:lang w:val="sr-Latn-CS"/>
        </w:rPr>
        <w:t>se</w:t>
      </w:r>
      <w:r w:rsidR="00292472" w:rsidRPr="00A902F7">
        <w:rPr>
          <w:noProof/>
          <w:lang w:val="sr-Latn-CS"/>
        </w:rPr>
        <w:t xml:space="preserve"> </w:t>
      </w:r>
      <w:r>
        <w:rPr>
          <w:noProof/>
          <w:lang w:val="sr-Latn-CS"/>
        </w:rPr>
        <w:t>može</w:t>
      </w:r>
      <w:r w:rsidR="00292472" w:rsidRPr="00A902F7">
        <w:rPr>
          <w:noProof/>
          <w:lang w:val="sr-Latn-CS"/>
        </w:rPr>
        <w:t xml:space="preserve"> </w:t>
      </w:r>
      <w:r>
        <w:rPr>
          <w:noProof/>
          <w:lang w:val="sr-Latn-CS"/>
        </w:rPr>
        <w:t>realizovati</w:t>
      </w:r>
      <w:r w:rsidR="00292472" w:rsidRPr="00A902F7">
        <w:rPr>
          <w:noProof/>
          <w:lang w:val="sr-Latn-CS"/>
        </w:rPr>
        <w:t xml:space="preserve"> </w:t>
      </w:r>
      <w:r>
        <w:rPr>
          <w:noProof/>
          <w:lang w:val="sr-Latn-CS"/>
        </w:rPr>
        <w:t>uz</w:t>
      </w:r>
      <w:r w:rsidR="00292472" w:rsidRPr="00A902F7">
        <w:rPr>
          <w:noProof/>
          <w:lang w:val="sr-Latn-CS"/>
        </w:rPr>
        <w:t xml:space="preserve"> </w:t>
      </w:r>
      <w:r>
        <w:rPr>
          <w:noProof/>
          <w:lang w:val="sr-Latn-CS"/>
        </w:rPr>
        <w:t>pomoć</w:t>
      </w:r>
      <w:r w:rsidR="00292472" w:rsidRPr="00A902F7">
        <w:rPr>
          <w:noProof/>
          <w:lang w:val="sr-Latn-CS"/>
        </w:rPr>
        <w:t xml:space="preserve"> </w:t>
      </w:r>
      <w:r>
        <w:rPr>
          <w:noProof/>
          <w:lang w:val="sr-Latn-CS"/>
        </w:rPr>
        <w:t>partner</w:t>
      </w:r>
      <w:r w:rsidR="00292472" w:rsidRPr="00A902F7">
        <w:rPr>
          <w:noProof/>
          <w:lang w:val="sr-Latn-CS"/>
        </w:rPr>
        <w:t>â DPPI SEE.</w:t>
      </w:r>
    </w:p>
    <w:p w:rsidR="00292472" w:rsidRPr="00A902F7" w:rsidRDefault="00292472" w:rsidP="00EB732B">
      <w:pPr>
        <w:jc w:val="both"/>
        <w:rPr>
          <w:noProof/>
          <w:lang w:val="sr-Latn-CS"/>
        </w:rPr>
      </w:pPr>
    </w:p>
    <w:p w:rsidR="00292472" w:rsidRPr="00A902F7" w:rsidRDefault="00A902F7" w:rsidP="00EB732B">
      <w:pPr>
        <w:jc w:val="both"/>
        <w:rPr>
          <w:noProof/>
          <w:lang w:val="sr-Latn-CS"/>
        </w:rPr>
      </w:pPr>
      <w:r>
        <w:rPr>
          <w:noProof/>
          <w:lang w:val="sr-Latn-CS"/>
        </w:rPr>
        <w:t>Partneri</w:t>
      </w:r>
      <w:r w:rsidR="00292472" w:rsidRPr="00A902F7">
        <w:rPr>
          <w:noProof/>
          <w:lang w:val="sr-Latn-CS"/>
        </w:rPr>
        <w:t xml:space="preserve"> DPPI SEE </w:t>
      </w:r>
      <w:r>
        <w:rPr>
          <w:noProof/>
          <w:lang w:val="sr-Latn-CS"/>
        </w:rPr>
        <w:t>koji</w:t>
      </w:r>
      <w:r w:rsidR="00292472" w:rsidRPr="00A902F7">
        <w:rPr>
          <w:noProof/>
          <w:lang w:val="sr-Latn-CS"/>
        </w:rPr>
        <w:t xml:space="preserve"> </w:t>
      </w:r>
      <w:r>
        <w:rPr>
          <w:noProof/>
          <w:lang w:val="sr-Latn-CS"/>
        </w:rPr>
        <w:t>doprinose</w:t>
      </w:r>
      <w:r w:rsidR="00292472" w:rsidRPr="00A902F7">
        <w:rPr>
          <w:noProof/>
          <w:lang w:val="sr-Latn-CS"/>
        </w:rPr>
        <w:t xml:space="preserve"> </w:t>
      </w:r>
      <w:r>
        <w:rPr>
          <w:noProof/>
          <w:lang w:val="sr-Latn-CS"/>
        </w:rPr>
        <w:t>budžetu</w:t>
      </w:r>
      <w:r w:rsidR="00292472" w:rsidRPr="00A902F7">
        <w:rPr>
          <w:noProof/>
          <w:lang w:val="sr-Latn-CS"/>
        </w:rPr>
        <w:t xml:space="preserve"> </w:t>
      </w:r>
      <w:r>
        <w:rPr>
          <w:noProof/>
          <w:lang w:val="sr-Latn-CS"/>
        </w:rPr>
        <w:t>za</w:t>
      </w:r>
      <w:r w:rsidR="00292472" w:rsidRPr="00A902F7">
        <w:rPr>
          <w:noProof/>
          <w:lang w:val="sr-Latn-CS"/>
        </w:rPr>
        <w:t xml:space="preserve"> </w:t>
      </w:r>
      <w:r>
        <w:rPr>
          <w:noProof/>
          <w:lang w:val="sr-Latn-CS"/>
        </w:rPr>
        <w:t>projekte</w:t>
      </w:r>
      <w:r w:rsidR="00292472" w:rsidRPr="00A902F7">
        <w:rPr>
          <w:noProof/>
          <w:lang w:val="sr-Latn-CS"/>
        </w:rPr>
        <w:t xml:space="preserve"> DPPI SEE </w:t>
      </w:r>
      <w:r>
        <w:rPr>
          <w:noProof/>
          <w:lang w:val="sr-Latn-CS"/>
        </w:rPr>
        <w:t>mogu</w:t>
      </w:r>
      <w:r w:rsidR="00292472" w:rsidRPr="00A902F7">
        <w:rPr>
          <w:noProof/>
          <w:lang w:val="sr-Latn-CS"/>
        </w:rPr>
        <w:t xml:space="preserve"> </w:t>
      </w:r>
      <w:r>
        <w:rPr>
          <w:noProof/>
          <w:lang w:val="sr-Latn-CS"/>
        </w:rPr>
        <w:t>tražiti</w:t>
      </w:r>
      <w:r w:rsidR="00292472" w:rsidRPr="00A902F7">
        <w:rPr>
          <w:noProof/>
          <w:lang w:val="sr-Latn-CS"/>
        </w:rPr>
        <w:t xml:space="preserve"> </w:t>
      </w:r>
      <w:r>
        <w:rPr>
          <w:noProof/>
          <w:lang w:val="sr-Latn-CS"/>
        </w:rPr>
        <w:t>posebne</w:t>
      </w:r>
      <w:r w:rsidR="00292472" w:rsidRPr="00A902F7">
        <w:rPr>
          <w:noProof/>
          <w:lang w:val="sr-Latn-CS"/>
        </w:rPr>
        <w:t xml:space="preserve"> </w:t>
      </w:r>
      <w:r>
        <w:rPr>
          <w:noProof/>
          <w:lang w:val="sr-Latn-CS"/>
        </w:rPr>
        <w:t>revizorske</w:t>
      </w:r>
      <w:r w:rsidR="00292472" w:rsidRPr="00A902F7">
        <w:rPr>
          <w:noProof/>
          <w:lang w:val="sr-Latn-CS"/>
        </w:rPr>
        <w:t xml:space="preserve"> </w:t>
      </w:r>
      <w:r>
        <w:rPr>
          <w:noProof/>
          <w:lang w:val="sr-Latn-CS"/>
        </w:rPr>
        <w:t>izveštaje</w:t>
      </w:r>
      <w:r w:rsidR="00292472" w:rsidRPr="00A902F7">
        <w:rPr>
          <w:noProof/>
          <w:lang w:val="sr-Latn-CS"/>
        </w:rPr>
        <w:t xml:space="preserve">. </w:t>
      </w:r>
    </w:p>
    <w:p w:rsidR="00292472" w:rsidRPr="00A902F7" w:rsidRDefault="00292472" w:rsidP="00EB732B">
      <w:pPr>
        <w:jc w:val="both"/>
        <w:rPr>
          <w:noProof/>
          <w:lang w:val="sr-Latn-CS"/>
        </w:rPr>
      </w:pPr>
    </w:p>
    <w:p w:rsidR="00292472" w:rsidRPr="00A902F7" w:rsidRDefault="00A902F7" w:rsidP="00EB732B">
      <w:pPr>
        <w:jc w:val="center"/>
        <w:rPr>
          <w:b/>
          <w:noProof/>
          <w:lang w:val="sr-Latn-CS"/>
        </w:rPr>
      </w:pPr>
      <w:r>
        <w:rPr>
          <w:b/>
          <w:noProof/>
          <w:lang w:val="sr-Latn-CS"/>
        </w:rPr>
        <w:t>Član</w:t>
      </w:r>
      <w:r w:rsidR="00292472" w:rsidRPr="00A902F7">
        <w:rPr>
          <w:b/>
          <w:noProof/>
          <w:lang w:val="sr-Latn-CS"/>
        </w:rPr>
        <w:t xml:space="preserve"> 11.</w:t>
      </w:r>
    </w:p>
    <w:p w:rsidR="00292472" w:rsidRPr="00A902F7" w:rsidRDefault="00A902F7" w:rsidP="00EB732B">
      <w:pPr>
        <w:jc w:val="center"/>
        <w:rPr>
          <w:b/>
          <w:noProof/>
          <w:lang w:val="sr-Latn-CS"/>
        </w:rPr>
      </w:pPr>
      <w:r>
        <w:rPr>
          <w:b/>
          <w:noProof/>
          <w:lang w:val="sr-Latn-CS"/>
        </w:rPr>
        <w:t>Finansiranje</w:t>
      </w:r>
    </w:p>
    <w:p w:rsidR="00292472" w:rsidRPr="00A902F7" w:rsidRDefault="00292472" w:rsidP="00EB732B">
      <w:pPr>
        <w:jc w:val="both"/>
        <w:rPr>
          <w:noProof/>
          <w:lang w:val="sr-Latn-CS"/>
        </w:rPr>
      </w:pPr>
    </w:p>
    <w:p w:rsidR="00292472" w:rsidRPr="00A902F7" w:rsidRDefault="00A902F7" w:rsidP="00EB732B">
      <w:pPr>
        <w:jc w:val="both"/>
        <w:rPr>
          <w:noProof/>
          <w:lang w:val="sr-Latn-CS"/>
        </w:rPr>
      </w:pPr>
      <w:r>
        <w:rPr>
          <w:noProof/>
          <w:lang w:val="sr-Latn-CS"/>
        </w:rPr>
        <w:t>Aktivnosti</w:t>
      </w:r>
      <w:r w:rsidR="00292472" w:rsidRPr="00A902F7">
        <w:rPr>
          <w:noProof/>
          <w:lang w:val="sr-Latn-CS"/>
        </w:rPr>
        <w:t xml:space="preserve"> DPPI SEE </w:t>
      </w:r>
      <w:r>
        <w:rPr>
          <w:noProof/>
          <w:lang w:val="sr-Latn-CS"/>
        </w:rPr>
        <w:t>se</w:t>
      </w:r>
      <w:r w:rsidR="00292472" w:rsidRPr="00A902F7">
        <w:rPr>
          <w:noProof/>
          <w:lang w:val="sr-Latn-CS"/>
        </w:rPr>
        <w:t xml:space="preserve"> </w:t>
      </w:r>
      <w:r>
        <w:rPr>
          <w:noProof/>
          <w:lang w:val="sr-Latn-CS"/>
        </w:rPr>
        <w:t>finansiraju</w:t>
      </w:r>
      <w:r w:rsidR="00292472" w:rsidRPr="00A902F7">
        <w:rPr>
          <w:noProof/>
          <w:lang w:val="sr-Latn-CS"/>
        </w:rPr>
        <w:t xml:space="preserve"> </w:t>
      </w:r>
      <w:r>
        <w:rPr>
          <w:noProof/>
          <w:lang w:val="sr-Latn-CS"/>
        </w:rPr>
        <w:t>iz</w:t>
      </w:r>
      <w:r w:rsidR="00292472" w:rsidRPr="00A902F7">
        <w:rPr>
          <w:noProof/>
          <w:lang w:val="sr-Latn-CS"/>
        </w:rPr>
        <w:t xml:space="preserve"> </w:t>
      </w:r>
      <w:r>
        <w:rPr>
          <w:noProof/>
          <w:lang w:val="sr-Latn-CS"/>
        </w:rPr>
        <w:t>budžeta</w:t>
      </w:r>
      <w:r w:rsidR="00292472" w:rsidRPr="00A902F7">
        <w:rPr>
          <w:noProof/>
          <w:lang w:val="sr-Latn-CS"/>
        </w:rPr>
        <w:t xml:space="preserve"> DPPI SEE </w:t>
      </w:r>
      <w:r>
        <w:rPr>
          <w:noProof/>
          <w:lang w:val="sr-Latn-CS"/>
        </w:rPr>
        <w:t>a</w:t>
      </w:r>
      <w:r w:rsidR="00292472" w:rsidRPr="00A902F7">
        <w:rPr>
          <w:noProof/>
          <w:lang w:val="sr-Latn-CS"/>
        </w:rPr>
        <w:t xml:space="preserve"> </w:t>
      </w:r>
      <w:r>
        <w:rPr>
          <w:noProof/>
          <w:lang w:val="sr-Latn-CS"/>
        </w:rPr>
        <w:t>mogu</w:t>
      </w:r>
      <w:r w:rsidR="00292472" w:rsidRPr="00A902F7">
        <w:rPr>
          <w:noProof/>
          <w:lang w:val="sr-Latn-CS"/>
        </w:rPr>
        <w:t xml:space="preserve"> </w:t>
      </w:r>
      <w:r>
        <w:rPr>
          <w:noProof/>
          <w:lang w:val="sr-Latn-CS"/>
        </w:rPr>
        <w:t>ih</w:t>
      </w:r>
      <w:r w:rsidR="00292472" w:rsidRPr="00A902F7">
        <w:rPr>
          <w:noProof/>
          <w:lang w:val="sr-Latn-CS"/>
        </w:rPr>
        <w:t xml:space="preserve"> </w:t>
      </w:r>
      <w:r>
        <w:rPr>
          <w:noProof/>
          <w:lang w:val="sr-Latn-CS"/>
        </w:rPr>
        <w:t>dodatno</w:t>
      </w:r>
      <w:r w:rsidR="00292472" w:rsidRPr="00A902F7">
        <w:rPr>
          <w:noProof/>
          <w:lang w:val="sr-Latn-CS"/>
        </w:rPr>
        <w:t xml:space="preserve"> </w:t>
      </w:r>
      <w:r>
        <w:rPr>
          <w:noProof/>
          <w:lang w:val="sr-Latn-CS"/>
        </w:rPr>
        <w:t>finansirati</w:t>
      </w:r>
      <w:r w:rsidR="00292472" w:rsidRPr="00A902F7">
        <w:rPr>
          <w:noProof/>
          <w:lang w:val="sr-Latn-CS"/>
        </w:rPr>
        <w:t xml:space="preserve"> </w:t>
      </w:r>
      <w:r>
        <w:rPr>
          <w:noProof/>
          <w:lang w:val="sr-Latn-CS"/>
        </w:rPr>
        <w:t>strane</w:t>
      </w:r>
      <w:r w:rsidR="00292472" w:rsidRPr="00A902F7">
        <w:rPr>
          <w:noProof/>
          <w:lang w:val="sr-Latn-CS"/>
        </w:rPr>
        <w:t>/</w:t>
      </w:r>
      <w:r>
        <w:rPr>
          <w:noProof/>
          <w:lang w:val="sr-Latn-CS"/>
        </w:rPr>
        <w:t>partneri</w:t>
      </w:r>
      <w:r w:rsidR="00292472" w:rsidRPr="00A902F7">
        <w:rPr>
          <w:noProof/>
          <w:lang w:val="sr-Latn-CS"/>
        </w:rPr>
        <w:t>/</w:t>
      </w:r>
      <w:r>
        <w:rPr>
          <w:noProof/>
          <w:lang w:val="sr-Latn-CS"/>
        </w:rPr>
        <w:t>donatori</w:t>
      </w:r>
      <w:r w:rsidR="00292472" w:rsidRPr="00A902F7">
        <w:rPr>
          <w:noProof/>
          <w:lang w:val="sr-Latn-CS"/>
        </w:rPr>
        <w:t xml:space="preserve"> DPPI SEE.</w:t>
      </w:r>
    </w:p>
    <w:p w:rsidR="00292472" w:rsidRPr="00A902F7" w:rsidRDefault="00292472" w:rsidP="00EB732B">
      <w:pPr>
        <w:jc w:val="both"/>
        <w:rPr>
          <w:noProof/>
          <w:lang w:val="sr-Latn-CS"/>
        </w:rPr>
      </w:pPr>
    </w:p>
    <w:p w:rsidR="00292472" w:rsidRPr="00A902F7" w:rsidRDefault="00A902F7" w:rsidP="00EB732B">
      <w:pPr>
        <w:jc w:val="both"/>
        <w:rPr>
          <w:noProof/>
          <w:lang w:val="sr-Latn-CS"/>
        </w:rPr>
      </w:pPr>
      <w:r>
        <w:rPr>
          <w:noProof/>
          <w:lang w:val="sr-Latn-CS"/>
        </w:rPr>
        <w:t>Strane</w:t>
      </w:r>
      <w:r w:rsidR="00292472" w:rsidRPr="00A902F7">
        <w:rPr>
          <w:noProof/>
          <w:lang w:val="sr-Latn-CS"/>
        </w:rPr>
        <w:t xml:space="preserve"> DPPI SEE </w:t>
      </w:r>
      <w:r>
        <w:rPr>
          <w:noProof/>
          <w:lang w:val="sr-Latn-CS"/>
        </w:rPr>
        <w:t>su</w:t>
      </w:r>
      <w:r w:rsidR="00292472" w:rsidRPr="00A902F7">
        <w:rPr>
          <w:noProof/>
          <w:lang w:val="sr-Latn-CS"/>
        </w:rPr>
        <w:t xml:space="preserve"> </w:t>
      </w:r>
      <w:r>
        <w:rPr>
          <w:noProof/>
          <w:lang w:val="sr-Latn-CS"/>
        </w:rPr>
        <w:t>saglasne</w:t>
      </w:r>
      <w:r w:rsidR="00292472" w:rsidRPr="00A902F7">
        <w:rPr>
          <w:noProof/>
          <w:lang w:val="sr-Latn-CS"/>
        </w:rPr>
        <w:t xml:space="preserve"> </w:t>
      </w:r>
      <w:r>
        <w:rPr>
          <w:noProof/>
          <w:lang w:val="sr-Latn-CS"/>
        </w:rPr>
        <w:t>da</w:t>
      </w:r>
      <w:r w:rsidR="00292472" w:rsidRPr="00A902F7">
        <w:rPr>
          <w:noProof/>
          <w:lang w:val="sr-Latn-CS"/>
        </w:rPr>
        <w:t xml:space="preserve"> </w:t>
      </w:r>
      <w:r>
        <w:rPr>
          <w:noProof/>
          <w:lang w:val="sr-Latn-CS"/>
        </w:rPr>
        <w:t>će</w:t>
      </w:r>
      <w:r w:rsidR="00292472" w:rsidRPr="00A902F7">
        <w:rPr>
          <w:noProof/>
          <w:lang w:val="sr-Latn-CS"/>
        </w:rPr>
        <w:t xml:space="preserve"> </w:t>
      </w:r>
      <w:r>
        <w:rPr>
          <w:noProof/>
          <w:lang w:val="sr-Latn-CS"/>
        </w:rPr>
        <w:t>uložiti</w:t>
      </w:r>
      <w:r w:rsidR="00292472" w:rsidRPr="00A902F7">
        <w:rPr>
          <w:noProof/>
          <w:lang w:val="sr-Latn-CS"/>
        </w:rPr>
        <w:t xml:space="preserve"> </w:t>
      </w:r>
      <w:r>
        <w:rPr>
          <w:noProof/>
          <w:lang w:val="sr-Latn-CS"/>
        </w:rPr>
        <w:t>razumne</w:t>
      </w:r>
      <w:r w:rsidR="00292472" w:rsidRPr="00A902F7">
        <w:rPr>
          <w:noProof/>
          <w:lang w:val="sr-Latn-CS"/>
        </w:rPr>
        <w:t xml:space="preserve"> </w:t>
      </w:r>
      <w:r>
        <w:rPr>
          <w:noProof/>
          <w:lang w:val="sr-Latn-CS"/>
        </w:rPr>
        <w:t>napore</w:t>
      </w:r>
      <w:r w:rsidR="00292472" w:rsidRPr="00A902F7">
        <w:rPr>
          <w:noProof/>
          <w:lang w:val="sr-Latn-CS"/>
        </w:rPr>
        <w:t xml:space="preserve"> </w:t>
      </w:r>
      <w:r>
        <w:rPr>
          <w:noProof/>
          <w:lang w:val="sr-Latn-CS"/>
        </w:rPr>
        <w:t>da</w:t>
      </w:r>
      <w:r w:rsidR="00292472" w:rsidRPr="00A902F7">
        <w:rPr>
          <w:noProof/>
          <w:lang w:val="sr-Latn-CS"/>
        </w:rPr>
        <w:t xml:space="preserve"> </w:t>
      </w:r>
      <w:r>
        <w:rPr>
          <w:noProof/>
          <w:lang w:val="sr-Latn-CS"/>
        </w:rPr>
        <w:t>obezbede</w:t>
      </w:r>
      <w:r w:rsidR="00292472" w:rsidRPr="00A902F7">
        <w:rPr>
          <w:noProof/>
          <w:lang w:val="sr-Latn-CS"/>
        </w:rPr>
        <w:t xml:space="preserve"> </w:t>
      </w:r>
      <w:r>
        <w:rPr>
          <w:noProof/>
          <w:lang w:val="sr-Latn-CS"/>
        </w:rPr>
        <w:t>kadrovska</w:t>
      </w:r>
      <w:r w:rsidR="00292472" w:rsidRPr="00A902F7">
        <w:rPr>
          <w:noProof/>
          <w:lang w:val="sr-Latn-CS"/>
        </w:rPr>
        <w:t xml:space="preserve">, </w:t>
      </w:r>
      <w:r>
        <w:rPr>
          <w:noProof/>
          <w:lang w:val="sr-Latn-CS"/>
        </w:rPr>
        <w:t>tehnička</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finansijska</w:t>
      </w:r>
      <w:r w:rsidR="00292472" w:rsidRPr="00A902F7">
        <w:rPr>
          <w:noProof/>
          <w:lang w:val="sr-Latn-CS"/>
        </w:rPr>
        <w:t xml:space="preserve"> </w:t>
      </w:r>
      <w:r>
        <w:rPr>
          <w:noProof/>
          <w:lang w:val="sr-Latn-CS"/>
        </w:rPr>
        <w:t>sredstva</w:t>
      </w:r>
      <w:r w:rsidR="00292472" w:rsidRPr="00A902F7">
        <w:rPr>
          <w:noProof/>
          <w:lang w:val="sr-Latn-CS"/>
        </w:rPr>
        <w:t xml:space="preserve"> </w:t>
      </w:r>
      <w:r>
        <w:rPr>
          <w:noProof/>
          <w:lang w:val="sr-Latn-CS"/>
        </w:rPr>
        <w:t>potrebna</w:t>
      </w:r>
      <w:r w:rsidR="00292472" w:rsidRPr="00A902F7">
        <w:rPr>
          <w:noProof/>
          <w:lang w:val="sr-Latn-CS"/>
        </w:rPr>
        <w:t xml:space="preserve"> </w:t>
      </w:r>
      <w:r>
        <w:rPr>
          <w:noProof/>
          <w:lang w:val="sr-Latn-CS"/>
        </w:rPr>
        <w:t>za</w:t>
      </w:r>
      <w:r w:rsidR="00292472" w:rsidRPr="00A902F7">
        <w:rPr>
          <w:noProof/>
          <w:lang w:val="sr-Latn-CS"/>
        </w:rPr>
        <w:t xml:space="preserve"> </w:t>
      </w:r>
      <w:r>
        <w:rPr>
          <w:noProof/>
          <w:lang w:val="sr-Latn-CS"/>
        </w:rPr>
        <w:t>održivo</w:t>
      </w:r>
      <w:r w:rsidR="00292472" w:rsidRPr="00A902F7">
        <w:rPr>
          <w:noProof/>
          <w:lang w:val="sr-Latn-CS"/>
        </w:rPr>
        <w:t xml:space="preserve"> </w:t>
      </w:r>
      <w:r>
        <w:rPr>
          <w:noProof/>
          <w:lang w:val="sr-Latn-CS"/>
        </w:rPr>
        <w:t>funkcionisanje</w:t>
      </w:r>
      <w:r w:rsidR="00292472" w:rsidRPr="00A902F7">
        <w:rPr>
          <w:noProof/>
          <w:lang w:val="sr-Latn-CS"/>
        </w:rPr>
        <w:t xml:space="preserve"> DPPI SEE </w:t>
      </w:r>
      <w:r>
        <w:rPr>
          <w:noProof/>
          <w:lang w:val="sr-Latn-CS"/>
        </w:rPr>
        <w:t>i</w:t>
      </w:r>
      <w:r w:rsidR="00292472" w:rsidRPr="00A902F7">
        <w:rPr>
          <w:noProof/>
          <w:lang w:val="sr-Latn-CS"/>
        </w:rPr>
        <w:t xml:space="preserve"> </w:t>
      </w:r>
      <w:r>
        <w:rPr>
          <w:noProof/>
          <w:lang w:val="sr-Latn-CS"/>
        </w:rPr>
        <w:t>Sekretarijata</w:t>
      </w:r>
      <w:r w:rsidR="00292472" w:rsidRPr="00A902F7">
        <w:rPr>
          <w:noProof/>
          <w:lang w:val="sr-Latn-CS"/>
        </w:rPr>
        <w:t xml:space="preserve"> DPPI SEE.</w:t>
      </w:r>
    </w:p>
    <w:p w:rsidR="00292472" w:rsidRPr="00A902F7" w:rsidRDefault="00292472" w:rsidP="00EB732B">
      <w:pPr>
        <w:jc w:val="both"/>
        <w:rPr>
          <w:noProof/>
          <w:lang w:val="sr-Latn-CS"/>
        </w:rPr>
      </w:pPr>
    </w:p>
    <w:p w:rsidR="00292472" w:rsidRPr="00A902F7" w:rsidRDefault="00A902F7" w:rsidP="00EB732B">
      <w:pPr>
        <w:jc w:val="both"/>
        <w:rPr>
          <w:noProof/>
          <w:lang w:val="sr-Latn-CS"/>
        </w:rPr>
      </w:pPr>
      <w:r>
        <w:rPr>
          <w:noProof/>
          <w:lang w:val="sr-Latn-CS"/>
        </w:rPr>
        <w:t>Godišnja</w:t>
      </w:r>
      <w:r w:rsidR="00292472" w:rsidRPr="00A902F7">
        <w:rPr>
          <w:noProof/>
          <w:lang w:val="sr-Latn-CS"/>
        </w:rPr>
        <w:t xml:space="preserve"> </w:t>
      </w:r>
      <w:r>
        <w:rPr>
          <w:noProof/>
          <w:lang w:val="sr-Latn-CS"/>
        </w:rPr>
        <w:t>finansijska</w:t>
      </w:r>
      <w:r w:rsidR="00292472" w:rsidRPr="00A902F7">
        <w:rPr>
          <w:noProof/>
          <w:lang w:val="sr-Latn-CS"/>
        </w:rPr>
        <w:t xml:space="preserve"> </w:t>
      </w:r>
      <w:r>
        <w:rPr>
          <w:noProof/>
          <w:lang w:val="sr-Latn-CS"/>
        </w:rPr>
        <w:t>kontribucija</w:t>
      </w:r>
      <w:r w:rsidR="00292472" w:rsidRPr="00A902F7">
        <w:rPr>
          <w:noProof/>
          <w:lang w:val="sr-Latn-CS"/>
        </w:rPr>
        <w:t xml:space="preserve"> </w:t>
      </w:r>
      <w:r>
        <w:rPr>
          <w:noProof/>
          <w:lang w:val="sr-Latn-CS"/>
        </w:rPr>
        <w:t>za</w:t>
      </w:r>
      <w:r w:rsidR="00292472" w:rsidRPr="00A902F7">
        <w:rPr>
          <w:noProof/>
          <w:lang w:val="sr-Latn-CS"/>
        </w:rPr>
        <w:t xml:space="preserve"> DPPI SEE </w:t>
      </w:r>
      <w:r>
        <w:rPr>
          <w:noProof/>
          <w:lang w:val="sr-Latn-CS"/>
        </w:rPr>
        <w:t>svake</w:t>
      </w:r>
      <w:r w:rsidR="00292472" w:rsidRPr="00A902F7">
        <w:rPr>
          <w:noProof/>
          <w:lang w:val="sr-Latn-CS"/>
        </w:rPr>
        <w:t xml:space="preserve"> </w:t>
      </w:r>
      <w:r>
        <w:rPr>
          <w:noProof/>
          <w:lang w:val="sr-Latn-CS"/>
        </w:rPr>
        <w:t>Strane</w:t>
      </w:r>
      <w:r w:rsidR="00292472" w:rsidRPr="00A902F7">
        <w:rPr>
          <w:noProof/>
          <w:lang w:val="sr-Latn-CS"/>
        </w:rPr>
        <w:t xml:space="preserve"> DPPI SEE </w:t>
      </w:r>
      <w:r>
        <w:rPr>
          <w:noProof/>
          <w:lang w:val="sr-Latn-CS"/>
        </w:rPr>
        <w:t>iznosi</w:t>
      </w:r>
      <w:r w:rsidR="00292472" w:rsidRPr="00A902F7">
        <w:rPr>
          <w:noProof/>
          <w:lang w:val="sr-Latn-CS"/>
        </w:rPr>
        <w:t xml:space="preserve"> </w:t>
      </w:r>
      <w:r>
        <w:rPr>
          <w:noProof/>
          <w:lang w:val="sr-Latn-CS"/>
        </w:rPr>
        <w:t>najmanje</w:t>
      </w:r>
      <w:r w:rsidR="00292472" w:rsidRPr="00A902F7">
        <w:rPr>
          <w:noProof/>
          <w:lang w:val="sr-Latn-CS"/>
        </w:rPr>
        <w:t xml:space="preserve"> 25.000,00 </w:t>
      </w:r>
      <w:r>
        <w:rPr>
          <w:noProof/>
          <w:lang w:val="sr-Latn-CS"/>
        </w:rPr>
        <w:t>evra</w:t>
      </w:r>
      <w:r w:rsidR="00292472" w:rsidRPr="00A902F7">
        <w:rPr>
          <w:noProof/>
          <w:lang w:val="sr-Latn-CS"/>
        </w:rPr>
        <w:t xml:space="preserve">, </w:t>
      </w:r>
      <w:r>
        <w:rPr>
          <w:noProof/>
          <w:lang w:val="sr-Latn-CS"/>
        </w:rPr>
        <w:t>a</w:t>
      </w:r>
      <w:r w:rsidR="00292472" w:rsidRPr="00A902F7">
        <w:rPr>
          <w:noProof/>
          <w:lang w:val="sr-Latn-CS"/>
        </w:rPr>
        <w:t xml:space="preserve"> </w:t>
      </w:r>
      <w:r>
        <w:rPr>
          <w:noProof/>
          <w:lang w:val="sr-Latn-CS"/>
        </w:rPr>
        <w:t>uplaćuje</w:t>
      </w:r>
      <w:r w:rsidR="00292472" w:rsidRPr="00A902F7">
        <w:rPr>
          <w:noProof/>
          <w:lang w:val="sr-Latn-CS"/>
        </w:rPr>
        <w:t xml:space="preserve"> </w:t>
      </w:r>
      <w:r>
        <w:rPr>
          <w:noProof/>
          <w:lang w:val="sr-Latn-CS"/>
        </w:rPr>
        <w:t>se</w:t>
      </w:r>
      <w:r w:rsidR="00292472" w:rsidRPr="00A902F7">
        <w:rPr>
          <w:noProof/>
          <w:lang w:val="sr-Latn-CS"/>
        </w:rPr>
        <w:t xml:space="preserve"> </w:t>
      </w:r>
      <w:r>
        <w:rPr>
          <w:noProof/>
          <w:lang w:val="sr-Latn-CS"/>
        </w:rPr>
        <w:t>do</w:t>
      </w:r>
      <w:r w:rsidR="00292472" w:rsidRPr="00A902F7">
        <w:rPr>
          <w:noProof/>
          <w:lang w:val="sr-Latn-CS"/>
        </w:rPr>
        <w:t xml:space="preserve"> </w:t>
      </w:r>
      <w:r>
        <w:rPr>
          <w:noProof/>
          <w:lang w:val="sr-Latn-CS"/>
        </w:rPr>
        <w:t>kraja</w:t>
      </w:r>
      <w:r w:rsidR="00292472" w:rsidRPr="00A902F7">
        <w:rPr>
          <w:noProof/>
          <w:lang w:val="sr-Latn-CS"/>
        </w:rPr>
        <w:t xml:space="preserve"> </w:t>
      </w:r>
      <w:r>
        <w:rPr>
          <w:noProof/>
          <w:lang w:val="sr-Latn-CS"/>
        </w:rPr>
        <w:t>meseca</w:t>
      </w:r>
      <w:r w:rsidR="00292472" w:rsidRPr="00A902F7">
        <w:rPr>
          <w:noProof/>
          <w:lang w:val="sr-Latn-CS"/>
        </w:rPr>
        <w:t xml:space="preserve"> </w:t>
      </w:r>
      <w:r>
        <w:rPr>
          <w:noProof/>
          <w:lang w:val="sr-Latn-CS"/>
        </w:rPr>
        <w:t>aprila</w:t>
      </w:r>
      <w:r w:rsidR="00292472" w:rsidRPr="00A902F7">
        <w:rPr>
          <w:noProof/>
          <w:lang w:val="sr-Latn-CS"/>
        </w:rPr>
        <w:t xml:space="preserve"> </w:t>
      </w:r>
      <w:r>
        <w:rPr>
          <w:noProof/>
          <w:lang w:val="sr-Latn-CS"/>
        </w:rPr>
        <w:t>svake</w:t>
      </w:r>
      <w:r w:rsidR="00292472" w:rsidRPr="00A902F7">
        <w:rPr>
          <w:noProof/>
          <w:lang w:val="sr-Latn-CS"/>
        </w:rPr>
        <w:t xml:space="preserve"> </w:t>
      </w:r>
      <w:r>
        <w:rPr>
          <w:noProof/>
          <w:lang w:val="sr-Latn-CS"/>
        </w:rPr>
        <w:t>godine</w:t>
      </w:r>
      <w:r w:rsidR="00292472" w:rsidRPr="00A902F7">
        <w:rPr>
          <w:noProof/>
          <w:lang w:val="sr-Latn-CS"/>
        </w:rPr>
        <w:t>.</w:t>
      </w:r>
    </w:p>
    <w:p w:rsidR="00292472" w:rsidRPr="00A902F7" w:rsidRDefault="00292472" w:rsidP="00EB732B">
      <w:pPr>
        <w:jc w:val="both"/>
        <w:rPr>
          <w:noProof/>
          <w:lang w:val="sr-Latn-CS"/>
        </w:rPr>
      </w:pPr>
    </w:p>
    <w:p w:rsidR="00292472" w:rsidRPr="00A902F7" w:rsidRDefault="00A902F7" w:rsidP="00EB732B">
      <w:pPr>
        <w:jc w:val="both"/>
        <w:rPr>
          <w:noProof/>
          <w:lang w:val="sr-Latn-CS"/>
        </w:rPr>
      </w:pPr>
      <w:r>
        <w:rPr>
          <w:noProof/>
          <w:lang w:val="sr-Latn-CS"/>
        </w:rPr>
        <w:t>Docnja</w:t>
      </w:r>
      <w:r w:rsidR="00292472" w:rsidRPr="00A902F7">
        <w:rPr>
          <w:noProof/>
          <w:lang w:val="sr-Latn-CS"/>
        </w:rPr>
        <w:t xml:space="preserve"> </w:t>
      </w:r>
      <w:r>
        <w:rPr>
          <w:noProof/>
          <w:lang w:val="sr-Latn-CS"/>
        </w:rPr>
        <w:t>Strane</w:t>
      </w:r>
      <w:r w:rsidR="00292472" w:rsidRPr="00A902F7">
        <w:rPr>
          <w:noProof/>
          <w:lang w:val="sr-Latn-CS"/>
        </w:rPr>
        <w:t xml:space="preserve"> DPPI SEE </w:t>
      </w:r>
      <w:r>
        <w:rPr>
          <w:noProof/>
          <w:lang w:val="sr-Latn-CS"/>
        </w:rPr>
        <w:t>u</w:t>
      </w:r>
      <w:r w:rsidR="00292472" w:rsidRPr="00A902F7">
        <w:rPr>
          <w:noProof/>
          <w:lang w:val="sr-Latn-CS"/>
        </w:rPr>
        <w:t xml:space="preserve"> </w:t>
      </w:r>
      <w:r>
        <w:rPr>
          <w:noProof/>
          <w:lang w:val="sr-Latn-CS"/>
        </w:rPr>
        <w:t>plaćanju</w:t>
      </w:r>
      <w:r w:rsidR="00292472" w:rsidRPr="00A902F7">
        <w:rPr>
          <w:noProof/>
          <w:lang w:val="sr-Latn-CS"/>
        </w:rPr>
        <w:t xml:space="preserve"> </w:t>
      </w:r>
      <w:r>
        <w:rPr>
          <w:noProof/>
          <w:lang w:val="sr-Latn-CS"/>
        </w:rPr>
        <w:t>godišnje</w:t>
      </w:r>
      <w:r w:rsidR="00292472" w:rsidRPr="00A902F7">
        <w:rPr>
          <w:noProof/>
          <w:lang w:val="sr-Latn-CS"/>
        </w:rPr>
        <w:t xml:space="preserve"> </w:t>
      </w:r>
      <w:r>
        <w:rPr>
          <w:noProof/>
          <w:lang w:val="sr-Latn-CS"/>
        </w:rPr>
        <w:t>kontribucije</w:t>
      </w:r>
      <w:r w:rsidR="00292472" w:rsidRPr="00A902F7">
        <w:rPr>
          <w:noProof/>
          <w:lang w:val="sr-Latn-CS"/>
        </w:rPr>
        <w:t xml:space="preserve"> </w:t>
      </w:r>
      <w:r>
        <w:rPr>
          <w:noProof/>
          <w:lang w:val="sr-Latn-CS"/>
        </w:rPr>
        <w:t>odmah</w:t>
      </w:r>
      <w:r w:rsidR="00292472" w:rsidRPr="00A902F7">
        <w:rPr>
          <w:noProof/>
          <w:lang w:val="sr-Latn-CS"/>
        </w:rPr>
        <w:t xml:space="preserve"> </w:t>
      </w:r>
      <w:r>
        <w:rPr>
          <w:noProof/>
          <w:lang w:val="sr-Latn-CS"/>
        </w:rPr>
        <w:t>dovodi</w:t>
      </w:r>
      <w:r w:rsidR="00292472" w:rsidRPr="00A902F7">
        <w:rPr>
          <w:noProof/>
          <w:lang w:val="sr-Latn-CS"/>
        </w:rPr>
        <w:t xml:space="preserve"> </w:t>
      </w:r>
      <w:r>
        <w:rPr>
          <w:noProof/>
          <w:lang w:val="sr-Latn-CS"/>
        </w:rPr>
        <w:t>do</w:t>
      </w:r>
      <w:r w:rsidR="00292472" w:rsidRPr="00A902F7">
        <w:rPr>
          <w:noProof/>
          <w:lang w:val="sr-Latn-CS"/>
        </w:rPr>
        <w:t xml:space="preserve"> </w:t>
      </w:r>
      <w:r>
        <w:rPr>
          <w:noProof/>
          <w:lang w:val="sr-Latn-CS"/>
        </w:rPr>
        <w:t>privremene</w:t>
      </w:r>
      <w:r w:rsidR="00292472" w:rsidRPr="00A902F7">
        <w:rPr>
          <w:noProof/>
          <w:lang w:val="sr-Latn-CS"/>
        </w:rPr>
        <w:t xml:space="preserve"> </w:t>
      </w:r>
      <w:r>
        <w:rPr>
          <w:noProof/>
          <w:lang w:val="sr-Latn-CS"/>
        </w:rPr>
        <w:t>obustave</w:t>
      </w:r>
      <w:r w:rsidR="00292472" w:rsidRPr="00A902F7">
        <w:rPr>
          <w:noProof/>
          <w:lang w:val="sr-Latn-CS"/>
        </w:rPr>
        <w:t xml:space="preserve"> </w:t>
      </w:r>
      <w:r>
        <w:rPr>
          <w:noProof/>
          <w:lang w:val="sr-Latn-CS"/>
        </w:rPr>
        <w:t>prava</w:t>
      </w:r>
      <w:r w:rsidR="00292472" w:rsidRPr="00A902F7">
        <w:rPr>
          <w:noProof/>
          <w:lang w:val="sr-Latn-CS"/>
        </w:rPr>
        <w:t xml:space="preserve"> </w:t>
      </w:r>
      <w:r>
        <w:rPr>
          <w:noProof/>
          <w:lang w:val="sr-Latn-CS"/>
        </w:rPr>
        <w:t>donošenja</w:t>
      </w:r>
      <w:r w:rsidR="00292472" w:rsidRPr="00A902F7">
        <w:rPr>
          <w:noProof/>
          <w:lang w:val="sr-Latn-CS"/>
        </w:rPr>
        <w:t xml:space="preserve"> </w:t>
      </w:r>
      <w:r>
        <w:rPr>
          <w:noProof/>
          <w:lang w:val="sr-Latn-CS"/>
        </w:rPr>
        <w:t>odluka</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pokrivanja</w:t>
      </w:r>
      <w:r w:rsidR="00292472" w:rsidRPr="00A902F7">
        <w:rPr>
          <w:noProof/>
          <w:lang w:val="sr-Latn-CS"/>
        </w:rPr>
        <w:t xml:space="preserve"> </w:t>
      </w:r>
      <w:r>
        <w:rPr>
          <w:noProof/>
          <w:lang w:val="sr-Latn-CS"/>
        </w:rPr>
        <w:t>troškova</w:t>
      </w:r>
      <w:r w:rsidR="00292472" w:rsidRPr="00A902F7">
        <w:rPr>
          <w:noProof/>
          <w:lang w:val="sr-Latn-CS"/>
        </w:rPr>
        <w:t xml:space="preserve"> </w:t>
      </w:r>
      <w:r>
        <w:rPr>
          <w:noProof/>
          <w:lang w:val="sr-Latn-CS"/>
        </w:rPr>
        <w:t>učešća</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bilo</w:t>
      </w:r>
      <w:r w:rsidR="00292472" w:rsidRPr="00A902F7">
        <w:rPr>
          <w:noProof/>
          <w:lang w:val="sr-Latn-CS"/>
        </w:rPr>
        <w:t xml:space="preserve"> </w:t>
      </w:r>
      <w:r>
        <w:rPr>
          <w:noProof/>
          <w:lang w:val="sr-Latn-CS"/>
        </w:rPr>
        <w:t>kojoj</w:t>
      </w:r>
      <w:r w:rsidR="00292472" w:rsidRPr="00A902F7">
        <w:rPr>
          <w:noProof/>
          <w:lang w:val="sr-Latn-CS"/>
        </w:rPr>
        <w:t xml:space="preserve"> </w:t>
      </w:r>
      <w:r>
        <w:rPr>
          <w:noProof/>
          <w:lang w:val="sr-Latn-CS"/>
        </w:rPr>
        <w:t>aktivnosti</w:t>
      </w:r>
      <w:r w:rsidR="00292472" w:rsidRPr="00A902F7">
        <w:rPr>
          <w:noProof/>
          <w:lang w:val="sr-Latn-CS"/>
        </w:rPr>
        <w:t xml:space="preserve"> DPPI SEE </w:t>
      </w:r>
      <w:r>
        <w:rPr>
          <w:noProof/>
          <w:lang w:val="sr-Latn-CS"/>
        </w:rPr>
        <w:t>iz</w:t>
      </w:r>
      <w:r w:rsidR="00292472" w:rsidRPr="00A902F7">
        <w:rPr>
          <w:noProof/>
          <w:lang w:val="sr-Latn-CS"/>
        </w:rPr>
        <w:t xml:space="preserve"> </w:t>
      </w:r>
      <w:r>
        <w:rPr>
          <w:noProof/>
          <w:lang w:val="sr-Latn-CS"/>
        </w:rPr>
        <w:t>budžeta</w:t>
      </w:r>
      <w:r w:rsidR="00292472" w:rsidRPr="00A902F7">
        <w:rPr>
          <w:noProof/>
          <w:lang w:val="sr-Latn-CS"/>
        </w:rPr>
        <w:t xml:space="preserve"> DPPI SEE </w:t>
      </w:r>
      <w:r>
        <w:rPr>
          <w:noProof/>
          <w:lang w:val="sr-Latn-CS"/>
        </w:rPr>
        <w:t>dok</w:t>
      </w:r>
      <w:r w:rsidR="00292472" w:rsidRPr="00A902F7">
        <w:rPr>
          <w:noProof/>
          <w:lang w:val="sr-Latn-CS"/>
        </w:rPr>
        <w:t xml:space="preserve"> </w:t>
      </w:r>
      <w:r>
        <w:rPr>
          <w:noProof/>
          <w:lang w:val="sr-Latn-CS"/>
        </w:rPr>
        <w:t>se</w:t>
      </w:r>
      <w:r w:rsidR="00292472" w:rsidRPr="00A902F7">
        <w:rPr>
          <w:noProof/>
          <w:lang w:val="sr-Latn-CS"/>
        </w:rPr>
        <w:t xml:space="preserve"> </w:t>
      </w:r>
      <w:r>
        <w:rPr>
          <w:noProof/>
          <w:lang w:val="sr-Latn-CS"/>
        </w:rPr>
        <w:t>ne</w:t>
      </w:r>
      <w:r w:rsidR="00292472" w:rsidRPr="00A902F7">
        <w:rPr>
          <w:noProof/>
          <w:lang w:val="sr-Latn-CS"/>
        </w:rPr>
        <w:t xml:space="preserve"> </w:t>
      </w:r>
      <w:r>
        <w:rPr>
          <w:noProof/>
          <w:lang w:val="sr-Latn-CS"/>
        </w:rPr>
        <w:t>izvrši</w:t>
      </w:r>
      <w:r w:rsidR="00292472" w:rsidRPr="00A902F7">
        <w:rPr>
          <w:noProof/>
          <w:lang w:val="sr-Latn-CS"/>
        </w:rPr>
        <w:t xml:space="preserve"> </w:t>
      </w:r>
      <w:r>
        <w:rPr>
          <w:noProof/>
          <w:lang w:val="sr-Latn-CS"/>
        </w:rPr>
        <w:t>uplata</w:t>
      </w:r>
      <w:r w:rsidR="00292472" w:rsidRPr="00A902F7">
        <w:rPr>
          <w:noProof/>
          <w:lang w:val="sr-Latn-CS"/>
        </w:rPr>
        <w:t>.</w:t>
      </w:r>
    </w:p>
    <w:p w:rsidR="00292472" w:rsidRPr="00A902F7" w:rsidRDefault="00292472" w:rsidP="00EB732B">
      <w:pPr>
        <w:jc w:val="both"/>
        <w:rPr>
          <w:noProof/>
          <w:lang w:val="sr-Latn-CS"/>
        </w:rPr>
      </w:pPr>
    </w:p>
    <w:p w:rsidR="00292472" w:rsidRPr="00A902F7" w:rsidRDefault="00A902F7" w:rsidP="00EB732B">
      <w:pPr>
        <w:jc w:val="both"/>
        <w:rPr>
          <w:noProof/>
          <w:lang w:val="sr-Latn-CS"/>
        </w:rPr>
      </w:pPr>
      <w:r>
        <w:rPr>
          <w:noProof/>
          <w:lang w:val="sr-Latn-CS"/>
        </w:rPr>
        <w:t>Strane</w:t>
      </w:r>
      <w:r w:rsidR="00292472" w:rsidRPr="00A902F7">
        <w:rPr>
          <w:noProof/>
          <w:lang w:val="sr-Latn-CS"/>
        </w:rPr>
        <w:t xml:space="preserve"> DPPI SEE </w:t>
      </w:r>
      <w:r>
        <w:rPr>
          <w:noProof/>
          <w:lang w:val="sr-Latn-CS"/>
        </w:rPr>
        <w:t>koje</w:t>
      </w:r>
      <w:r w:rsidR="00292472" w:rsidRPr="00A902F7">
        <w:rPr>
          <w:noProof/>
          <w:lang w:val="sr-Latn-CS"/>
        </w:rPr>
        <w:t xml:space="preserve"> </w:t>
      </w:r>
      <w:r>
        <w:rPr>
          <w:noProof/>
          <w:lang w:val="sr-Latn-CS"/>
        </w:rPr>
        <w:t>učestvuju</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bilo</w:t>
      </w:r>
      <w:r w:rsidR="00292472" w:rsidRPr="00A902F7">
        <w:rPr>
          <w:noProof/>
          <w:lang w:val="sr-Latn-CS"/>
        </w:rPr>
        <w:t xml:space="preserve"> </w:t>
      </w:r>
      <w:r>
        <w:rPr>
          <w:noProof/>
          <w:lang w:val="sr-Latn-CS"/>
        </w:rPr>
        <w:t>kom</w:t>
      </w:r>
      <w:r w:rsidR="00292472" w:rsidRPr="00A902F7">
        <w:rPr>
          <w:noProof/>
          <w:lang w:val="sr-Latn-CS"/>
        </w:rPr>
        <w:t xml:space="preserve"> </w:t>
      </w:r>
      <w:r>
        <w:rPr>
          <w:noProof/>
          <w:lang w:val="sr-Latn-CS"/>
        </w:rPr>
        <w:t>projektu</w:t>
      </w:r>
      <w:r w:rsidR="00292472" w:rsidRPr="00A902F7">
        <w:rPr>
          <w:noProof/>
          <w:lang w:val="sr-Latn-CS"/>
        </w:rPr>
        <w:t xml:space="preserve"> </w:t>
      </w:r>
      <w:r>
        <w:rPr>
          <w:noProof/>
          <w:lang w:val="sr-Latn-CS"/>
        </w:rPr>
        <w:t>takođe</w:t>
      </w:r>
      <w:r w:rsidR="00292472" w:rsidRPr="00A902F7">
        <w:rPr>
          <w:noProof/>
          <w:lang w:val="sr-Latn-CS"/>
        </w:rPr>
        <w:t xml:space="preserve"> </w:t>
      </w:r>
      <w:r>
        <w:rPr>
          <w:noProof/>
          <w:lang w:val="sr-Latn-CS"/>
        </w:rPr>
        <w:t>su</w:t>
      </w:r>
      <w:r w:rsidR="00292472" w:rsidRPr="00A902F7">
        <w:rPr>
          <w:noProof/>
          <w:lang w:val="sr-Latn-CS"/>
        </w:rPr>
        <w:t xml:space="preserve"> </w:t>
      </w:r>
      <w:r>
        <w:rPr>
          <w:noProof/>
          <w:lang w:val="sr-Latn-CS"/>
        </w:rPr>
        <w:t>saglasne</w:t>
      </w:r>
      <w:r w:rsidR="00292472" w:rsidRPr="00A902F7">
        <w:rPr>
          <w:noProof/>
          <w:lang w:val="sr-Latn-CS"/>
        </w:rPr>
        <w:t xml:space="preserve"> </w:t>
      </w:r>
      <w:r>
        <w:rPr>
          <w:noProof/>
          <w:lang w:val="sr-Latn-CS"/>
        </w:rPr>
        <w:t>da</w:t>
      </w:r>
      <w:r w:rsidR="00292472" w:rsidRPr="00A902F7">
        <w:rPr>
          <w:noProof/>
          <w:lang w:val="sr-Latn-CS"/>
        </w:rPr>
        <w:t xml:space="preserve"> </w:t>
      </w:r>
      <w:r>
        <w:rPr>
          <w:noProof/>
          <w:lang w:val="sr-Latn-CS"/>
        </w:rPr>
        <w:t>će</w:t>
      </w:r>
      <w:r w:rsidR="00292472" w:rsidRPr="00A902F7">
        <w:rPr>
          <w:noProof/>
          <w:lang w:val="sr-Latn-CS"/>
        </w:rPr>
        <w:t xml:space="preserve"> </w:t>
      </w:r>
      <w:r>
        <w:rPr>
          <w:noProof/>
          <w:lang w:val="sr-Latn-CS"/>
        </w:rPr>
        <w:t>obezbediti</w:t>
      </w:r>
      <w:r w:rsidR="00292472" w:rsidRPr="00A902F7">
        <w:rPr>
          <w:noProof/>
          <w:lang w:val="sr-Latn-CS"/>
        </w:rPr>
        <w:t xml:space="preserve"> </w:t>
      </w:r>
      <w:r>
        <w:rPr>
          <w:noProof/>
          <w:lang w:val="sr-Latn-CS"/>
        </w:rPr>
        <w:t>kontribucije</w:t>
      </w:r>
      <w:r w:rsidR="00292472" w:rsidRPr="00A902F7">
        <w:rPr>
          <w:noProof/>
          <w:lang w:val="sr-Latn-CS"/>
        </w:rPr>
        <w:t xml:space="preserve"> </w:t>
      </w:r>
      <w:r>
        <w:rPr>
          <w:noProof/>
          <w:lang w:val="sr-Latn-CS"/>
        </w:rPr>
        <w:t>koje</w:t>
      </w:r>
      <w:r w:rsidR="00292472" w:rsidRPr="00A902F7">
        <w:rPr>
          <w:noProof/>
          <w:lang w:val="sr-Latn-CS"/>
        </w:rPr>
        <w:t xml:space="preserve"> </w:t>
      </w:r>
      <w:r>
        <w:rPr>
          <w:noProof/>
          <w:lang w:val="sr-Latn-CS"/>
        </w:rPr>
        <w:t>odgovaraju</w:t>
      </w:r>
      <w:r w:rsidR="00292472" w:rsidRPr="00A902F7">
        <w:rPr>
          <w:noProof/>
          <w:lang w:val="sr-Latn-CS"/>
        </w:rPr>
        <w:t xml:space="preserve"> </w:t>
      </w:r>
      <w:r>
        <w:rPr>
          <w:noProof/>
          <w:lang w:val="sr-Latn-CS"/>
        </w:rPr>
        <w:t>finansijskoj</w:t>
      </w:r>
      <w:r w:rsidR="00292472" w:rsidRPr="00A902F7">
        <w:rPr>
          <w:noProof/>
          <w:lang w:val="sr-Latn-CS"/>
        </w:rPr>
        <w:t xml:space="preserve"> </w:t>
      </w:r>
      <w:r>
        <w:rPr>
          <w:noProof/>
          <w:lang w:val="sr-Latn-CS"/>
        </w:rPr>
        <w:t>podršci</w:t>
      </w:r>
      <w:r w:rsidR="00292472" w:rsidRPr="00A902F7">
        <w:rPr>
          <w:noProof/>
          <w:lang w:val="sr-Latn-CS"/>
        </w:rPr>
        <w:t xml:space="preserve"> </w:t>
      </w:r>
      <w:r>
        <w:rPr>
          <w:noProof/>
          <w:lang w:val="sr-Latn-CS"/>
        </w:rPr>
        <w:t>koju</w:t>
      </w:r>
      <w:r w:rsidR="00292472" w:rsidRPr="00A902F7">
        <w:rPr>
          <w:noProof/>
          <w:lang w:val="sr-Latn-CS"/>
        </w:rPr>
        <w:t xml:space="preserve"> </w:t>
      </w:r>
      <w:r>
        <w:rPr>
          <w:noProof/>
          <w:lang w:val="sr-Latn-CS"/>
        </w:rPr>
        <w:t>obezbeđuju</w:t>
      </w:r>
      <w:r w:rsidR="00292472" w:rsidRPr="00A902F7">
        <w:rPr>
          <w:noProof/>
          <w:lang w:val="sr-Latn-CS"/>
        </w:rPr>
        <w:t xml:space="preserve"> </w:t>
      </w:r>
      <w:r>
        <w:rPr>
          <w:noProof/>
          <w:lang w:val="sr-Latn-CS"/>
        </w:rPr>
        <w:t>partneri</w:t>
      </w:r>
      <w:r w:rsidR="00292472" w:rsidRPr="00A902F7">
        <w:rPr>
          <w:noProof/>
          <w:lang w:val="sr-Latn-CS"/>
        </w:rPr>
        <w:t xml:space="preserve"> DPPI SEE, </w:t>
      </w:r>
      <w:r>
        <w:rPr>
          <w:noProof/>
          <w:lang w:val="sr-Latn-CS"/>
        </w:rPr>
        <w:t>na</w:t>
      </w:r>
      <w:r w:rsidR="00292472" w:rsidRPr="00A902F7">
        <w:rPr>
          <w:noProof/>
          <w:lang w:val="sr-Latn-CS"/>
        </w:rPr>
        <w:t xml:space="preserve"> </w:t>
      </w:r>
      <w:r>
        <w:rPr>
          <w:noProof/>
          <w:lang w:val="sr-Latn-CS"/>
        </w:rPr>
        <w:t>osnovu</w:t>
      </w:r>
      <w:r w:rsidR="00292472" w:rsidRPr="00A902F7">
        <w:rPr>
          <w:noProof/>
          <w:lang w:val="sr-Latn-CS"/>
        </w:rPr>
        <w:t xml:space="preserve"> </w:t>
      </w:r>
      <w:r>
        <w:rPr>
          <w:noProof/>
          <w:lang w:val="sr-Latn-CS"/>
        </w:rPr>
        <w:t>međusobnog</w:t>
      </w:r>
      <w:r w:rsidR="00292472" w:rsidRPr="00A902F7">
        <w:rPr>
          <w:noProof/>
          <w:lang w:val="sr-Latn-CS"/>
        </w:rPr>
        <w:t xml:space="preserve"> </w:t>
      </w:r>
      <w:r>
        <w:rPr>
          <w:noProof/>
          <w:lang w:val="sr-Latn-CS"/>
        </w:rPr>
        <w:t>dogovora</w:t>
      </w:r>
      <w:r w:rsidR="00292472" w:rsidRPr="00A902F7">
        <w:rPr>
          <w:noProof/>
          <w:lang w:val="sr-Latn-CS"/>
        </w:rPr>
        <w:t xml:space="preserve">, </w:t>
      </w:r>
      <w:r>
        <w:rPr>
          <w:noProof/>
          <w:lang w:val="sr-Latn-CS"/>
        </w:rPr>
        <w:t>za</w:t>
      </w:r>
      <w:r w:rsidR="00292472" w:rsidRPr="00A902F7">
        <w:rPr>
          <w:noProof/>
          <w:lang w:val="sr-Latn-CS"/>
        </w:rPr>
        <w:t xml:space="preserve"> </w:t>
      </w:r>
      <w:r>
        <w:rPr>
          <w:noProof/>
          <w:lang w:val="sr-Latn-CS"/>
        </w:rPr>
        <w:t>izradu</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sprovođenje</w:t>
      </w:r>
      <w:r w:rsidR="00292472" w:rsidRPr="00A902F7">
        <w:rPr>
          <w:noProof/>
          <w:lang w:val="sr-Latn-CS"/>
        </w:rPr>
        <w:t xml:space="preserve"> </w:t>
      </w:r>
      <w:r>
        <w:rPr>
          <w:noProof/>
          <w:lang w:val="sr-Latn-CS"/>
        </w:rPr>
        <w:t>projekata</w:t>
      </w:r>
      <w:r w:rsidR="00292472" w:rsidRPr="00A902F7">
        <w:rPr>
          <w:noProof/>
          <w:lang w:val="sr-Latn-CS"/>
        </w:rPr>
        <w:t>.</w:t>
      </w:r>
    </w:p>
    <w:p w:rsidR="00292472" w:rsidRPr="00A902F7" w:rsidRDefault="00292472" w:rsidP="00EB732B">
      <w:pPr>
        <w:jc w:val="both"/>
        <w:rPr>
          <w:noProof/>
          <w:lang w:val="sr-Latn-CS"/>
        </w:rPr>
      </w:pPr>
    </w:p>
    <w:p w:rsidR="00292472" w:rsidRPr="00A902F7" w:rsidRDefault="00A902F7" w:rsidP="00EB732B">
      <w:pPr>
        <w:jc w:val="both"/>
        <w:rPr>
          <w:noProof/>
          <w:lang w:val="sr-Latn-CS"/>
        </w:rPr>
      </w:pPr>
      <w:r>
        <w:rPr>
          <w:noProof/>
          <w:lang w:val="sr-Latn-CS"/>
        </w:rPr>
        <w:t>Finansijsko</w:t>
      </w:r>
      <w:r w:rsidR="00292472" w:rsidRPr="00A902F7">
        <w:rPr>
          <w:noProof/>
          <w:lang w:val="sr-Latn-CS"/>
        </w:rPr>
        <w:t xml:space="preserve"> </w:t>
      </w:r>
      <w:r>
        <w:rPr>
          <w:noProof/>
          <w:lang w:val="sr-Latn-CS"/>
        </w:rPr>
        <w:t>upravljanje</w:t>
      </w:r>
      <w:r w:rsidR="00292472" w:rsidRPr="00A902F7">
        <w:rPr>
          <w:noProof/>
          <w:lang w:val="sr-Latn-CS"/>
        </w:rPr>
        <w:t xml:space="preserve"> </w:t>
      </w:r>
      <w:r>
        <w:rPr>
          <w:noProof/>
          <w:lang w:val="sr-Latn-CS"/>
        </w:rPr>
        <w:t>budžetom</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izveštavanje</w:t>
      </w:r>
      <w:r w:rsidR="00292472" w:rsidRPr="00A902F7">
        <w:rPr>
          <w:noProof/>
          <w:lang w:val="sr-Latn-CS"/>
        </w:rPr>
        <w:t xml:space="preserve"> </w:t>
      </w:r>
      <w:r>
        <w:rPr>
          <w:noProof/>
          <w:lang w:val="sr-Latn-CS"/>
        </w:rPr>
        <w:t>vrše</w:t>
      </w:r>
      <w:r w:rsidR="00292472" w:rsidRPr="00A902F7">
        <w:rPr>
          <w:noProof/>
          <w:lang w:val="sr-Latn-CS"/>
        </w:rPr>
        <w:t xml:space="preserve"> </w:t>
      </w:r>
      <w:r>
        <w:rPr>
          <w:noProof/>
          <w:lang w:val="sr-Latn-CS"/>
        </w:rPr>
        <w:t>se</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skladu</w:t>
      </w:r>
      <w:r w:rsidR="00292472" w:rsidRPr="00A902F7">
        <w:rPr>
          <w:noProof/>
          <w:lang w:val="sr-Latn-CS"/>
        </w:rPr>
        <w:t xml:space="preserve"> </w:t>
      </w:r>
      <w:r>
        <w:rPr>
          <w:noProof/>
          <w:lang w:val="sr-Latn-CS"/>
        </w:rPr>
        <w:t>sa</w:t>
      </w:r>
      <w:r w:rsidR="00292472" w:rsidRPr="00A902F7">
        <w:rPr>
          <w:noProof/>
          <w:lang w:val="sr-Latn-CS"/>
        </w:rPr>
        <w:t xml:space="preserve"> </w:t>
      </w:r>
      <w:r>
        <w:rPr>
          <w:noProof/>
          <w:lang w:val="sr-Latn-CS"/>
        </w:rPr>
        <w:t>Pravilnikom</w:t>
      </w:r>
      <w:r w:rsidR="00292472" w:rsidRPr="00A902F7">
        <w:rPr>
          <w:noProof/>
          <w:lang w:val="sr-Latn-CS"/>
        </w:rPr>
        <w:t xml:space="preserve"> </w:t>
      </w:r>
      <w:r>
        <w:rPr>
          <w:noProof/>
          <w:lang w:val="sr-Latn-CS"/>
        </w:rPr>
        <w:t>o</w:t>
      </w:r>
      <w:r w:rsidR="00292472" w:rsidRPr="00A902F7">
        <w:rPr>
          <w:noProof/>
          <w:lang w:val="sr-Latn-CS"/>
        </w:rPr>
        <w:t xml:space="preserve"> </w:t>
      </w:r>
      <w:r>
        <w:rPr>
          <w:noProof/>
          <w:lang w:val="sr-Latn-CS"/>
        </w:rPr>
        <w:t>upravljanju</w:t>
      </w:r>
      <w:r w:rsidR="00292472" w:rsidRPr="00A902F7">
        <w:rPr>
          <w:noProof/>
          <w:lang w:val="sr-Latn-CS"/>
        </w:rPr>
        <w:t xml:space="preserve"> </w:t>
      </w:r>
      <w:r>
        <w:rPr>
          <w:noProof/>
          <w:lang w:val="sr-Latn-CS"/>
        </w:rPr>
        <w:t>finansijama</w:t>
      </w:r>
      <w:r w:rsidR="00292472" w:rsidRPr="00A902F7">
        <w:rPr>
          <w:noProof/>
          <w:lang w:val="sr-Latn-CS"/>
        </w:rPr>
        <w:t xml:space="preserve"> </w:t>
      </w:r>
      <w:r>
        <w:rPr>
          <w:noProof/>
          <w:lang w:val="sr-Latn-CS"/>
        </w:rPr>
        <w:t>koje</w:t>
      </w:r>
      <w:r w:rsidR="00292472" w:rsidRPr="00A902F7">
        <w:rPr>
          <w:noProof/>
          <w:lang w:val="sr-Latn-CS"/>
        </w:rPr>
        <w:t xml:space="preserve"> </w:t>
      </w:r>
      <w:r>
        <w:rPr>
          <w:noProof/>
          <w:lang w:val="sr-Latn-CS"/>
        </w:rPr>
        <w:t>je</w:t>
      </w:r>
      <w:r w:rsidR="00292472" w:rsidRPr="00A902F7">
        <w:rPr>
          <w:noProof/>
          <w:lang w:val="sr-Latn-CS"/>
        </w:rPr>
        <w:t xml:space="preserve"> </w:t>
      </w:r>
      <w:r>
        <w:rPr>
          <w:noProof/>
          <w:lang w:val="sr-Latn-CS"/>
        </w:rPr>
        <w:t>usvojio</w:t>
      </w:r>
      <w:r w:rsidR="00292472" w:rsidRPr="00A902F7">
        <w:rPr>
          <w:noProof/>
          <w:lang w:val="sr-Latn-CS"/>
        </w:rPr>
        <w:t xml:space="preserve"> </w:t>
      </w:r>
      <w:r>
        <w:rPr>
          <w:noProof/>
          <w:lang w:val="sr-Latn-CS"/>
        </w:rPr>
        <w:t>Regionalni</w:t>
      </w:r>
      <w:r w:rsidR="00292472" w:rsidRPr="00A902F7">
        <w:rPr>
          <w:noProof/>
          <w:lang w:val="sr-Latn-CS"/>
        </w:rPr>
        <w:t xml:space="preserve"> </w:t>
      </w:r>
      <w:r>
        <w:rPr>
          <w:noProof/>
          <w:lang w:val="sr-Latn-CS"/>
        </w:rPr>
        <w:t>sastanak</w:t>
      </w:r>
      <w:r w:rsidR="00292472" w:rsidRPr="00A902F7">
        <w:rPr>
          <w:noProof/>
          <w:lang w:val="sr-Latn-CS"/>
        </w:rPr>
        <w:t xml:space="preserve"> DPPI SEE.</w:t>
      </w:r>
    </w:p>
    <w:p w:rsidR="00292472" w:rsidRPr="00A902F7" w:rsidRDefault="00292472" w:rsidP="00EB732B">
      <w:pPr>
        <w:jc w:val="center"/>
        <w:rPr>
          <w:noProof/>
          <w:lang w:val="sr-Latn-CS"/>
        </w:rPr>
      </w:pPr>
    </w:p>
    <w:p w:rsidR="00292472" w:rsidRPr="00A902F7" w:rsidRDefault="00292472" w:rsidP="00EB732B">
      <w:pPr>
        <w:rPr>
          <w:noProof/>
          <w:lang w:val="sr-Latn-CS"/>
        </w:rPr>
      </w:pPr>
    </w:p>
    <w:p w:rsidR="00292472" w:rsidRPr="00A902F7" w:rsidRDefault="00292472" w:rsidP="00EB732B">
      <w:pPr>
        <w:rPr>
          <w:noProof/>
          <w:lang w:val="sr-Latn-CS"/>
        </w:rPr>
      </w:pPr>
    </w:p>
    <w:p w:rsidR="00292472" w:rsidRPr="00A902F7" w:rsidRDefault="00292472" w:rsidP="00EB732B">
      <w:pPr>
        <w:rPr>
          <w:noProof/>
          <w:lang w:val="sr-Latn-CS"/>
        </w:rPr>
      </w:pPr>
    </w:p>
    <w:p w:rsidR="00292472" w:rsidRPr="00A902F7" w:rsidRDefault="00292472" w:rsidP="00EB732B">
      <w:pPr>
        <w:rPr>
          <w:noProof/>
          <w:lang w:val="sr-Latn-CS"/>
        </w:rPr>
      </w:pPr>
    </w:p>
    <w:p w:rsidR="00292472" w:rsidRPr="00A902F7" w:rsidRDefault="00292472" w:rsidP="00EB732B">
      <w:pPr>
        <w:rPr>
          <w:noProof/>
          <w:lang w:val="sr-Latn-CS"/>
        </w:rPr>
      </w:pPr>
    </w:p>
    <w:p w:rsidR="00292472" w:rsidRPr="00A902F7" w:rsidRDefault="00292472" w:rsidP="00EB732B">
      <w:pPr>
        <w:rPr>
          <w:noProof/>
          <w:lang w:val="sr-Latn-CS"/>
        </w:rPr>
      </w:pPr>
    </w:p>
    <w:p w:rsidR="00292472" w:rsidRPr="00A902F7" w:rsidRDefault="00292472" w:rsidP="00EB732B">
      <w:pPr>
        <w:rPr>
          <w:noProof/>
          <w:lang w:val="sr-Latn-CS"/>
        </w:rPr>
      </w:pPr>
    </w:p>
    <w:p w:rsidR="00292472" w:rsidRPr="00A902F7" w:rsidRDefault="00292472" w:rsidP="00EB732B">
      <w:pPr>
        <w:jc w:val="center"/>
        <w:rPr>
          <w:b/>
          <w:noProof/>
          <w:lang w:val="sr-Latn-CS"/>
        </w:rPr>
      </w:pPr>
      <w:r w:rsidRPr="00A902F7">
        <w:rPr>
          <w:b/>
          <w:noProof/>
          <w:lang w:val="sr-Latn-CS"/>
        </w:rPr>
        <w:t xml:space="preserve">V. </w:t>
      </w:r>
      <w:r w:rsidR="00A902F7">
        <w:rPr>
          <w:b/>
          <w:noProof/>
          <w:lang w:val="sr-Latn-CS"/>
        </w:rPr>
        <w:t>ZAVRŠNE</w:t>
      </w:r>
      <w:r w:rsidRPr="00A902F7">
        <w:rPr>
          <w:b/>
          <w:noProof/>
          <w:lang w:val="sr-Latn-CS"/>
        </w:rPr>
        <w:t xml:space="preserve"> </w:t>
      </w:r>
      <w:r w:rsidR="00A902F7">
        <w:rPr>
          <w:b/>
          <w:noProof/>
          <w:lang w:val="sr-Latn-CS"/>
        </w:rPr>
        <w:t>ODREDBE</w:t>
      </w:r>
    </w:p>
    <w:p w:rsidR="00292472" w:rsidRPr="00A902F7" w:rsidRDefault="00292472" w:rsidP="00EB732B">
      <w:pPr>
        <w:jc w:val="both"/>
        <w:rPr>
          <w:noProof/>
          <w:lang w:val="sr-Latn-CS"/>
        </w:rPr>
      </w:pPr>
    </w:p>
    <w:p w:rsidR="00292472" w:rsidRPr="00A902F7" w:rsidRDefault="00A902F7" w:rsidP="00EB732B">
      <w:pPr>
        <w:jc w:val="center"/>
        <w:rPr>
          <w:b/>
          <w:noProof/>
          <w:lang w:val="sr-Latn-CS"/>
        </w:rPr>
      </w:pPr>
      <w:r>
        <w:rPr>
          <w:b/>
          <w:noProof/>
          <w:lang w:val="sr-Latn-CS"/>
        </w:rPr>
        <w:t>Član</w:t>
      </w:r>
      <w:r w:rsidR="00292472" w:rsidRPr="00A902F7">
        <w:rPr>
          <w:b/>
          <w:noProof/>
          <w:lang w:val="sr-Latn-CS"/>
        </w:rPr>
        <w:t xml:space="preserve"> 12.</w:t>
      </w:r>
    </w:p>
    <w:p w:rsidR="00292472" w:rsidRPr="00A902F7" w:rsidRDefault="00A902F7" w:rsidP="00EB732B">
      <w:pPr>
        <w:jc w:val="center"/>
        <w:rPr>
          <w:b/>
          <w:noProof/>
          <w:lang w:val="sr-Latn-CS"/>
        </w:rPr>
      </w:pPr>
      <w:r>
        <w:rPr>
          <w:b/>
          <w:noProof/>
          <w:lang w:val="sr-Latn-CS"/>
        </w:rPr>
        <w:t>Izmene</w:t>
      </w:r>
      <w:r w:rsidR="00292472" w:rsidRPr="00A902F7">
        <w:rPr>
          <w:b/>
          <w:noProof/>
          <w:lang w:val="sr-Latn-CS"/>
        </w:rPr>
        <w:t xml:space="preserve"> </w:t>
      </w:r>
      <w:r>
        <w:rPr>
          <w:b/>
          <w:noProof/>
          <w:lang w:val="sr-Latn-CS"/>
        </w:rPr>
        <w:t>i</w:t>
      </w:r>
      <w:r w:rsidR="00292472" w:rsidRPr="00A902F7">
        <w:rPr>
          <w:b/>
          <w:noProof/>
          <w:lang w:val="sr-Latn-CS"/>
        </w:rPr>
        <w:t xml:space="preserve"> </w:t>
      </w:r>
      <w:r>
        <w:rPr>
          <w:b/>
          <w:noProof/>
          <w:lang w:val="sr-Latn-CS"/>
        </w:rPr>
        <w:t>dopune</w:t>
      </w:r>
    </w:p>
    <w:p w:rsidR="00292472" w:rsidRPr="00A902F7" w:rsidRDefault="00292472" w:rsidP="00EB732B">
      <w:pPr>
        <w:jc w:val="both"/>
        <w:rPr>
          <w:noProof/>
          <w:lang w:val="sr-Latn-CS"/>
        </w:rPr>
      </w:pPr>
    </w:p>
    <w:p w:rsidR="00292472" w:rsidRPr="00A902F7" w:rsidRDefault="00A902F7" w:rsidP="00EB732B">
      <w:pPr>
        <w:jc w:val="both"/>
        <w:rPr>
          <w:noProof/>
          <w:lang w:val="sr-Latn-CS"/>
        </w:rPr>
      </w:pPr>
      <w:r>
        <w:rPr>
          <w:noProof/>
          <w:lang w:val="sr-Latn-CS"/>
        </w:rPr>
        <w:lastRenderedPageBreak/>
        <w:t>Ovaj</w:t>
      </w:r>
      <w:r w:rsidR="00292472" w:rsidRPr="00A902F7">
        <w:rPr>
          <w:noProof/>
          <w:lang w:val="sr-Latn-CS"/>
        </w:rPr>
        <w:t xml:space="preserve"> </w:t>
      </w:r>
      <w:r>
        <w:rPr>
          <w:noProof/>
          <w:lang w:val="sr-Latn-CS"/>
        </w:rPr>
        <w:t>memorandum</w:t>
      </w:r>
      <w:r w:rsidR="00292472" w:rsidRPr="00A902F7">
        <w:rPr>
          <w:noProof/>
          <w:lang w:val="sr-Latn-CS"/>
        </w:rPr>
        <w:t xml:space="preserve"> </w:t>
      </w:r>
      <w:r>
        <w:rPr>
          <w:noProof/>
          <w:lang w:val="sr-Latn-CS"/>
        </w:rPr>
        <w:t>o</w:t>
      </w:r>
      <w:r w:rsidR="00292472" w:rsidRPr="00A902F7">
        <w:rPr>
          <w:noProof/>
          <w:lang w:val="sr-Latn-CS"/>
        </w:rPr>
        <w:t xml:space="preserve"> </w:t>
      </w:r>
      <w:r>
        <w:rPr>
          <w:noProof/>
          <w:lang w:val="sr-Latn-CS"/>
        </w:rPr>
        <w:t>razumevanju</w:t>
      </w:r>
      <w:r w:rsidR="00292472" w:rsidRPr="00A902F7">
        <w:rPr>
          <w:noProof/>
          <w:lang w:val="sr-Latn-CS"/>
        </w:rPr>
        <w:t xml:space="preserve"> </w:t>
      </w:r>
      <w:r>
        <w:rPr>
          <w:noProof/>
          <w:lang w:val="sr-Latn-CS"/>
        </w:rPr>
        <w:t>može</w:t>
      </w:r>
      <w:r w:rsidR="00292472" w:rsidRPr="00A902F7">
        <w:rPr>
          <w:noProof/>
          <w:lang w:val="sr-Latn-CS"/>
        </w:rPr>
        <w:t xml:space="preserve"> </w:t>
      </w:r>
      <w:r>
        <w:rPr>
          <w:noProof/>
          <w:lang w:val="sr-Latn-CS"/>
        </w:rPr>
        <w:t>se</w:t>
      </w:r>
      <w:r w:rsidR="00292472" w:rsidRPr="00A902F7">
        <w:rPr>
          <w:noProof/>
          <w:lang w:val="sr-Latn-CS"/>
        </w:rPr>
        <w:t xml:space="preserve"> </w:t>
      </w:r>
      <w:r>
        <w:rPr>
          <w:noProof/>
          <w:lang w:val="sr-Latn-CS"/>
        </w:rPr>
        <w:t>menjati</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dopunjavati</w:t>
      </w:r>
      <w:r w:rsidR="00292472" w:rsidRPr="00A902F7">
        <w:rPr>
          <w:noProof/>
          <w:lang w:val="sr-Latn-CS"/>
        </w:rPr>
        <w:t xml:space="preserve"> </w:t>
      </w:r>
      <w:r>
        <w:rPr>
          <w:noProof/>
          <w:lang w:val="sr-Latn-CS"/>
        </w:rPr>
        <w:t>pisanim</w:t>
      </w:r>
      <w:r w:rsidR="00292472" w:rsidRPr="00A902F7">
        <w:rPr>
          <w:noProof/>
          <w:lang w:val="sr-Latn-CS"/>
        </w:rPr>
        <w:t xml:space="preserve"> </w:t>
      </w:r>
      <w:r>
        <w:rPr>
          <w:noProof/>
          <w:lang w:val="sr-Latn-CS"/>
        </w:rPr>
        <w:t>putem</w:t>
      </w:r>
      <w:r w:rsidR="00292472" w:rsidRPr="00A902F7">
        <w:rPr>
          <w:noProof/>
          <w:lang w:val="sr-Latn-CS"/>
        </w:rPr>
        <w:t xml:space="preserve"> </w:t>
      </w:r>
      <w:r>
        <w:rPr>
          <w:noProof/>
          <w:lang w:val="sr-Latn-CS"/>
        </w:rPr>
        <w:t>uz</w:t>
      </w:r>
      <w:r w:rsidR="00292472" w:rsidRPr="00A902F7">
        <w:rPr>
          <w:noProof/>
          <w:lang w:val="sr-Latn-CS"/>
        </w:rPr>
        <w:t xml:space="preserve"> </w:t>
      </w:r>
      <w:r>
        <w:rPr>
          <w:noProof/>
          <w:lang w:val="sr-Latn-CS"/>
        </w:rPr>
        <w:t>saglasnost</w:t>
      </w:r>
      <w:r w:rsidR="00292472" w:rsidRPr="00A902F7">
        <w:rPr>
          <w:noProof/>
          <w:lang w:val="sr-Latn-CS"/>
        </w:rPr>
        <w:t xml:space="preserve"> </w:t>
      </w:r>
      <w:r>
        <w:rPr>
          <w:noProof/>
          <w:lang w:val="sr-Latn-CS"/>
        </w:rPr>
        <w:t>Strana</w:t>
      </w:r>
      <w:r w:rsidR="00292472" w:rsidRPr="00A902F7">
        <w:rPr>
          <w:noProof/>
          <w:lang w:val="sr-Latn-CS"/>
        </w:rPr>
        <w:t xml:space="preserve"> DPPI SEE, </w:t>
      </w:r>
      <w:r>
        <w:rPr>
          <w:noProof/>
          <w:lang w:val="sr-Latn-CS"/>
        </w:rPr>
        <w:t>u</w:t>
      </w:r>
      <w:r w:rsidR="00292472" w:rsidRPr="00A902F7">
        <w:rPr>
          <w:noProof/>
          <w:lang w:val="sr-Latn-CS"/>
        </w:rPr>
        <w:t xml:space="preserve"> </w:t>
      </w:r>
      <w:r>
        <w:rPr>
          <w:noProof/>
          <w:lang w:val="sr-Latn-CS"/>
        </w:rPr>
        <w:t>skladu</w:t>
      </w:r>
      <w:r w:rsidR="00292472" w:rsidRPr="00A902F7">
        <w:rPr>
          <w:noProof/>
          <w:lang w:val="sr-Latn-CS"/>
        </w:rPr>
        <w:t xml:space="preserve"> </w:t>
      </w:r>
      <w:r>
        <w:rPr>
          <w:noProof/>
          <w:lang w:val="sr-Latn-CS"/>
        </w:rPr>
        <w:t>sa</w:t>
      </w:r>
      <w:r w:rsidR="00292472" w:rsidRPr="00A902F7">
        <w:rPr>
          <w:noProof/>
          <w:lang w:val="sr-Latn-CS"/>
        </w:rPr>
        <w:t xml:space="preserve"> </w:t>
      </w:r>
      <w:r>
        <w:rPr>
          <w:noProof/>
          <w:lang w:val="sr-Latn-CS"/>
        </w:rPr>
        <w:t>članom</w:t>
      </w:r>
      <w:r w:rsidR="00292472" w:rsidRPr="00A902F7">
        <w:rPr>
          <w:noProof/>
          <w:lang w:val="sr-Latn-CS"/>
        </w:rPr>
        <w:t xml:space="preserve"> 2, </w:t>
      </w:r>
      <w:r>
        <w:rPr>
          <w:noProof/>
          <w:lang w:val="sr-Latn-CS"/>
        </w:rPr>
        <w:t>stav</w:t>
      </w:r>
      <w:r w:rsidR="00292472" w:rsidRPr="00A902F7">
        <w:rPr>
          <w:noProof/>
          <w:lang w:val="sr-Latn-CS"/>
        </w:rPr>
        <w:t xml:space="preserve"> 6 (</w:t>
      </w:r>
      <w:r>
        <w:rPr>
          <w:noProof/>
          <w:lang w:val="sr-Latn-CS"/>
        </w:rPr>
        <w:t>a</w:t>
      </w:r>
      <w:r w:rsidR="00292472" w:rsidRPr="00A902F7">
        <w:rPr>
          <w:noProof/>
          <w:lang w:val="sr-Latn-CS"/>
        </w:rPr>
        <w:t xml:space="preserve">). </w:t>
      </w:r>
      <w:r>
        <w:rPr>
          <w:noProof/>
          <w:lang w:val="sr-Latn-CS"/>
        </w:rPr>
        <w:t>Izmene</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dopune</w:t>
      </w:r>
      <w:r w:rsidR="00292472" w:rsidRPr="00A902F7">
        <w:rPr>
          <w:noProof/>
          <w:lang w:val="sr-Latn-CS"/>
        </w:rPr>
        <w:t xml:space="preserve"> </w:t>
      </w:r>
      <w:r>
        <w:rPr>
          <w:noProof/>
          <w:lang w:val="sr-Latn-CS"/>
        </w:rPr>
        <w:t>stupaju</w:t>
      </w:r>
      <w:r w:rsidR="00292472" w:rsidRPr="00A902F7">
        <w:rPr>
          <w:noProof/>
          <w:lang w:val="sr-Latn-CS"/>
        </w:rPr>
        <w:t xml:space="preserve"> </w:t>
      </w:r>
      <w:r>
        <w:rPr>
          <w:noProof/>
          <w:lang w:val="sr-Latn-CS"/>
        </w:rPr>
        <w:t>na</w:t>
      </w:r>
      <w:r w:rsidR="00292472" w:rsidRPr="00A902F7">
        <w:rPr>
          <w:noProof/>
          <w:lang w:val="sr-Latn-CS"/>
        </w:rPr>
        <w:t xml:space="preserve"> </w:t>
      </w:r>
      <w:r>
        <w:rPr>
          <w:noProof/>
          <w:lang w:val="sr-Latn-CS"/>
        </w:rPr>
        <w:t>snagu</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skladu</w:t>
      </w:r>
      <w:r w:rsidR="00292472" w:rsidRPr="00A902F7">
        <w:rPr>
          <w:noProof/>
          <w:lang w:val="sr-Latn-CS"/>
        </w:rPr>
        <w:t xml:space="preserve"> </w:t>
      </w:r>
      <w:r>
        <w:rPr>
          <w:noProof/>
          <w:lang w:val="sr-Latn-CS"/>
        </w:rPr>
        <w:t>sa</w:t>
      </w:r>
      <w:r w:rsidR="00292472" w:rsidRPr="00A902F7">
        <w:rPr>
          <w:noProof/>
          <w:lang w:val="sr-Latn-CS"/>
        </w:rPr>
        <w:t xml:space="preserve"> </w:t>
      </w:r>
      <w:r>
        <w:rPr>
          <w:noProof/>
          <w:lang w:val="sr-Latn-CS"/>
        </w:rPr>
        <w:t>članom</w:t>
      </w:r>
      <w:r w:rsidR="00292472" w:rsidRPr="00A902F7">
        <w:rPr>
          <w:noProof/>
          <w:lang w:val="sr-Latn-CS"/>
        </w:rPr>
        <w:t xml:space="preserve"> 14. </w:t>
      </w:r>
      <w:r>
        <w:rPr>
          <w:noProof/>
          <w:lang w:val="sr-Latn-CS"/>
        </w:rPr>
        <w:t>ovog</w:t>
      </w:r>
      <w:r w:rsidR="00292472" w:rsidRPr="00A902F7">
        <w:rPr>
          <w:noProof/>
          <w:lang w:val="sr-Latn-CS"/>
        </w:rPr>
        <w:t xml:space="preserve"> </w:t>
      </w:r>
      <w:r>
        <w:rPr>
          <w:noProof/>
          <w:lang w:val="sr-Latn-CS"/>
        </w:rPr>
        <w:t>memoranduma</w:t>
      </w:r>
      <w:r w:rsidR="00292472" w:rsidRPr="00A902F7">
        <w:rPr>
          <w:noProof/>
          <w:lang w:val="sr-Latn-CS"/>
        </w:rPr>
        <w:t xml:space="preserve"> </w:t>
      </w:r>
      <w:r>
        <w:rPr>
          <w:noProof/>
          <w:lang w:val="sr-Latn-CS"/>
        </w:rPr>
        <w:t>o</w:t>
      </w:r>
      <w:r w:rsidR="00292472" w:rsidRPr="00A902F7">
        <w:rPr>
          <w:noProof/>
          <w:lang w:val="sr-Latn-CS"/>
        </w:rPr>
        <w:t xml:space="preserve"> </w:t>
      </w:r>
      <w:r>
        <w:rPr>
          <w:noProof/>
          <w:lang w:val="sr-Latn-CS"/>
        </w:rPr>
        <w:t>razumevanju</w:t>
      </w:r>
      <w:r w:rsidR="00292472" w:rsidRPr="00A902F7">
        <w:rPr>
          <w:noProof/>
          <w:lang w:val="sr-Latn-CS"/>
        </w:rPr>
        <w:t>.</w:t>
      </w:r>
    </w:p>
    <w:p w:rsidR="00292472" w:rsidRPr="00A902F7" w:rsidRDefault="00292472" w:rsidP="00EB732B">
      <w:pPr>
        <w:jc w:val="both"/>
        <w:rPr>
          <w:noProof/>
          <w:lang w:val="sr-Latn-CS"/>
        </w:rPr>
      </w:pPr>
    </w:p>
    <w:p w:rsidR="00292472" w:rsidRPr="00A902F7" w:rsidRDefault="00A902F7" w:rsidP="00EB732B">
      <w:pPr>
        <w:jc w:val="center"/>
        <w:rPr>
          <w:b/>
          <w:noProof/>
          <w:lang w:val="sr-Latn-CS"/>
        </w:rPr>
      </w:pPr>
      <w:r>
        <w:rPr>
          <w:b/>
          <w:noProof/>
          <w:lang w:val="sr-Latn-CS"/>
        </w:rPr>
        <w:t>Član</w:t>
      </w:r>
      <w:r w:rsidR="00292472" w:rsidRPr="00A902F7">
        <w:rPr>
          <w:b/>
          <w:noProof/>
          <w:lang w:val="sr-Latn-CS"/>
        </w:rPr>
        <w:t xml:space="preserve"> 13.</w:t>
      </w:r>
    </w:p>
    <w:p w:rsidR="00292472" w:rsidRPr="00A902F7" w:rsidRDefault="00A902F7" w:rsidP="00EB732B">
      <w:pPr>
        <w:jc w:val="center"/>
        <w:rPr>
          <w:b/>
          <w:noProof/>
          <w:lang w:val="sr-Latn-CS"/>
        </w:rPr>
      </w:pPr>
      <w:r>
        <w:rPr>
          <w:b/>
          <w:noProof/>
          <w:lang w:val="sr-Latn-CS"/>
        </w:rPr>
        <w:t>Pristupanje</w:t>
      </w:r>
    </w:p>
    <w:p w:rsidR="00292472" w:rsidRPr="00A902F7" w:rsidRDefault="00292472" w:rsidP="00EB732B">
      <w:pPr>
        <w:jc w:val="both"/>
        <w:rPr>
          <w:noProof/>
          <w:lang w:val="sr-Latn-CS"/>
        </w:rPr>
      </w:pPr>
    </w:p>
    <w:p w:rsidR="00292472" w:rsidRPr="00A902F7" w:rsidRDefault="00A902F7" w:rsidP="00EB732B">
      <w:pPr>
        <w:jc w:val="both"/>
        <w:rPr>
          <w:noProof/>
          <w:lang w:val="sr-Latn-CS"/>
        </w:rPr>
      </w:pPr>
      <w:r>
        <w:rPr>
          <w:noProof/>
          <w:lang w:val="sr-Latn-CS"/>
        </w:rPr>
        <w:t>Regionalni</w:t>
      </w:r>
      <w:r w:rsidR="00292472" w:rsidRPr="00A902F7">
        <w:rPr>
          <w:noProof/>
          <w:lang w:val="sr-Latn-CS"/>
        </w:rPr>
        <w:t xml:space="preserve"> </w:t>
      </w:r>
      <w:r>
        <w:rPr>
          <w:noProof/>
          <w:lang w:val="sr-Latn-CS"/>
        </w:rPr>
        <w:t>sastanak</w:t>
      </w:r>
      <w:r w:rsidR="00292472" w:rsidRPr="00A902F7">
        <w:rPr>
          <w:noProof/>
          <w:lang w:val="sr-Latn-CS"/>
        </w:rPr>
        <w:t xml:space="preserve"> DPPI SEE </w:t>
      </w:r>
      <w:r>
        <w:rPr>
          <w:noProof/>
          <w:lang w:val="sr-Latn-CS"/>
        </w:rPr>
        <w:t>konsenzusom</w:t>
      </w:r>
      <w:r w:rsidR="00292472" w:rsidRPr="00A902F7">
        <w:rPr>
          <w:noProof/>
          <w:lang w:val="sr-Latn-CS"/>
        </w:rPr>
        <w:t xml:space="preserve"> </w:t>
      </w:r>
      <w:r>
        <w:rPr>
          <w:noProof/>
          <w:lang w:val="sr-Latn-CS"/>
        </w:rPr>
        <w:t>odlučuje</w:t>
      </w:r>
      <w:r w:rsidR="00292472" w:rsidRPr="00A902F7">
        <w:rPr>
          <w:noProof/>
          <w:lang w:val="sr-Latn-CS"/>
        </w:rPr>
        <w:t xml:space="preserve"> </w:t>
      </w:r>
      <w:r>
        <w:rPr>
          <w:noProof/>
          <w:lang w:val="sr-Latn-CS"/>
        </w:rPr>
        <w:t>o</w:t>
      </w:r>
      <w:r w:rsidR="00292472" w:rsidRPr="00A902F7">
        <w:rPr>
          <w:noProof/>
          <w:lang w:val="sr-Latn-CS"/>
        </w:rPr>
        <w:t xml:space="preserve"> </w:t>
      </w:r>
      <w:r>
        <w:rPr>
          <w:noProof/>
          <w:lang w:val="sr-Latn-CS"/>
        </w:rPr>
        <w:t>zahtevu</w:t>
      </w:r>
      <w:r w:rsidR="00292472" w:rsidRPr="00A902F7">
        <w:rPr>
          <w:noProof/>
          <w:lang w:val="sr-Latn-CS"/>
        </w:rPr>
        <w:t xml:space="preserve"> </w:t>
      </w:r>
      <w:r>
        <w:rPr>
          <w:noProof/>
          <w:lang w:val="sr-Latn-CS"/>
        </w:rPr>
        <w:t>neke</w:t>
      </w:r>
      <w:r w:rsidR="00292472" w:rsidRPr="00A902F7">
        <w:rPr>
          <w:noProof/>
          <w:lang w:val="sr-Latn-CS"/>
        </w:rPr>
        <w:t xml:space="preserve"> </w:t>
      </w:r>
      <w:r>
        <w:rPr>
          <w:noProof/>
          <w:lang w:val="sr-Latn-CS"/>
        </w:rPr>
        <w:t>strane</w:t>
      </w:r>
      <w:r w:rsidR="00292472" w:rsidRPr="00A902F7">
        <w:rPr>
          <w:noProof/>
          <w:lang w:val="sr-Latn-CS"/>
        </w:rPr>
        <w:t xml:space="preserve"> </w:t>
      </w:r>
      <w:r>
        <w:rPr>
          <w:noProof/>
          <w:lang w:val="sr-Latn-CS"/>
        </w:rPr>
        <w:t>da</w:t>
      </w:r>
      <w:r w:rsidR="00292472" w:rsidRPr="00A902F7">
        <w:rPr>
          <w:noProof/>
          <w:lang w:val="sr-Latn-CS"/>
        </w:rPr>
        <w:t xml:space="preserve"> </w:t>
      </w:r>
      <w:r>
        <w:rPr>
          <w:noProof/>
          <w:lang w:val="sr-Latn-CS"/>
        </w:rPr>
        <w:t>pristupi</w:t>
      </w:r>
      <w:r w:rsidR="00292472" w:rsidRPr="00A902F7">
        <w:rPr>
          <w:noProof/>
          <w:lang w:val="sr-Latn-CS"/>
        </w:rPr>
        <w:t xml:space="preserve"> </w:t>
      </w:r>
      <w:r>
        <w:rPr>
          <w:noProof/>
          <w:lang w:val="sr-Latn-CS"/>
        </w:rPr>
        <w:t>ovom</w:t>
      </w:r>
      <w:r w:rsidR="00292472" w:rsidRPr="00A902F7">
        <w:rPr>
          <w:noProof/>
          <w:lang w:val="sr-Latn-CS"/>
        </w:rPr>
        <w:t xml:space="preserve"> </w:t>
      </w:r>
      <w:r>
        <w:rPr>
          <w:noProof/>
          <w:lang w:val="sr-Latn-CS"/>
        </w:rPr>
        <w:t>memorandumu</w:t>
      </w:r>
      <w:r w:rsidR="00292472" w:rsidRPr="00A902F7">
        <w:rPr>
          <w:noProof/>
          <w:lang w:val="sr-Latn-CS"/>
        </w:rPr>
        <w:t xml:space="preserve"> </w:t>
      </w:r>
      <w:r>
        <w:rPr>
          <w:noProof/>
          <w:lang w:val="sr-Latn-CS"/>
        </w:rPr>
        <w:t>o</w:t>
      </w:r>
      <w:r w:rsidR="00292472" w:rsidRPr="00A902F7">
        <w:rPr>
          <w:noProof/>
          <w:lang w:val="sr-Latn-CS"/>
        </w:rPr>
        <w:t xml:space="preserve"> </w:t>
      </w:r>
      <w:r>
        <w:rPr>
          <w:noProof/>
          <w:lang w:val="sr-Latn-CS"/>
        </w:rPr>
        <w:t>razumevanju</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postane</w:t>
      </w:r>
      <w:r w:rsidR="00292472" w:rsidRPr="00A902F7">
        <w:rPr>
          <w:noProof/>
          <w:lang w:val="sr-Latn-CS"/>
        </w:rPr>
        <w:t xml:space="preserve"> </w:t>
      </w:r>
      <w:r>
        <w:rPr>
          <w:noProof/>
          <w:lang w:val="sr-Latn-CS"/>
        </w:rPr>
        <w:t>Strana</w:t>
      </w:r>
      <w:r w:rsidR="00292472" w:rsidRPr="00A902F7">
        <w:rPr>
          <w:noProof/>
          <w:lang w:val="sr-Latn-CS"/>
        </w:rPr>
        <w:t xml:space="preserve"> DPPI SEE.</w:t>
      </w:r>
    </w:p>
    <w:p w:rsidR="00292472" w:rsidRPr="00A902F7" w:rsidRDefault="00292472" w:rsidP="00EB732B">
      <w:pPr>
        <w:jc w:val="both"/>
        <w:rPr>
          <w:noProof/>
          <w:lang w:val="sr-Latn-CS"/>
        </w:rPr>
      </w:pPr>
    </w:p>
    <w:p w:rsidR="00292472" w:rsidRPr="00A902F7" w:rsidRDefault="00292472" w:rsidP="00EB732B">
      <w:pPr>
        <w:jc w:val="both"/>
        <w:rPr>
          <w:noProof/>
          <w:lang w:val="sr-Latn-CS"/>
        </w:rPr>
      </w:pPr>
    </w:p>
    <w:p w:rsidR="00292472" w:rsidRPr="00A902F7" w:rsidRDefault="00A902F7" w:rsidP="00EB732B">
      <w:pPr>
        <w:jc w:val="center"/>
        <w:rPr>
          <w:b/>
          <w:noProof/>
          <w:lang w:val="sr-Latn-CS"/>
        </w:rPr>
      </w:pPr>
      <w:r>
        <w:rPr>
          <w:b/>
          <w:noProof/>
          <w:lang w:val="sr-Latn-CS"/>
        </w:rPr>
        <w:t>Član</w:t>
      </w:r>
      <w:r w:rsidR="00292472" w:rsidRPr="00A902F7">
        <w:rPr>
          <w:b/>
          <w:noProof/>
          <w:lang w:val="sr-Latn-CS"/>
        </w:rPr>
        <w:t xml:space="preserve"> 14.</w:t>
      </w:r>
    </w:p>
    <w:p w:rsidR="00292472" w:rsidRPr="00A902F7" w:rsidRDefault="00A902F7" w:rsidP="00EB732B">
      <w:pPr>
        <w:jc w:val="center"/>
        <w:rPr>
          <w:b/>
          <w:noProof/>
          <w:lang w:val="sr-Latn-CS"/>
        </w:rPr>
      </w:pPr>
      <w:r>
        <w:rPr>
          <w:b/>
          <w:noProof/>
          <w:lang w:val="sr-Latn-CS"/>
        </w:rPr>
        <w:t>Stupanje</w:t>
      </w:r>
      <w:r w:rsidR="00292472" w:rsidRPr="00A902F7">
        <w:rPr>
          <w:b/>
          <w:noProof/>
          <w:lang w:val="sr-Latn-CS"/>
        </w:rPr>
        <w:t xml:space="preserve"> </w:t>
      </w:r>
      <w:r>
        <w:rPr>
          <w:b/>
          <w:noProof/>
          <w:lang w:val="sr-Latn-CS"/>
        </w:rPr>
        <w:t>na</w:t>
      </w:r>
      <w:r w:rsidR="00292472" w:rsidRPr="00A902F7">
        <w:rPr>
          <w:b/>
          <w:noProof/>
          <w:lang w:val="sr-Latn-CS"/>
        </w:rPr>
        <w:t xml:space="preserve"> </w:t>
      </w:r>
      <w:r>
        <w:rPr>
          <w:b/>
          <w:noProof/>
          <w:lang w:val="sr-Latn-CS"/>
        </w:rPr>
        <w:t>snagu</w:t>
      </w:r>
    </w:p>
    <w:p w:rsidR="00292472" w:rsidRPr="00A902F7" w:rsidRDefault="00292472" w:rsidP="00EB732B">
      <w:pPr>
        <w:jc w:val="both"/>
        <w:rPr>
          <w:noProof/>
          <w:lang w:val="sr-Latn-CS"/>
        </w:rPr>
      </w:pPr>
    </w:p>
    <w:p w:rsidR="00292472" w:rsidRPr="00A902F7" w:rsidRDefault="00A902F7" w:rsidP="00EB732B">
      <w:pPr>
        <w:jc w:val="both"/>
        <w:rPr>
          <w:noProof/>
          <w:lang w:val="sr-Latn-CS"/>
        </w:rPr>
      </w:pPr>
      <w:r>
        <w:rPr>
          <w:noProof/>
          <w:lang w:val="sr-Latn-CS"/>
        </w:rPr>
        <w:t>Ovaj</w:t>
      </w:r>
      <w:r w:rsidR="00292472" w:rsidRPr="00A902F7">
        <w:rPr>
          <w:noProof/>
          <w:lang w:val="sr-Latn-CS"/>
        </w:rPr>
        <w:t xml:space="preserve"> </w:t>
      </w:r>
      <w:r>
        <w:rPr>
          <w:noProof/>
          <w:lang w:val="sr-Latn-CS"/>
        </w:rPr>
        <w:t>memorandum</w:t>
      </w:r>
      <w:r w:rsidR="00292472" w:rsidRPr="00A902F7">
        <w:rPr>
          <w:noProof/>
          <w:lang w:val="sr-Latn-CS"/>
        </w:rPr>
        <w:t xml:space="preserve"> </w:t>
      </w:r>
      <w:r>
        <w:rPr>
          <w:noProof/>
          <w:lang w:val="sr-Latn-CS"/>
        </w:rPr>
        <w:t>o</w:t>
      </w:r>
      <w:r w:rsidR="00292472" w:rsidRPr="00A902F7">
        <w:rPr>
          <w:noProof/>
          <w:lang w:val="sr-Latn-CS"/>
        </w:rPr>
        <w:t xml:space="preserve"> </w:t>
      </w:r>
      <w:r>
        <w:rPr>
          <w:noProof/>
          <w:lang w:val="sr-Latn-CS"/>
        </w:rPr>
        <w:t>razumevanju</w:t>
      </w:r>
      <w:r w:rsidR="00292472" w:rsidRPr="00A902F7">
        <w:rPr>
          <w:noProof/>
          <w:lang w:val="sr-Latn-CS"/>
        </w:rPr>
        <w:t xml:space="preserve"> </w:t>
      </w:r>
      <w:r>
        <w:rPr>
          <w:noProof/>
          <w:lang w:val="sr-Latn-CS"/>
        </w:rPr>
        <w:t>stupa</w:t>
      </w:r>
      <w:r w:rsidR="00292472" w:rsidRPr="00A902F7">
        <w:rPr>
          <w:noProof/>
          <w:lang w:val="sr-Latn-CS"/>
        </w:rPr>
        <w:t xml:space="preserve"> </w:t>
      </w:r>
      <w:r>
        <w:rPr>
          <w:noProof/>
          <w:lang w:val="sr-Latn-CS"/>
        </w:rPr>
        <w:t>na</w:t>
      </w:r>
      <w:r w:rsidR="00292472" w:rsidRPr="00A902F7">
        <w:rPr>
          <w:noProof/>
          <w:lang w:val="sr-Latn-CS"/>
        </w:rPr>
        <w:t xml:space="preserve"> </w:t>
      </w:r>
      <w:r>
        <w:rPr>
          <w:noProof/>
          <w:lang w:val="sr-Latn-CS"/>
        </w:rPr>
        <w:t>snagu</w:t>
      </w:r>
      <w:r w:rsidR="00292472" w:rsidRPr="00A902F7">
        <w:rPr>
          <w:noProof/>
          <w:lang w:val="sr-Latn-CS"/>
        </w:rPr>
        <w:t xml:space="preserve"> </w:t>
      </w:r>
      <w:r>
        <w:rPr>
          <w:noProof/>
          <w:lang w:val="sr-Latn-CS"/>
        </w:rPr>
        <w:t>prvog</w:t>
      </w:r>
      <w:r w:rsidR="00292472" w:rsidRPr="00A902F7">
        <w:rPr>
          <w:noProof/>
          <w:lang w:val="sr-Latn-CS"/>
        </w:rPr>
        <w:t xml:space="preserve"> </w:t>
      </w:r>
      <w:r>
        <w:rPr>
          <w:noProof/>
          <w:lang w:val="sr-Latn-CS"/>
        </w:rPr>
        <w:t>dana</w:t>
      </w:r>
      <w:r w:rsidR="00292472" w:rsidRPr="00A902F7">
        <w:rPr>
          <w:noProof/>
          <w:lang w:val="sr-Latn-CS"/>
        </w:rPr>
        <w:t xml:space="preserve"> </w:t>
      </w:r>
      <w:r>
        <w:rPr>
          <w:noProof/>
          <w:lang w:val="sr-Latn-CS"/>
        </w:rPr>
        <w:t>meseca</w:t>
      </w:r>
      <w:r w:rsidR="00292472" w:rsidRPr="00A902F7">
        <w:rPr>
          <w:noProof/>
          <w:lang w:val="sr-Latn-CS"/>
        </w:rPr>
        <w:t xml:space="preserve"> </w:t>
      </w:r>
      <w:r>
        <w:rPr>
          <w:noProof/>
          <w:lang w:val="sr-Latn-CS"/>
        </w:rPr>
        <w:t>koji</w:t>
      </w:r>
      <w:r w:rsidR="00292472" w:rsidRPr="00A902F7">
        <w:rPr>
          <w:noProof/>
          <w:lang w:val="sr-Latn-CS"/>
        </w:rPr>
        <w:t xml:space="preserve"> </w:t>
      </w:r>
      <w:r>
        <w:rPr>
          <w:noProof/>
          <w:lang w:val="sr-Latn-CS"/>
        </w:rPr>
        <w:t>sledi</w:t>
      </w:r>
      <w:r w:rsidR="00292472" w:rsidRPr="00A902F7">
        <w:rPr>
          <w:noProof/>
          <w:lang w:val="sr-Latn-CS"/>
        </w:rPr>
        <w:t xml:space="preserve"> </w:t>
      </w:r>
      <w:r>
        <w:rPr>
          <w:noProof/>
          <w:lang w:val="sr-Latn-CS"/>
        </w:rPr>
        <w:t>nakon</w:t>
      </w:r>
      <w:r w:rsidR="00292472" w:rsidRPr="00A902F7">
        <w:rPr>
          <w:noProof/>
          <w:lang w:val="sr-Latn-CS"/>
        </w:rPr>
        <w:t xml:space="preserve"> </w:t>
      </w:r>
      <w:r>
        <w:rPr>
          <w:noProof/>
          <w:lang w:val="sr-Latn-CS"/>
        </w:rPr>
        <w:t>meseca</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kojem</w:t>
      </w:r>
      <w:r w:rsidR="00292472" w:rsidRPr="00A902F7">
        <w:rPr>
          <w:noProof/>
          <w:lang w:val="sr-Latn-CS"/>
        </w:rPr>
        <w:t xml:space="preserve"> </w:t>
      </w:r>
      <w:r>
        <w:rPr>
          <w:noProof/>
          <w:lang w:val="sr-Latn-CS"/>
        </w:rPr>
        <w:t>Ministarstvo</w:t>
      </w:r>
      <w:r w:rsidR="00292472" w:rsidRPr="00A902F7">
        <w:rPr>
          <w:noProof/>
          <w:lang w:val="sr-Latn-CS"/>
        </w:rPr>
        <w:t xml:space="preserve"> </w:t>
      </w:r>
      <w:r>
        <w:rPr>
          <w:noProof/>
          <w:lang w:val="sr-Latn-CS"/>
        </w:rPr>
        <w:t>spoljnih</w:t>
      </w:r>
      <w:r w:rsidR="00292472" w:rsidRPr="00A902F7">
        <w:rPr>
          <w:noProof/>
          <w:lang w:val="sr-Latn-CS"/>
        </w:rPr>
        <w:t xml:space="preserve"> </w:t>
      </w:r>
      <w:r>
        <w:rPr>
          <w:noProof/>
          <w:lang w:val="sr-Latn-CS"/>
        </w:rPr>
        <w:t>poslova</w:t>
      </w:r>
      <w:r w:rsidR="00292472" w:rsidRPr="00A902F7">
        <w:rPr>
          <w:noProof/>
          <w:lang w:val="sr-Latn-CS"/>
        </w:rPr>
        <w:t xml:space="preserve"> </w:t>
      </w:r>
      <w:r>
        <w:rPr>
          <w:noProof/>
          <w:lang w:val="sr-Latn-CS"/>
        </w:rPr>
        <w:t>Bosne</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Hercegovine</w:t>
      </w:r>
      <w:r w:rsidR="00292472" w:rsidRPr="00A902F7">
        <w:rPr>
          <w:noProof/>
          <w:lang w:val="sr-Latn-CS"/>
        </w:rPr>
        <w:t xml:space="preserve"> </w:t>
      </w:r>
      <w:r>
        <w:rPr>
          <w:noProof/>
          <w:lang w:val="sr-Latn-CS"/>
        </w:rPr>
        <w:t>primi</w:t>
      </w:r>
      <w:r w:rsidR="00292472" w:rsidRPr="00A902F7">
        <w:rPr>
          <w:noProof/>
          <w:lang w:val="sr-Latn-CS"/>
        </w:rPr>
        <w:t xml:space="preserve"> </w:t>
      </w:r>
      <w:r>
        <w:rPr>
          <w:noProof/>
          <w:lang w:val="sr-Latn-CS"/>
        </w:rPr>
        <w:t>šesto</w:t>
      </w:r>
      <w:r w:rsidR="00292472" w:rsidRPr="00A902F7">
        <w:rPr>
          <w:noProof/>
          <w:lang w:val="sr-Latn-CS"/>
        </w:rPr>
        <w:t xml:space="preserve"> </w:t>
      </w:r>
      <w:r>
        <w:rPr>
          <w:noProof/>
          <w:lang w:val="sr-Latn-CS"/>
        </w:rPr>
        <w:t>obaveštenje</w:t>
      </w:r>
      <w:r w:rsidR="00292472" w:rsidRPr="00A902F7">
        <w:rPr>
          <w:noProof/>
          <w:lang w:val="sr-Latn-CS"/>
        </w:rPr>
        <w:t xml:space="preserve"> </w:t>
      </w:r>
      <w:r>
        <w:rPr>
          <w:noProof/>
          <w:lang w:val="sr-Latn-CS"/>
        </w:rPr>
        <w:t>Strana</w:t>
      </w:r>
      <w:r w:rsidR="00292472" w:rsidRPr="00A902F7">
        <w:rPr>
          <w:noProof/>
          <w:lang w:val="sr-Latn-CS"/>
        </w:rPr>
        <w:t xml:space="preserve"> DPPI SEE </w:t>
      </w:r>
      <w:r>
        <w:rPr>
          <w:noProof/>
          <w:lang w:val="sr-Latn-CS"/>
        </w:rPr>
        <w:t>o</w:t>
      </w:r>
      <w:r w:rsidR="00292472" w:rsidRPr="00A902F7">
        <w:rPr>
          <w:noProof/>
          <w:lang w:val="sr-Latn-CS"/>
        </w:rPr>
        <w:t xml:space="preserve"> </w:t>
      </w:r>
      <w:r>
        <w:rPr>
          <w:noProof/>
          <w:lang w:val="sr-Latn-CS"/>
        </w:rPr>
        <w:t>ispunjenju</w:t>
      </w:r>
      <w:r w:rsidR="00292472" w:rsidRPr="00A902F7">
        <w:rPr>
          <w:noProof/>
          <w:lang w:val="sr-Latn-CS"/>
        </w:rPr>
        <w:t xml:space="preserve"> </w:t>
      </w:r>
      <w:r>
        <w:rPr>
          <w:noProof/>
          <w:lang w:val="sr-Latn-CS"/>
        </w:rPr>
        <w:t>svojih</w:t>
      </w:r>
      <w:r w:rsidR="00292472" w:rsidRPr="00A902F7">
        <w:rPr>
          <w:noProof/>
          <w:lang w:val="sr-Latn-CS"/>
        </w:rPr>
        <w:t xml:space="preserve"> </w:t>
      </w:r>
      <w:r>
        <w:rPr>
          <w:noProof/>
          <w:lang w:val="sr-Latn-CS"/>
        </w:rPr>
        <w:t>internih</w:t>
      </w:r>
      <w:r w:rsidR="00292472" w:rsidRPr="00A902F7">
        <w:rPr>
          <w:noProof/>
          <w:lang w:val="sr-Latn-CS"/>
        </w:rPr>
        <w:t xml:space="preserve"> </w:t>
      </w:r>
      <w:r>
        <w:rPr>
          <w:noProof/>
          <w:lang w:val="sr-Latn-CS"/>
        </w:rPr>
        <w:t>preduslova</w:t>
      </w:r>
      <w:r w:rsidR="00292472" w:rsidRPr="00A902F7">
        <w:rPr>
          <w:noProof/>
          <w:lang w:val="sr-Latn-CS"/>
        </w:rPr>
        <w:t xml:space="preserve"> </w:t>
      </w:r>
      <w:r>
        <w:rPr>
          <w:noProof/>
          <w:lang w:val="sr-Latn-CS"/>
        </w:rPr>
        <w:t>neophodnih</w:t>
      </w:r>
      <w:r w:rsidR="00292472" w:rsidRPr="00A902F7">
        <w:rPr>
          <w:noProof/>
          <w:lang w:val="sr-Latn-CS"/>
        </w:rPr>
        <w:t xml:space="preserve"> </w:t>
      </w:r>
      <w:r>
        <w:rPr>
          <w:noProof/>
          <w:lang w:val="sr-Latn-CS"/>
        </w:rPr>
        <w:t>za</w:t>
      </w:r>
      <w:r w:rsidR="00292472" w:rsidRPr="00A902F7">
        <w:rPr>
          <w:noProof/>
          <w:lang w:val="sr-Latn-CS"/>
        </w:rPr>
        <w:t xml:space="preserve"> </w:t>
      </w:r>
      <w:r>
        <w:rPr>
          <w:noProof/>
          <w:lang w:val="sr-Latn-CS"/>
        </w:rPr>
        <w:t>njegovo</w:t>
      </w:r>
      <w:r w:rsidR="00292472" w:rsidRPr="00A902F7">
        <w:rPr>
          <w:noProof/>
          <w:lang w:val="sr-Latn-CS"/>
        </w:rPr>
        <w:t xml:space="preserve"> </w:t>
      </w:r>
      <w:r>
        <w:rPr>
          <w:noProof/>
          <w:lang w:val="sr-Latn-CS"/>
        </w:rPr>
        <w:t>stupanje</w:t>
      </w:r>
      <w:r w:rsidR="00292472" w:rsidRPr="00A902F7">
        <w:rPr>
          <w:noProof/>
          <w:lang w:val="sr-Latn-CS"/>
        </w:rPr>
        <w:t xml:space="preserve"> </w:t>
      </w:r>
      <w:r>
        <w:rPr>
          <w:noProof/>
          <w:lang w:val="sr-Latn-CS"/>
        </w:rPr>
        <w:t>na</w:t>
      </w:r>
      <w:r w:rsidR="00292472" w:rsidRPr="00A902F7">
        <w:rPr>
          <w:noProof/>
          <w:lang w:val="sr-Latn-CS"/>
        </w:rPr>
        <w:t xml:space="preserve"> </w:t>
      </w:r>
      <w:r>
        <w:rPr>
          <w:noProof/>
          <w:lang w:val="sr-Latn-CS"/>
        </w:rPr>
        <w:t>snagu</w:t>
      </w:r>
      <w:r w:rsidR="00292472" w:rsidRPr="00A902F7">
        <w:rPr>
          <w:noProof/>
          <w:lang w:val="sr-Latn-CS"/>
        </w:rPr>
        <w:t>.</w:t>
      </w:r>
    </w:p>
    <w:p w:rsidR="00292472" w:rsidRPr="00A902F7" w:rsidRDefault="00292472" w:rsidP="00EB732B">
      <w:pPr>
        <w:jc w:val="both"/>
        <w:rPr>
          <w:noProof/>
          <w:lang w:val="sr-Latn-CS"/>
        </w:rPr>
      </w:pPr>
    </w:p>
    <w:p w:rsidR="00292472" w:rsidRPr="00A902F7" w:rsidRDefault="00A902F7" w:rsidP="00EB732B">
      <w:pPr>
        <w:jc w:val="both"/>
        <w:rPr>
          <w:noProof/>
          <w:lang w:val="sr-Latn-CS"/>
        </w:rPr>
      </w:pPr>
      <w:r>
        <w:rPr>
          <w:noProof/>
          <w:lang w:val="sr-Latn-CS"/>
        </w:rPr>
        <w:t>Za</w:t>
      </w:r>
      <w:r w:rsidR="00292472" w:rsidRPr="00A902F7">
        <w:rPr>
          <w:noProof/>
          <w:lang w:val="sr-Latn-CS"/>
        </w:rPr>
        <w:t xml:space="preserve"> </w:t>
      </w:r>
      <w:r>
        <w:rPr>
          <w:noProof/>
          <w:lang w:val="sr-Latn-CS"/>
        </w:rPr>
        <w:t>bilo</w:t>
      </w:r>
      <w:r w:rsidR="00292472" w:rsidRPr="00A902F7">
        <w:rPr>
          <w:noProof/>
          <w:lang w:val="sr-Latn-CS"/>
        </w:rPr>
        <w:t xml:space="preserve"> </w:t>
      </w:r>
      <w:r>
        <w:rPr>
          <w:noProof/>
          <w:lang w:val="sr-Latn-CS"/>
        </w:rPr>
        <w:t>koju</w:t>
      </w:r>
      <w:r w:rsidR="00292472" w:rsidRPr="00A902F7">
        <w:rPr>
          <w:noProof/>
          <w:lang w:val="sr-Latn-CS"/>
        </w:rPr>
        <w:t xml:space="preserve"> </w:t>
      </w:r>
      <w:r>
        <w:rPr>
          <w:noProof/>
          <w:lang w:val="sr-Latn-CS"/>
        </w:rPr>
        <w:t>Stranu</w:t>
      </w:r>
      <w:r w:rsidR="00292472" w:rsidRPr="00A902F7">
        <w:rPr>
          <w:noProof/>
          <w:lang w:val="sr-Latn-CS"/>
        </w:rPr>
        <w:t xml:space="preserve"> DPPI SEE </w:t>
      </w:r>
      <w:r>
        <w:rPr>
          <w:noProof/>
          <w:lang w:val="sr-Latn-CS"/>
        </w:rPr>
        <w:t>koja</w:t>
      </w:r>
      <w:r w:rsidR="00292472" w:rsidRPr="00A902F7">
        <w:rPr>
          <w:noProof/>
          <w:lang w:val="sr-Latn-CS"/>
        </w:rPr>
        <w:t xml:space="preserve"> </w:t>
      </w:r>
      <w:r>
        <w:rPr>
          <w:noProof/>
          <w:lang w:val="sr-Latn-CS"/>
        </w:rPr>
        <w:t>nakon</w:t>
      </w:r>
      <w:r w:rsidR="00292472" w:rsidRPr="00A902F7">
        <w:rPr>
          <w:noProof/>
          <w:lang w:val="sr-Latn-CS"/>
        </w:rPr>
        <w:t xml:space="preserve"> </w:t>
      </w:r>
      <w:r>
        <w:rPr>
          <w:noProof/>
          <w:lang w:val="sr-Latn-CS"/>
        </w:rPr>
        <w:t>deponovanja</w:t>
      </w:r>
      <w:r w:rsidR="00292472" w:rsidRPr="00A902F7">
        <w:rPr>
          <w:noProof/>
          <w:lang w:val="sr-Latn-CS"/>
        </w:rPr>
        <w:t xml:space="preserve"> </w:t>
      </w:r>
      <w:r>
        <w:rPr>
          <w:noProof/>
          <w:lang w:val="sr-Latn-CS"/>
        </w:rPr>
        <w:t>šestog</w:t>
      </w:r>
      <w:r w:rsidR="00292472" w:rsidRPr="00A902F7">
        <w:rPr>
          <w:noProof/>
          <w:lang w:val="sr-Latn-CS"/>
        </w:rPr>
        <w:t xml:space="preserve"> </w:t>
      </w:r>
      <w:r>
        <w:rPr>
          <w:noProof/>
          <w:lang w:val="sr-Latn-CS"/>
        </w:rPr>
        <w:t>obaveštenja</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skladu</w:t>
      </w:r>
      <w:r w:rsidR="00292472" w:rsidRPr="00A902F7">
        <w:rPr>
          <w:noProof/>
          <w:lang w:val="sr-Latn-CS"/>
        </w:rPr>
        <w:t xml:space="preserve"> </w:t>
      </w:r>
      <w:r>
        <w:rPr>
          <w:noProof/>
          <w:lang w:val="sr-Latn-CS"/>
        </w:rPr>
        <w:t>sa</w:t>
      </w:r>
      <w:r w:rsidR="00292472" w:rsidRPr="00A902F7">
        <w:rPr>
          <w:noProof/>
          <w:lang w:val="sr-Latn-CS"/>
        </w:rPr>
        <w:t xml:space="preserve"> </w:t>
      </w:r>
      <w:r>
        <w:rPr>
          <w:noProof/>
          <w:lang w:val="sr-Latn-CS"/>
        </w:rPr>
        <w:t>stavom</w:t>
      </w:r>
      <w:r w:rsidR="00292472" w:rsidRPr="00A902F7">
        <w:rPr>
          <w:noProof/>
          <w:lang w:val="sr-Latn-CS"/>
        </w:rPr>
        <w:t xml:space="preserve"> 1. </w:t>
      </w:r>
      <w:r>
        <w:rPr>
          <w:noProof/>
          <w:lang w:val="sr-Latn-CS"/>
        </w:rPr>
        <w:t>ovog</w:t>
      </w:r>
      <w:r w:rsidR="00292472" w:rsidRPr="00A902F7">
        <w:rPr>
          <w:noProof/>
          <w:lang w:val="sr-Latn-CS"/>
        </w:rPr>
        <w:t xml:space="preserve"> </w:t>
      </w:r>
      <w:r>
        <w:rPr>
          <w:noProof/>
          <w:lang w:val="sr-Latn-CS"/>
        </w:rPr>
        <w:t>člana</w:t>
      </w:r>
      <w:r w:rsidR="00292472" w:rsidRPr="00A902F7">
        <w:rPr>
          <w:noProof/>
          <w:lang w:val="sr-Latn-CS"/>
        </w:rPr>
        <w:t xml:space="preserve"> </w:t>
      </w:r>
      <w:r>
        <w:rPr>
          <w:noProof/>
          <w:lang w:val="sr-Latn-CS"/>
        </w:rPr>
        <w:t>obavesti</w:t>
      </w:r>
      <w:r w:rsidR="00292472" w:rsidRPr="00A902F7">
        <w:rPr>
          <w:noProof/>
          <w:lang w:val="sr-Latn-CS"/>
        </w:rPr>
        <w:t xml:space="preserve"> </w:t>
      </w:r>
      <w:r>
        <w:rPr>
          <w:noProof/>
          <w:lang w:val="sr-Latn-CS"/>
        </w:rPr>
        <w:t>Ministarstvo</w:t>
      </w:r>
      <w:r w:rsidR="00292472" w:rsidRPr="00A902F7">
        <w:rPr>
          <w:noProof/>
          <w:lang w:val="sr-Latn-CS"/>
        </w:rPr>
        <w:t xml:space="preserve"> </w:t>
      </w:r>
      <w:r>
        <w:rPr>
          <w:noProof/>
          <w:lang w:val="sr-Latn-CS"/>
        </w:rPr>
        <w:t>spoljnih</w:t>
      </w:r>
      <w:r w:rsidR="00292472" w:rsidRPr="00A902F7">
        <w:rPr>
          <w:noProof/>
          <w:lang w:val="sr-Latn-CS"/>
        </w:rPr>
        <w:t xml:space="preserve"> </w:t>
      </w:r>
      <w:r>
        <w:rPr>
          <w:noProof/>
          <w:lang w:val="sr-Latn-CS"/>
        </w:rPr>
        <w:t>poslova</w:t>
      </w:r>
      <w:r w:rsidR="00292472" w:rsidRPr="00A902F7">
        <w:rPr>
          <w:noProof/>
          <w:lang w:val="sr-Latn-CS"/>
        </w:rPr>
        <w:t xml:space="preserve"> </w:t>
      </w:r>
      <w:r>
        <w:rPr>
          <w:noProof/>
          <w:lang w:val="sr-Latn-CS"/>
        </w:rPr>
        <w:t>Bosne</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Hercegovine</w:t>
      </w:r>
      <w:r w:rsidR="00292472" w:rsidRPr="00A902F7">
        <w:rPr>
          <w:noProof/>
          <w:lang w:val="sr-Latn-CS"/>
        </w:rPr>
        <w:t xml:space="preserve"> </w:t>
      </w:r>
      <w:r>
        <w:rPr>
          <w:noProof/>
          <w:lang w:val="sr-Latn-CS"/>
        </w:rPr>
        <w:t>o</w:t>
      </w:r>
      <w:r w:rsidR="00292472" w:rsidRPr="00A902F7">
        <w:rPr>
          <w:noProof/>
          <w:lang w:val="sr-Latn-CS"/>
        </w:rPr>
        <w:t xml:space="preserve"> </w:t>
      </w:r>
      <w:r>
        <w:rPr>
          <w:noProof/>
          <w:lang w:val="sr-Latn-CS"/>
        </w:rPr>
        <w:t>ispunjenju</w:t>
      </w:r>
      <w:r w:rsidR="00292472" w:rsidRPr="00A902F7">
        <w:rPr>
          <w:noProof/>
          <w:lang w:val="sr-Latn-CS"/>
        </w:rPr>
        <w:t xml:space="preserve"> </w:t>
      </w:r>
      <w:r>
        <w:rPr>
          <w:noProof/>
          <w:lang w:val="sr-Latn-CS"/>
        </w:rPr>
        <w:t>svojih</w:t>
      </w:r>
      <w:r w:rsidR="00292472" w:rsidRPr="00A902F7">
        <w:rPr>
          <w:noProof/>
          <w:lang w:val="sr-Latn-CS"/>
        </w:rPr>
        <w:t xml:space="preserve"> </w:t>
      </w:r>
      <w:r>
        <w:rPr>
          <w:noProof/>
          <w:lang w:val="sr-Latn-CS"/>
        </w:rPr>
        <w:t>internih</w:t>
      </w:r>
      <w:r w:rsidR="00292472" w:rsidRPr="00A902F7">
        <w:rPr>
          <w:noProof/>
          <w:lang w:val="sr-Latn-CS"/>
        </w:rPr>
        <w:t xml:space="preserve"> </w:t>
      </w:r>
      <w:r>
        <w:rPr>
          <w:noProof/>
          <w:lang w:val="sr-Latn-CS"/>
        </w:rPr>
        <w:t>procedura</w:t>
      </w:r>
      <w:r w:rsidR="00292472" w:rsidRPr="00A902F7">
        <w:rPr>
          <w:noProof/>
          <w:lang w:val="sr-Latn-CS"/>
        </w:rPr>
        <w:t xml:space="preserve"> </w:t>
      </w:r>
      <w:r>
        <w:rPr>
          <w:noProof/>
          <w:lang w:val="sr-Latn-CS"/>
        </w:rPr>
        <w:t>neophodnih</w:t>
      </w:r>
      <w:r w:rsidR="00292472" w:rsidRPr="00A902F7">
        <w:rPr>
          <w:noProof/>
          <w:lang w:val="sr-Latn-CS"/>
        </w:rPr>
        <w:t xml:space="preserve"> </w:t>
      </w:r>
      <w:r>
        <w:rPr>
          <w:noProof/>
          <w:lang w:val="sr-Latn-CS"/>
        </w:rPr>
        <w:t>za</w:t>
      </w:r>
      <w:r w:rsidR="00292472" w:rsidRPr="00A902F7">
        <w:rPr>
          <w:noProof/>
          <w:lang w:val="sr-Latn-CS"/>
        </w:rPr>
        <w:t xml:space="preserve"> </w:t>
      </w:r>
      <w:r>
        <w:rPr>
          <w:noProof/>
          <w:lang w:val="sr-Latn-CS"/>
        </w:rPr>
        <w:t>stupanje</w:t>
      </w:r>
      <w:r w:rsidR="00292472" w:rsidRPr="00A902F7">
        <w:rPr>
          <w:noProof/>
          <w:lang w:val="sr-Latn-CS"/>
        </w:rPr>
        <w:t xml:space="preserve"> </w:t>
      </w:r>
      <w:r>
        <w:rPr>
          <w:noProof/>
          <w:lang w:val="sr-Latn-CS"/>
        </w:rPr>
        <w:t>na</w:t>
      </w:r>
      <w:r w:rsidR="00292472" w:rsidRPr="00A902F7">
        <w:rPr>
          <w:noProof/>
          <w:lang w:val="sr-Latn-CS"/>
        </w:rPr>
        <w:t xml:space="preserve"> </w:t>
      </w:r>
      <w:r>
        <w:rPr>
          <w:noProof/>
          <w:lang w:val="sr-Latn-CS"/>
        </w:rPr>
        <w:t>snagu</w:t>
      </w:r>
      <w:r w:rsidR="00292472" w:rsidRPr="00A902F7">
        <w:rPr>
          <w:noProof/>
          <w:lang w:val="sr-Latn-CS"/>
        </w:rPr>
        <w:t xml:space="preserve"> </w:t>
      </w:r>
      <w:r>
        <w:rPr>
          <w:noProof/>
          <w:lang w:val="sr-Latn-CS"/>
        </w:rPr>
        <w:t>ovog</w:t>
      </w:r>
      <w:r w:rsidR="00292472" w:rsidRPr="00A902F7">
        <w:rPr>
          <w:noProof/>
          <w:lang w:val="sr-Latn-CS"/>
        </w:rPr>
        <w:t xml:space="preserve"> </w:t>
      </w:r>
      <w:r>
        <w:rPr>
          <w:noProof/>
          <w:lang w:val="sr-Latn-CS"/>
        </w:rPr>
        <w:t>memoranduma</w:t>
      </w:r>
      <w:r w:rsidR="00292472" w:rsidRPr="00A902F7">
        <w:rPr>
          <w:noProof/>
          <w:lang w:val="sr-Latn-CS"/>
        </w:rPr>
        <w:t xml:space="preserve"> </w:t>
      </w:r>
      <w:r>
        <w:rPr>
          <w:noProof/>
          <w:lang w:val="sr-Latn-CS"/>
        </w:rPr>
        <w:t>o</w:t>
      </w:r>
      <w:r w:rsidR="00292472" w:rsidRPr="00A902F7">
        <w:rPr>
          <w:noProof/>
          <w:lang w:val="sr-Latn-CS"/>
        </w:rPr>
        <w:t xml:space="preserve"> </w:t>
      </w:r>
      <w:r>
        <w:rPr>
          <w:noProof/>
          <w:lang w:val="sr-Latn-CS"/>
        </w:rPr>
        <w:t>razumevanju</w:t>
      </w:r>
      <w:r w:rsidR="00292472" w:rsidRPr="00A902F7">
        <w:rPr>
          <w:noProof/>
          <w:lang w:val="sr-Latn-CS"/>
        </w:rPr>
        <w:t xml:space="preserve">, </w:t>
      </w:r>
      <w:r>
        <w:rPr>
          <w:noProof/>
          <w:lang w:val="sr-Latn-CS"/>
        </w:rPr>
        <w:t>isti</w:t>
      </w:r>
      <w:r w:rsidR="00292472" w:rsidRPr="00A902F7">
        <w:rPr>
          <w:noProof/>
          <w:lang w:val="sr-Latn-CS"/>
        </w:rPr>
        <w:t xml:space="preserve"> </w:t>
      </w:r>
      <w:r>
        <w:rPr>
          <w:noProof/>
          <w:lang w:val="sr-Latn-CS"/>
        </w:rPr>
        <w:t>stupa</w:t>
      </w:r>
      <w:r w:rsidR="00292472" w:rsidRPr="00A902F7">
        <w:rPr>
          <w:noProof/>
          <w:lang w:val="sr-Latn-CS"/>
        </w:rPr>
        <w:t xml:space="preserve"> </w:t>
      </w:r>
      <w:r>
        <w:rPr>
          <w:noProof/>
          <w:lang w:val="sr-Latn-CS"/>
        </w:rPr>
        <w:t>na</w:t>
      </w:r>
      <w:r w:rsidR="00292472" w:rsidRPr="00A902F7">
        <w:rPr>
          <w:noProof/>
          <w:lang w:val="sr-Latn-CS"/>
        </w:rPr>
        <w:t xml:space="preserve"> </w:t>
      </w:r>
      <w:r>
        <w:rPr>
          <w:noProof/>
          <w:lang w:val="sr-Latn-CS"/>
        </w:rPr>
        <w:t>snagu</w:t>
      </w:r>
      <w:r w:rsidR="00292472" w:rsidRPr="00A902F7">
        <w:rPr>
          <w:noProof/>
          <w:lang w:val="sr-Latn-CS"/>
        </w:rPr>
        <w:t xml:space="preserve"> </w:t>
      </w:r>
      <w:r>
        <w:rPr>
          <w:noProof/>
          <w:lang w:val="sr-Latn-CS"/>
        </w:rPr>
        <w:t>na</w:t>
      </w:r>
      <w:r w:rsidR="00292472" w:rsidRPr="00A902F7">
        <w:rPr>
          <w:noProof/>
          <w:lang w:val="sr-Latn-CS"/>
        </w:rPr>
        <w:t xml:space="preserve"> </w:t>
      </w:r>
      <w:r>
        <w:rPr>
          <w:noProof/>
          <w:lang w:val="sr-Latn-CS"/>
        </w:rPr>
        <w:t>dan</w:t>
      </w:r>
      <w:r w:rsidR="00292472" w:rsidRPr="00A902F7">
        <w:rPr>
          <w:noProof/>
          <w:lang w:val="sr-Latn-CS"/>
        </w:rPr>
        <w:t xml:space="preserve"> </w:t>
      </w:r>
      <w:r>
        <w:rPr>
          <w:noProof/>
          <w:lang w:val="sr-Latn-CS"/>
        </w:rPr>
        <w:t>obaveštavanja</w:t>
      </w:r>
      <w:r w:rsidR="00292472" w:rsidRPr="00A902F7">
        <w:rPr>
          <w:noProof/>
          <w:lang w:val="sr-Latn-CS"/>
        </w:rPr>
        <w:t xml:space="preserve"> </w:t>
      </w:r>
      <w:r>
        <w:rPr>
          <w:noProof/>
          <w:lang w:val="sr-Latn-CS"/>
        </w:rPr>
        <w:t>depozitara</w:t>
      </w:r>
      <w:r w:rsidR="00292472" w:rsidRPr="00A902F7">
        <w:rPr>
          <w:noProof/>
          <w:lang w:val="sr-Latn-CS"/>
        </w:rPr>
        <w:t>.</w:t>
      </w:r>
    </w:p>
    <w:p w:rsidR="00292472" w:rsidRPr="00A902F7" w:rsidRDefault="00292472" w:rsidP="00EB732B">
      <w:pPr>
        <w:jc w:val="both"/>
        <w:rPr>
          <w:noProof/>
          <w:lang w:val="sr-Latn-CS"/>
        </w:rPr>
      </w:pPr>
    </w:p>
    <w:p w:rsidR="00292472" w:rsidRPr="00A902F7" w:rsidRDefault="00A902F7" w:rsidP="00EB732B">
      <w:pPr>
        <w:jc w:val="both"/>
        <w:rPr>
          <w:noProof/>
          <w:lang w:val="sr-Latn-CS"/>
        </w:rPr>
      </w:pPr>
      <w:r>
        <w:rPr>
          <w:noProof/>
          <w:lang w:val="sr-Latn-CS"/>
        </w:rPr>
        <w:t>Nakon</w:t>
      </w:r>
      <w:r w:rsidR="00292472" w:rsidRPr="00A902F7">
        <w:rPr>
          <w:noProof/>
          <w:lang w:val="sr-Latn-CS"/>
        </w:rPr>
        <w:t xml:space="preserve"> </w:t>
      </w:r>
      <w:r>
        <w:rPr>
          <w:noProof/>
          <w:lang w:val="sr-Latn-CS"/>
        </w:rPr>
        <w:t>potpisivanja</w:t>
      </w:r>
      <w:r w:rsidR="00292472" w:rsidRPr="00A902F7">
        <w:rPr>
          <w:noProof/>
          <w:lang w:val="sr-Latn-CS"/>
        </w:rPr>
        <w:t xml:space="preserve">, </w:t>
      </w:r>
      <w:r>
        <w:rPr>
          <w:noProof/>
          <w:lang w:val="sr-Latn-CS"/>
        </w:rPr>
        <w:t>originalni</w:t>
      </w:r>
      <w:r w:rsidR="00292472" w:rsidRPr="00A902F7">
        <w:rPr>
          <w:noProof/>
          <w:lang w:val="sr-Latn-CS"/>
        </w:rPr>
        <w:t xml:space="preserve"> </w:t>
      </w:r>
      <w:r>
        <w:rPr>
          <w:noProof/>
          <w:lang w:val="sr-Latn-CS"/>
        </w:rPr>
        <w:t>primerak</w:t>
      </w:r>
      <w:r w:rsidR="00292472" w:rsidRPr="00A902F7">
        <w:rPr>
          <w:noProof/>
          <w:lang w:val="sr-Latn-CS"/>
        </w:rPr>
        <w:t xml:space="preserve"> </w:t>
      </w:r>
      <w:r>
        <w:rPr>
          <w:noProof/>
          <w:lang w:val="sr-Latn-CS"/>
        </w:rPr>
        <w:t>ovog</w:t>
      </w:r>
      <w:r w:rsidR="00292472" w:rsidRPr="00A902F7">
        <w:rPr>
          <w:noProof/>
          <w:lang w:val="sr-Latn-CS"/>
        </w:rPr>
        <w:t xml:space="preserve"> </w:t>
      </w:r>
      <w:r>
        <w:rPr>
          <w:noProof/>
          <w:lang w:val="sr-Latn-CS"/>
        </w:rPr>
        <w:t>memoranduma</w:t>
      </w:r>
      <w:r w:rsidR="00292472" w:rsidRPr="00A902F7">
        <w:rPr>
          <w:noProof/>
          <w:lang w:val="sr-Latn-CS"/>
        </w:rPr>
        <w:t xml:space="preserve"> </w:t>
      </w:r>
      <w:r>
        <w:rPr>
          <w:noProof/>
          <w:lang w:val="sr-Latn-CS"/>
        </w:rPr>
        <w:t>o</w:t>
      </w:r>
      <w:r w:rsidR="00292472" w:rsidRPr="00A902F7">
        <w:rPr>
          <w:noProof/>
          <w:lang w:val="sr-Latn-CS"/>
        </w:rPr>
        <w:t xml:space="preserve"> </w:t>
      </w:r>
      <w:r>
        <w:rPr>
          <w:noProof/>
          <w:lang w:val="sr-Latn-CS"/>
        </w:rPr>
        <w:t>razumevanju</w:t>
      </w:r>
      <w:r w:rsidR="00292472" w:rsidRPr="00A902F7">
        <w:rPr>
          <w:noProof/>
          <w:lang w:val="sr-Latn-CS"/>
        </w:rPr>
        <w:t xml:space="preserve"> </w:t>
      </w:r>
      <w:r>
        <w:rPr>
          <w:noProof/>
          <w:lang w:val="sr-Latn-CS"/>
        </w:rPr>
        <w:t>deponuje</w:t>
      </w:r>
      <w:r w:rsidR="00292472" w:rsidRPr="00A902F7">
        <w:rPr>
          <w:noProof/>
          <w:lang w:val="sr-Latn-CS"/>
        </w:rPr>
        <w:t xml:space="preserve"> </w:t>
      </w:r>
      <w:r>
        <w:rPr>
          <w:noProof/>
          <w:lang w:val="sr-Latn-CS"/>
        </w:rPr>
        <w:t>se</w:t>
      </w:r>
      <w:r w:rsidR="00292472" w:rsidRPr="00A902F7">
        <w:rPr>
          <w:noProof/>
          <w:lang w:val="sr-Latn-CS"/>
        </w:rPr>
        <w:t xml:space="preserve"> </w:t>
      </w:r>
      <w:r>
        <w:rPr>
          <w:noProof/>
          <w:lang w:val="sr-Latn-CS"/>
        </w:rPr>
        <w:t>pri</w:t>
      </w:r>
      <w:r w:rsidR="00292472" w:rsidRPr="00A902F7">
        <w:rPr>
          <w:noProof/>
          <w:lang w:val="sr-Latn-CS"/>
        </w:rPr>
        <w:t xml:space="preserve"> </w:t>
      </w:r>
      <w:r>
        <w:rPr>
          <w:noProof/>
          <w:lang w:val="sr-Latn-CS"/>
        </w:rPr>
        <w:t>Savetu</w:t>
      </w:r>
      <w:r w:rsidR="00292472" w:rsidRPr="00A902F7">
        <w:rPr>
          <w:noProof/>
          <w:lang w:val="sr-Latn-CS"/>
        </w:rPr>
        <w:t xml:space="preserve"> </w:t>
      </w:r>
      <w:r>
        <w:rPr>
          <w:noProof/>
          <w:lang w:val="sr-Latn-CS"/>
        </w:rPr>
        <w:t>ministara</w:t>
      </w:r>
      <w:r w:rsidR="00292472" w:rsidRPr="00A902F7">
        <w:rPr>
          <w:noProof/>
          <w:lang w:val="sr-Latn-CS"/>
        </w:rPr>
        <w:t xml:space="preserve"> </w:t>
      </w:r>
      <w:r>
        <w:rPr>
          <w:noProof/>
          <w:lang w:val="sr-Latn-CS"/>
        </w:rPr>
        <w:t>Bosne</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Hercegovine</w:t>
      </w:r>
      <w:r w:rsidR="00292472" w:rsidRPr="00A902F7">
        <w:rPr>
          <w:noProof/>
          <w:lang w:val="sr-Latn-CS"/>
        </w:rPr>
        <w:t xml:space="preserve"> </w:t>
      </w:r>
      <w:r>
        <w:rPr>
          <w:noProof/>
          <w:lang w:val="sr-Latn-CS"/>
        </w:rPr>
        <w:t>koje</w:t>
      </w:r>
      <w:r w:rsidR="00292472" w:rsidRPr="00A902F7">
        <w:rPr>
          <w:noProof/>
          <w:lang w:val="sr-Latn-CS"/>
        </w:rPr>
        <w:t xml:space="preserve"> </w:t>
      </w:r>
      <w:r>
        <w:rPr>
          <w:noProof/>
          <w:lang w:val="sr-Latn-CS"/>
        </w:rPr>
        <w:t>će</w:t>
      </w:r>
      <w:r w:rsidR="00292472" w:rsidRPr="00A902F7">
        <w:rPr>
          <w:noProof/>
          <w:lang w:val="sr-Latn-CS"/>
        </w:rPr>
        <w:t xml:space="preserve"> </w:t>
      </w:r>
      <w:r>
        <w:rPr>
          <w:noProof/>
          <w:lang w:val="sr-Latn-CS"/>
        </w:rPr>
        <w:t>postupati</w:t>
      </w:r>
      <w:r w:rsidR="00292472" w:rsidRPr="00A902F7">
        <w:rPr>
          <w:noProof/>
          <w:lang w:val="sr-Latn-CS"/>
        </w:rPr>
        <w:t xml:space="preserve"> </w:t>
      </w:r>
      <w:r>
        <w:rPr>
          <w:noProof/>
          <w:lang w:val="sr-Latn-CS"/>
        </w:rPr>
        <w:t>kao</w:t>
      </w:r>
      <w:r w:rsidR="00292472" w:rsidRPr="00A902F7">
        <w:rPr>
          <w:noProof/>
          <w:lang w:val="sr-Latn-CS"/>
        </w:rPr>
        <w:t xml:space="preserve"> </w:t>
      </w:r>
      <w:r>
        <w:rPr>
          <w:noProof/>
          <w:lang w:val="sr-Latn-CS"/>
        </w:rPr>
        <w:t>depozitar</w:t>
      </w:r>
      <w:r w:rsidR="00292472" w:rsidRPr="00A902F7">
        <w:rPr>
          <w:noProof/>
          <w:lang w:val="sr-Latn-CS"/>
        </w:rPr>
        <w:t xml:space="preserve">. </w:t>
      </w:r>
      <w:r>
        <w:rPr>
          <w:noProof/>
          <w:lang w:val="sr-Latn-CS"/>
        </w:rPr>
        <w:t>Depozitar</w:t>
      </w:r>
      <w:r w:rsidR="00292472" w:rsidRPr="00A902F7">
        <w:rPr>
          <w:noProof/>
          <w:lang w:val="sr-Latn-CS"/>
        </w:rPr>
        <w:t xml:space="preserve"> </w:t>
      </w:r>
      <w:r>
        <w:rPr>
          <w:noProof/>
          <w:lang w:val="sr-Latn-CS"/>
        </w:rPr>
        <w:t>će</w:t>
      </w:r>
      <w:r w:rsidR="00292472" w:rsidRPr="00A902F7">
        <w:rPr>
          <w:noProof/>
          <w:lang w:val="sr-Latn-CS"/>
        </w:rPr>
        <w:t xml:space="preserve"> </w:t>
      </w:r>
      <w:r>
        <w:rPr>
          <w:noProof/>
          <w:lang w:val="sr-Latn-CS"/>
        </w:rPr>
        <w:t>Stranama</w:t>
      </w:r>
      <w:r w:rsidR="00292472" w:rsidRPr="00A902F7">
        <w:rPr>
          <w:noProof/>
          <w:lang w:val="sr-Latn-CS"/>
        </w:rPr>
        <w:t xml:space="preserve"> DPPI SEE </w:t>
      </w:r>
      <w:r>
        <w:rPr>
          <w:noProof/>
          <w:lang w:val="sr-Latn-CS"/>
        </w:rPr>
        <w:t>potpisnicama</w:t>
      </w:r>
      <w:r w:rsidR="00292472" w:rsidRPr="00A902F7">
        <w:rPr>
          <w:noProof/>
          <w:lang w:val="sr-Latn-CS"/>
        </w:rPr>
        <w:t xml:space="preserve"> </w:t>
      </w:r>
      <w:r>
        <w:rPr>
          <w:noProof/>
          <w:lang w:val="sr-Latn-CS"/>
        </w:rPr>
        <w:t>Memoranduma</w:t>
      </w:r>
      <w:r w:rsidR="00292472" w:rsidRPr="00A902F7">
        <w:rPr>
          <w:noProof/>
          <w:lang w:val="sr-Latn-CS"/>
        </w:rPr>
        <w:t xml:space="preserve"> </w:t>
      </w:r>
      <w:r>
        <w:rPr>
          <w:noProof/>
          <w:lang w:val="sr-Latn-CS"/>
        </w:rPr>
        <w:t>o</w:t>
      </w:r>
      <w:r w:rsidR="00292472" w:rsidRPr="00A902F7">
        <w:rPr>
          <w:noProof/>
          <w:lang w:val="sr-Latn-CS"/>
        </w:rPr>
        <w:t xml:space="preserve"> </w:t>
      </w:r>
      <w:r>
        <w:rPr>
          <w:noProof/>
          <w:lang w:val="sr-Latn-CS"/>
        </w:rPr>
        <w:t>razumevanju</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Sekretarijatu</w:t>
      </w:r>
      <w:r w:rsidR="00292472" w:rsidRPr="00A902F7">
        <w:rPr>
          <w:noProof/>
          <w:lang w:val="sr-Latn-CS"/>
        </w:rPr>
        <w:t xml:space="preserve"> </w:t>
      </w:r>
      <w:r>
        <w:rPr>
          <w:noProof/>
          <w:lang w:val="sr-Latn-CS"/>
        </w:rPr>
        <w:t>dostaviti</w:t>
      </w:r>
      <w:r w:rsidR="00292472" w:rsidRPr="00A902F7">
        <w:rPr>
          <w:noProof/>
          <w:lang w:val="sr-Latn-CS"/>
        </w:rPr>
        <w:t xml:space="preserve"> </w:t>
      </w:r>
      <w:r>
        <w:rPr>
          <w:noProof/>
          <w:lang w:val="sr-Latn-CS"/>
        </w:rPr>
        <w:t>propisno</w:t>
      </w:r>
      <w:r w:rsidR="00292472" w:rsidRPr="00A902F7">
        <w:rPr>
          <w:noProof/>
          <w:lang w:val="sr-Latn-CS"/>
        </w:rPr>
        <w:t xml:space="preserve"> </w:t>
      </w:r>
      <w:r>
        <w:rPr>
          <w:noProof/>
          <w:lang w:val="sr-Latn-CS"/>
        </w:rPr>
        <w:t>overene</w:t>
      </w:r>
      <w:r w:rsidR="00292472" w:rsidRPr="00A902F7">
        <w:rPr>
          <w:noProof/>
          <w:lang w:val="sr-Latn-CS"/>
        </w:rPr>
        <w:t xml:space="preserve"> </w:t>
      </w:r>
      <w:r>
        <w:rPr>
          <w:noProof/>
          <w:lang w:val="sr-Latn-CS"/>
        </w:rPr>
        <w:t>kopije</w:t>
      </w:r>
      <w:r w:rsidR="00292472" w:rsidRPr="00A902F7">
        <w:rPr>
          <w:noProof/>
          <w:lang w:val="sr-Latn-CS"/>
        </w:rPr>
        <w:t xml:space="preserve"> </w:t>
      </w:r>
      <w:r>
        <w:rPr>
          <w:noProof/>
          <w:lang w:val="sr-Latn-CS"/>
        </w:rPr>
        <w:t>Memoranduma</w:t>
      </w:r>
      <w:r w:rsidR="00292472" w:rsidRPr="00A902F7">
        <w:rPr>
          <w:noProof/>
          <w:lang w:val="sr-Latn-CS"/>
        </w:rPr>
        <w:t>.</w:t>
      </w:r>
    </w:p>
    <w:p w:rsidR="00292472" w:rsidRPr="00A902F7" w:rsidRDefault="00292472" w:rsidP="00EB732B">
      <w:pPr>
        <w:jc w:val="both"/>
        <w:rPr>
          <w:noProof/>
          <w:lang w:val="sr-Latn-CS"/>
        </w:rPr>
      </w:pPr>
    </w:p>
    <w:p w:rsidR="00292472" w:rsidRPr="00A902F7" w:rsidRDefault="00A902F7" w:rsidP="00EB732B">
      <w:pPr>
        <w:jc w:val="both"/>
        <w:rPr>
          <w:noProof/>
          <w:lang w:val="sr-Latn-CS"/>
        </w:rPr>
      </w:pPr>
      <w:r>
        <w:rPr>
          <w:noProof/>
          <w:lang w:val="sr-Latn-CS"/>
        </w:rPr>
        <w:t>Ovaj</w:t>
      </w:r>
      <w:r w:rsidR="00292472" w:rsidRPr="00A902F7">
        <w:rPr>
          <w:noProof/>
          <w:lang w:val="sr-Latn-CS"/>
        </w:rPr>
        <w:t xml:space="preserve"> </w:t>
      </w:r>
      <w:r>
        <w:rPr>
          <w:noProof/>
          <w:lang w:val="sr-Latn-CS"/>
        </w:rPr>
        <w:t>memorandum</w:t>
      </w:r>
      <w:r w:rsidR="00292472" w:rsidRPr="00A902F7">
        <w:rPr>
          <w:noProof/>
          <w:lang w:val="sr-Latn-CS"/>
        </w:rPr>
        <w:t xml:space="preserve"> </w:t>
      </w:r>
      <w:r>
        <w:rPr>
          <w:noProof/>
          <w:lang w:val="sr-Latn-CS"/>
        </w:rPr>
        <w:t>o</w:t>
      </w:r>
      <w:r w:rsidR="00292472" w:rsidRPr="00A902F7">
        <w:rPr>
          <w:noProof/>
          <w:lang w:val="sr-Latn-CS"/>
        </w:rPr>
        <w:t xml:space="preserve"> </w:t>
      </w:r>
      <w:r>
        <w:rPr>
          <w:noProof/>
          <w:lang w:val="sr-Latn-CS"/>
        </w:rPr>
        <w:t>razumevanju</w:t>
      </w:r>
      <w:r w:rsidR="00292472" w:rsidRPr="00A902F7">
        <w:rPr>
          <w:noProof/>
          <w:lang w:val="sr-Latn-CS"/>
        </w:rPr>
        <w:t xml:space="preserve"> </w:t>
      </w:r>
      <w:r>
        <w:rPr>
          <w:noProof/>
          <w:lang w:val="sr-Latn-CS"/>
        </w:rPr>
        <w:t>se</w:t>
      </w:r>
      <w:r w:rsidR="00292472" w:rsidRPr="00A902F7">
        <w:rPr>
          <w:noProof/>
          <w:lang w:val="sr-Latn-CS"/>
        </w:rPr>
        <w:t xml:space="preserve"> </w:t>
      </w:r>
      <w:r>
        <w:rPr>
          <w:noProof/>
          <w:lang w:val="sr-Latn-CS"/>
        </w:rPr>
        <w:t>primenjuje</w:t>
      </w:r>
      <w:r w:rsidR="00292472" w:rsidRPr="00A902F7">
        <w:rPr>
          <w:noProof/>
          <w:lang w:val="sr-Latn-CS"/>
        </w:rPr>
        <w:t xml:space="preserve"> </w:t>
      </w:r>
      <w:r>
        <w:rPr>
          <w:noProof/>
          <w:lang w:val="sr-Latn-CS"/>
        </w:rPr>
        <w:t>okvirno</w:t>
      </w:r>
      <w:r w:rsidR="00292472" w:rsidRPr="00A902F7">
        <w:rPr>
          <w:noProof/>
          <w:lang w:val="sr-Latn-CS"/>
        </w:rPr>
        <w:t xml:space="preserve"> </w:t>
      </w:r>
      <w:r>
        <w:rPr>
          <w:noProof/>
          <w:lang w:val="sr-Latn-CS"/>
        </w:rPr>
        <w:t>od</w:t>
      </w:r>
      <w:r w:rsidR="00292472" w:rsidRPr="00A902F7">
        <w:rPr>
          <w:noProof/>
          <w:lang w:val="sr-Latn-CS"/>
        </w:rPr>
        <w:t xml:space="preserve"> </w:t>
      </w:r>
      <w:r>
        <w:rPr>
          <w:noProof/>
          <w:lang w:val="sr-Latn-CS"/>
        </w:rPr>
        <w:t>datuma</w:t>
      </w:r>
      <w:r w:rsidR="00292472" w:rsidRPr="00A902F7">
        <w:rPr>
          <w:noProof/>
          <w:lang w:val="sr-Latn-CS"/>
        </w:rPr>
        <w:t xml:space="preserve"> </w:t>
      </w:r>
      <w:r>
        <w:rPr>
          <w:noProof/>
          <w:lang w:val="sr-Latn-CS"/>
        </w:rPr>
        <w:t>potpisivanja</w:t>
      </w:r>
      <w:r w:rsidR="00292472" w:rsidRPr="00A902F7">
        <w:rPr>
          <w:noProof/>
          <w:lang w:val="sr-Latn-CS"/>
        </w:rPr>
        <w:t xml:space="preserve">, </w:t>
      </w:r>
      <w:r>
        <w:rPr>
          <w:noProof/>
          <w:lang w:val="sr-Latn-CS"/>
        </w:rPr>
        <w:t>osim</w:t>
      </w:r>
      <w:r w:rsidR="00292472" w:rsidRPr="00A902F7">
        <w:rPr>
          <w:noProof/>
          <w:lang w:val="sr-Latn-CS"/>
        </w:rPr>
        <w:t xml:space="preserve"> </w:t>
      </w:r>
      <w:r>
        <w:rPr>
          <w:noProof/>
          <w:lang w:val="sr-Latn-CS"/>
        </w:rPr>
        <w:t>ako</w:t>
      </w:r>
      <w:r w:rsidR="00292472" w:rsidRPr="00A902F7">
        <w:rPr>
          <w:noProof/>
          <w:lang w:val="sr-Latn-CS"/>
        </w:rPr>
        <w:t xml:space="preserve"> </w:t>
      </w:r>
      <w:r>
        <w:rPr>
          <w:noProof/>
          <w:lang w:val="sr-Latn-CS"/>
        </w:rPr>
        <w:t>neka</w:t>
      </w:r>
      <w:r w:rsidR="00292472" w:rsidRPr="00A902F7">
        <w:rPr>
          <w:noProof/>
          <w:lang w:val="sr-Latn-CS"/>
        </w:rPr>
        <w:t xml:space="preserve"> </w:t>
      </w:r>
      <w:r>
        <w:rPr>
          <w:noProof/>
          <w:lang w:val="sr-Latn-CS"/>
        </w:rPr>
        <w:t>Strana</w:t>
      </w:r>
      <w:r w:rsidR="00292472" w:rsidRPr="00A902F7">
        <w:rPr>
          <w:noProof/>
          <w:lang w:val="sr-Latn-CS"/>
        </w:rPr>
        <w:t xml:space="preserve"> DPPI SEE </w:t>
      </w:r>
      <w:r>
        <w:rPr>
          <w:noProof/>
          <w:lang w:val="sr-Latn-CS"/>
        </w:rPr>
        <w:t>izjavi</w:t>
      </w:r>
      <w:r w:rsidR="00292472" w:rsidRPr="00A902F7">
        <w:rPr>
          <w:noProof/>
          <w:lang w:val="sr-Latn-CS"/>
        </w:rPr>
        <w:t xml:space="preserve"> </w:t>
      </w:r>
      <w:r>
        <w:rPr>
          <w:noProof/>
          <w:lang w:val="sr-Latn-CS"/>
        </w:rPr>
        <w:t>prilikom</w:t>
      </w:r>
      <w:r w:rsidR="00292472" w:rsidRPr="00A902F7">
        <w:rPr>
          <w:noProof/>
          <w:lang w:val="sr-Latn-CS"/>
        </w:rPr>
        <w:t xml:space="preserve"> </w:t>
      </w:r>
      <w:r>
        <w:rPr>
          <w:noProof/>
          <w:lang w:val="sr-Latn-CS"/>
        </w:rPr>
        <w:t>potpisivanja</w:t>
      </w:r>
      <w:r w:rsidR="00292472" w:rsidRPr="00A902F7">
        <w:rPr>
          <w:noProof/>
          <w:lang w:val="sr-Latn-CS"/>
        </w:rPr>
        <w:t xml:space="preserve"> </w:t>
      </w:r>
      <w:r>
        <w:rPr>
          <w:noProof/>
          <w:lang w:val="sr-Latn-CS"/>
        </w:rPr>
        <w:t>Memoranduma</w:t>
      </w:r>
      <w:r w:rsidR="00292472" w:rsidRPr="00A902F7">
        <w:rPr>
          <w:noProof/>
          <w:lang w:val="sr-Latn-CS"/>
        </w:rPr>
        <w:t xml:space="preserve"> </w:t>
      </w:r>
      <w:r>
        <w:rPr>
          <w:noProof/>
          <w:lang w:val="sr-Latn-CS"/>
        </w:rPr>
        <w:t>o</w:t>
      </w:r>
      <w:r w:rsidR="00292472" w:rsidRPr="00A902F7">
        <w:rPr>
          <w:noProof/>
          <w:lang w:val="sr-Latn-CS"/>
        </w:rPr>
        <w:t xml:space="preserve"> </w:t>
      </w:r>
      <w:r>
        <w:rPr>
          <w:noProof/>
          <w:lang w:val="sr-Latn-CS"/>
        </w:rPr>
        <w:t>razumevanju</w:t>
      </w:r>
      <w:r w:rsidR="00292472" w:rsidRPr="00A902F7">
        <w:rPr>
          <w:noProof/>
          <w:lang w:val="sr-Latn-CS"/>
        </w:rPr>
        <w:t xml:space="preserve"> </w:t>
      </w:r>
      <w:r>
        <w:rPr>
          <w:noProof/>
          <w:lang w:val="sr-Latn-CS"/>
        </w:rPr>
        <w:t>da</w:t>
      </w:r>
      <w:r w:rsidR="00292472" w:rsidRPr="00A902F7">
        <w:rPr>
          <w:noProof/>
          <w:lang w:val="sr-Latn-CS"/>
        </w:rPr>
        <w:t xml:space="preserve"> </w:t>
      </w:r>
      <w:r>
        <w:rPr>
          <w:noProof/>
          <w:lang w:val="sr-Latn-CS"/>
        </w:rPr>
        <w:t>njeni</w:t>
      </w:r>
      <w:r w:rsidR="00292472" w:rsidRPr="00A902F7">
        <w:rPr>
          <w:noProof/>
          <w:lang w:val="sr-Latn-CS"/>
        </w:rPr>
        <w:t xml:space="preserve"> </w:t>
      </w:r>
      <w:r>
        <w:rPr>
          <w:noProof/>
          <w:lang w:val="sr-Latn-CS"/>
        </w:rPr>
        <w:t>interni</w:t>
      </w:r>
      <w:r w:rsidR="00292472" w:rsidRPr="00A902F7">
        <w:rPr>
          <w:noProof/>
          <w:lang w:val="sr-Latn-CS"/>
        </w:rPr>
        <w:t xml:space="preserve"> </w:t>
      </w:r>
      <w:r>
        <w:rPr>
          <w:noProof/>
          <w:lang w:val="sr-Latn-CS"/>
        </w:rPr>
        <w:t>zakonski</w:t>
      </w:r>
      <w:r w:rsidR="00292472" w:rsidRPr="00A902F7">
        <w:rPr>
          <w:noProof/>
          <w:lang w:val="sr-Latn-CS"/>
        </w:rPr>
        <w:t xml:space="preserve"> </w:t>
      </w:r>
      <w:r>
        <w:rPr>
          <w:noProof/>
          <w:lang w:val="sr-Latn-CS"/>
        </w:rPr>
        <w:t>preduslovi</w:t>
      </w:r>
      <w:r w:rsidR="00292472" w:rsidRPr="00A902F7">
        <w:rPr>
          <w:noProof/>
          <w:lang w:val="sr-Latn-CS"/>
        </w:rPr>
        <w:t xml:space="preserve"> </w:t>
      </w:r>
      <w:r>
        <w:rPr>
          <w:noProof/>
          <w:lang w:val="sr-Latn-CS"/>
        </w:rPr>
        <w:t>ne</w:t>
      </w:r>
      <w:r w:rsidR="00292472" w:rsidRPr="00A902F7">
        <w:rPr>
          <w:noProof/>
          <w:lang w:val="sr-Latn-CS"/>
        </w:rPr>
        <w:t xml:space="preserve"> </w:t>
      </w:r>
      <w:r>
        <w:rPr>
          <w:noProof/>
          <w:lang w:val="sr-Latn-CS"/>
        </w:rPr>
        <w:t>dozvoljavaju</w:t>
      </w:r>
      <w:r w:rsidR="00292472" w:rsidRPr="00A902F7">
        <w:rPr>
          <w:noProof/>
          <w:lang w:val="sr-Latn-CS"/>
        </w:rPr>
        <w:t xml:space="preserve"> </w:t>
      </w:r>
      <w:r>
        <w:rPr>
          <w:noProof/>
          <w:lang w:val="sr-Latn-CS"/>
        </w:rPr>
        <w:t>takvu</w:t>
      </w:r>
      <w:r w:rsidR="00292472" w:rsidRPr="00A902F7">
        <w:rPr>
          <w:noProof/>
          <w:lang w:val="sr-Latn-CS"/>
        </w:rPr>
        <w:t xml:space="preserve"> </w:t>
      </w:r>
      <w:r>
        <w:rPr>
          <w:noProof/>
          <w:lang w:val="sr-Latn-CS"/>
        </w:rPr>
        <w:t>okvirnu</w:t>
      </w:r>
      <w:r w:rsidR="00292472" w:rsidRPr="00A902F7">
        <w:rPr>
          <w:noProof/>
          <w:lang w:val="sr-Latn-CS"/>
        </w:rPr>
        <w:t xml:space="preserve"> </w:t>
      </w:r>
      <w:r>
        <w:rPr>
          <w:noProof/>
          <w:lang w:val="sr-Latn-CS"/>
        </w:rPr>
        <w:t>primenu</w:t>
      </w:r>
      <w:r w:rsidR="00292472" w:rsidRPr="00A902F7">
        <w:rPr>
          <w:noProof/>
          <w:lang w:val="sr-Latn-CS"/>
        </w:rPr>
        <w:t xml:space="preserve">. </w:t>
      </w:r>
      <w:r>
        <w:rPr>
          <w:noProof/>
          <w:lang w:val="sr-Latn-CS"/>
        </w:rPr>
        <w:t>Za</w:t>
      </w:r>
      <w:r w:rsidR="00292472" w:rsidRPr="00A902F7">
        <w:rPr>
          <w:noProof/>
          <w:lang w:val="sr-Latn-CS"/>
        </w:rPr>
        <w:t xml:space="preserve"> </w:t>
      </w:r>
      <w:r>
        <w:rPr>
          <w:noProof/>
          <w:lang w:val="sr-Latn-CS"/>
        </w:rPr>
        <w:t>tu</w:t>
      </w:r>
      <w:r w:rsidR="00292472" w:rsidRPr="00A902F7">
        <w:rPr>
          <w:noProof/>
          <w:lang w:val="sr-Latn-CS"/>
        </w:rPr>
        <w:t xml:space="preserve"> </w:t>
      </w:r>
      <w:r>
        <w:rPr>
          <w:noProof/>
          <w:lang w:val="sr-Latn-CS"/>
        </w:rPr>
        <w:t>Stranu</w:t>
      </w:r>
      <w:r w:rsidR="00292472" w:rsidRPr="00A902F7">
        <w:rPr>
          <w:noProof/>
          <w:lang w:val="sr-Latn-CS"/>
        </w:rPr>
        <w:t xml:space="preserve"> DPPI SEE </w:t>
      </w:r>
      <w:r>
        <w:rPr>
          <w:noProof/>
          <w:lang w:val="sr-Latn-CS"/>
        </w:rPr>
        <w:t>Memorandum</w:t>
      </w:r>
      <w:r w:rsidR="00292472" w:rsidRPr="00A902F7">
        <w:rPr>
          <w:noProof/>
          <w:lang w:val="sr-Latn-CS"/>
        </w:rPr>
        <w:t xml:space="preserve"> </w:t>
      </w:r>
      <w:r>
        <w:rPr>
          <w:noProof/>
          <w:lang w:val="sr-Latn-CS"/>
        </w:rPr>
        <w:t>o</w:t>
      </w:r>
      <w:r w:rsidR="00292472" w:rsidRPr="00A902F7">
        <w:rPr>
          <w:noProof/>
          <w:lang w:val="sr-Latn-CS"/>
        </w:rPr>
        <w:t xml:space="preserve"> </w:t>
      </w:r>
      <w:r>
        <w:rPr>
          <w:noProof/>
          <w:lang w:val="sr-Latn-CS"/>
        </w:rPr>
        <w:t>razumevanju</w:t>
      </w:r>
      <w:r w:rsidR="00292472" w:rsidRPr="00A902F7">
        <w:rPr>
          <w:noProof/>
          <w:lang w:val="sr-Latn-CS"/>
        </w:rPr>
        <w:t xml:space="preserve"> </w:t>
      </w:r>
      <w:r>
        <w:rPr>
          <w:noProof/>
          <w:lang w:val="sr-Latn-CS"/>
        </w:rPr>
        <w:t>stupa</w:t>
      </w:r>
      <w:r w:rsidR="00292472" w:rsidRPr="00A902F7">
        <w:rPr>
          <w:noProof/>
          <w:lang w:val="sr-Latn-CS"/>
        </w:rPr>
        <w:t xml:space="preserve"> </w:t>
      </w:r>
      <w:r>
        <w:rPr>
          <w:noProof/>
          <w:lang w:val="sr-Latn-CS"/>
        </w:rPr>
        <w:t>na</w:t>
      </w:r>
      <w:r w:rsidR="00292472" w:rsidRPr="00A902F7">
        <w:rPr>
          <w:noProof/>
          <w:lang w:val="sr-Latn-CS"/>
        </w:rPr>
        <w:t xml:space="preserve"> </w:t>
      </w:r>
      <w:r>
        <w:rPr>
          <w:noProof/>
          <w:lang w:val="sr-Latn-CS"/>
        </w:rPr>
        <w:t>snagu</w:t>
      </w:r>
      <w:r w:rsidR="00292472" w:rsidRPr="00A902F7">
        <w:rPr>
          <w:noProof/>
          <w:lang w:val="sr-Latn-CS"/>
        </w:rPr>
        <w:t xml:space="preserve"> </w:t>
      </w:r>
      <w:r>
        <w:rPr>
          <w:noProof/>
          <w:lang w:val="sr-Latn-CS"/>
        </w:rPr>
        <w:t>na</w:t>
      </w:r>
      <w:r w:rsidR="00292472" w:rsidRPr="00A902F7">
        <w:rPr>
          <w:noProof/>
          <w:lang w:val="sr-Latn-CS"/>
        </w:rPr>
        <w:t xml:space="preserve"> </w:t>
      </w:r>
      <w:r>
        <w:rPr>
          <w:noProof/>
          <w:lang w:val="sr-Latn-CS"/>
        </w:rPr>
        <w:t>dan</w:t>
      </w:r>
      <w:r w:rsidR="00292472" w:rsidRPr="00A902F7">
        <w:rPr>
          <w:noProof/>
          <w:lang w:val="sr-Latn-CS"/>
        </w:rPr>
        <w:t xml:space="preserve"> </w:t>
      </w:r>
      <w:r>
        <w:rPr>
          <w:noProof/>
          <w:lang w:val="sr-Latn-CS"/>
        </w:rPr>
        <w:t>obaveštavanja</w:t>
      </w:r>
      <w:r w:rsidR="00292472" w:rsidRPr="00A902F7">
        <w:rPr>
          <w:noProof/>
          <w:lang w:val="sr-Latn-CS"/>
        </w:rPr>
        <w:t xml:space="preserve"> </w:t>
      </w:r>
      <w:r>
        <w:rPr>
          <w:noProof/>
          <w:lang w:val="sr-Latn-CS"/>
        </w:rPr>
        <w:t>depozitara</w:t>
      </w:r>
      <w:r w:rsidR="00292472" w:rsidRPr="00A902F7">
        <w:rPr>
          <w:noProof/>
          <w:lang w:val="sr-Latn-CS"/>
        </w:rPr>
        <w:t>.</w:t>
      </w:r>
    </w:p>
    <w:p w:rsidR="00292472" w:rsidRPr="00A902F7" w:rsidRDefault="00292472" w:rsidP="00EB732B">
      <w:pPr>
        <w:jc w:val="both"/>
        <w:rPr>
          <w:noProof/>
          <w:lang w:val="sr-Latn-CS"/>
        </w:rPr>
      </w:pPr>
    </w:p>
    <w:p w:rsidR="00292472" w:rsidRPr="00A902F7" w:rsidRDefault="00292472" w:rsidP="00EB732B">
      <w:pPr>
        <w:jc w:val="both"/>
        <w:rPr>
          <w:noProof/>
          <w:lang w:val="sr-Latn-CS"/>
        </w:rPr>
      </w:pPr>
    </w:p>
    <w:p w:rsidR="00292472" w:rsidRPr="00A902F7" w:rsidRDefault="00292472" w:rsidP="00EB732B">
      <w:pPr>
        <w:jc w:val="both"/>
        <w:rPr>
          <w:noProof/>
          <w:lang w:val="sr-Latn-CS"/>
        </w:rPr>
      </w:pPr>
    </w:p>
    <w:p w:rsidR="00292472" w:rsidRPr="00A902F7" w:rsidRDefault="00292472" w:rsidP="00EB732B">
      <w:pPr>
        <w:jc w:val="both"/>
        <w:rPr>
          <w:noProof/>
          <w:lang w:val="sr-Latn-CS"/>
        </w:rPr>
      </w:pPr>
    </w:p>
    <w:p w:rsidR="00292472" w:rsidRPr="00A902F7" w:rsidRDefault="00292472" w:rsidP="00EB732B">
      <w:pPr>
        <w:jc w:val="both"/>
        <w:rPr>
          <w:noProof/>
          <w:lang w:val="sr-Latn-CS"/>
        </w:rPr>
      </w:pPr>
    </w:p>
    <w:p w:rsidR="00292472" w:rsidRPr="00A902F7" w:rsidRDefault="00292472" w:rsidP="00EB732B">
      <w:pPr>
        <w:jc w:val="both"/>
        <w:rPr>
          <w:noProof/>
          <w:lang w:val="sr-Latn-CS"/>
        </w:rPr>
      </w:pPr>
    </w:p>
    <w:p w:rsidR="00292472" w:rsidRPr="00A902F7" w:rsidRDefault="00292472" w:rsidP="00EB732B">
      <w:pPr>
        <w:jc w:val="both"/>
        <w:rPr>
          <w:noProof/>
          <w:lang w:val="sr-Latn-CS"/>
        </w:rPr>
      </w:pPr>
    </w:p>
    <w:p w:rsidR="00292472" w:rsidRPr="00A902F7" w:rsidRDefault="00292472" w:rsidP="00EB732B">
      <w:pPr>
        <w:jc w:val="both"/>
        <w:rPr>
          <w:noProof/>
          <w:lang w:val="sr-Latn-CS"/>
        </w:rPr>
      </w:pPr>
    </w:p>
    <w:p w:rsidR="00292472" w:rsidRPr="00A902F7" w:rsidRDefault="00292472" w:rsidP="00EB732B">
      <w:pPr>
        <w:jc w:val="both"/>
        <w:rPr>
          <w:noProof/>
          <w:lang w:val="sr-Latn-CS"/>
        </w:rPr>
      </w:pPr>
    </w:p>
    <w:p w:rsidR="00292472" w:rsidRPr="00A902F7" w:rsidRDefault="00292472" w:rsidP="00EB732B">
      <w:pPr>
        <w:jc w:val="both"/>
        <w:rPr>
          <w:noProof/>
          <w:lang w:val="sr-Latn-CS"/>
        </w:rPr>
      </w:pPr>
    </w:p>
    <w:p w:rsidR="00292472" w:rsidRPr="00A902F7" w:rsidRDefault="00292472" w:rsidP="00EB732B">
      <w:pPr>
        <w:jc w:val="both"/>
        <w:rPr>
          <w:noProof/>
          <w:lang w:val="sr-Latn-CS"/>
        </w:rPr>
      </w:pPr>
    </w:p>
    <w:p w:rsidR="00292472" w:rsidRPr="00A902F7" w:rsidRDefault="00A902F7" w:rsidP="00EB732B">
      <w:pPr>
        <w:jc w:val="center"/>
        <w:rPr>
          <w:b/>
          <w:noProof/>
          <w:lang w:val="sr-Latn-CS"/>
        </w:rPr>
      </w:pPr>
      <w:r>
        <w:rPr>
          <w:b/>
          <w:noProof/>
          <w:lang w:val="sr-Latn-CS"/>
        </w:rPr>
        <w:t>Član</w:t>
      </w:r>
      <w:r w:rsidR="00292472" w:rsidRPr="00A902F7">
        <w:rPr>
          <w:b/>
          <w:noProof/>
          <w:lang w:val="sr-Latn-CS"/>
        </w:rPr>
        <w:t xml:space="preserve"> 15.</w:t>
      </w:r>
    </w:p>
    <w:p w:rsidR="00292472" w:rsidRPr="00A902F7" w:rsidRDefault="00A902F7" w:rsidP="00EB732B">
      <w:pPr>
        <w:jc w:val="center"/>
        <w:rPr>
          <w:b/>
          <w:noProof/>
          <w:lang w:val="sr-Latn-CS"/>
        </w:rPr>
      </w:pPr>
      <w:r>
        <w:rPr>
          <w:b/>
          <w:noProof/>
          <w:lang w:val="sr-Latn-CS"/>
        </w:rPr>
        <w:t>Trajanje</w:t>
      </w:r>
    </w:p>
    <w:p w:rsidR="00292472" w:rsidRPr="00A902F7" w:rsidRDefault="00292472" w:rsidP="00EB732B">
      <w:pPr>
        <w:jc w:val="center"/>
        <w:rPr>
          <w:noProof/>
          <w:lang w:val="sr-Latn-CS"/>
        </w:rPr>
      </w:pPr>
    </w:p>
    <w:p w:rsidR="00292472" w:rsidRPr="00A902F7" w:rsidRDefault="00A902F7" w:rsidP="00EB732B">
      <w:pPr>
        <w:jc w:val="both"/>
        <w:rPr>
          <w:noProof/>
          <w:lang w:val="sr-Latn-CS"/>
        </w:rPr>
      </w:pPr>
      <w:r>
        <w:rPr>
          <w:noProof/>
          <w:lang w:val="sr-Latn-CS"/>
        </w:rPr>
        <w:lastRenderedPageBreak/>
        <w:t>Ovaj</w:t>
      </w:r>
      <w:r w:rsidR="00292472" w:rsidRPr="00A902F7">
        <w:rPr>
          <w:noProof/>
          <w:lang w:val="sr-Latn-CS"/>
        </w:rPr>
        <w:t xml:space="preserve"> </w:t>
      </w:r>
      <w:r>
        <w:rPr>
          <w:noProof/>
          <w:lang w:val="sr-Latn-CS"/>
        </w:rPr>
        <w:t>memorandum</w:t>
      </w:r>
      <w:r w:rsidR="00292472" w:rsidRPr="00A902F7">
        <w:rPr>
          <w:noProof/>
          <w:lang w:val="sr-Latn-CS"/>
        </w:rPr>
        <w:t xml:space="preserve"> </w:t>
      </w:r>
      <w:r>
        <w:rPr>
          <w:noProof/>
          <w:lang w:val="sr-Latn-CS"/>
        </w:rPr>
        <w:t>o</w:t>
      </w:r>
      <w:r w:rsidR="00292472" w:rsidRPr="00A902F7">
        <w:rPr>
          <w:noProof/>
          <w:lang w:val="sr-Latn-CS"/>
        </w:rPr>
        <w:t xml:space="preserve"> </w:t>
      </w:r>
      <w:r>
        <w:rPr>
          <w:noProof/>
          <w:lang w:val="sr-Latn-CS"/>
        </w:rPr>
        <w:t>razumevanju</w:t>
      </w:r>
      <w:r w:rsidR="00292472" w:rsidRPr="00A902F7">
        <w:rPr>
          <w:noProof/>
          <w:lang w:val="sr-Latn-CS"/>
        </w:rPr>
        <w:t xml:space="preserve"> </w:t>
      </w:r>
      <w:r>
        <w:rPr>
          <w:noProof/>
          <w:lang w:val="sr-Latn-CS"/>
        </w:rPr>
        <w:t>ostaje</w:t>
      </w:r>
      <w:r w:rsidR="00292472" w:rsidRPr="00A902F7">
        <w:rPr>
          <w:noProof/>
          <w:lang w:val="sr-Latn-CS"/>
        </w:rPr>
        <w:t xml:space="preserve"> </w:t>
      </w:r>
      <w:r>
        <w:rPr>
          <w:noProof/>
          <w:lang w:val="sr-Latn-CS"/>
        </w:rPr>
        <w:t>na</w:t>
      </w:r>
      <w:r w:rsidR="00292472" w:rsidRPr="00A902F7">
        <w:rPr>
          <w:noProof/>
          <w:lang w:val="sr-Latn-CS"/>
        </w:rPr>
        <w:t xml:space="preserve"> </w:t>
      </w:r>
      <w:r>
        <w:rPr>
          <w:noProof/>
          <w:lang w:val="sr-Latn-CS"/>
        </w:rPr>
        <w:t>snazi</w:t>
      </w:r>
      <w:r w:rsidR="00292472" w:rsidRPr="00A902F7">
        <w:rPr>
          <w:noProof/>
          <w:lang w:val="sr-Latn-CS"/>
        </w:rPr>
        <w:t xml:space="preserve"> </w:t>
      </w:r>
      <w:r>
        <w:rPr>
          <w:noProof/>
          <w:lang w:val="sr-Latn-CS"/>
        </w:rPr>
        <w:t>neodređeno</w:t>
      </w:r>
      <w:r w:rsidR="00292472" w:rsidRPr="00A902F7">
        <w:rPr>
          <w:noProof/>
          <w:lang w:val="sr-Latn-CS"/>
        </w:rPr>
        <w:t xml:space="preserve"> </w:t>
      </w:r>
      <w:r>
        <w:rPr>
          <w:noProof/>
          <w:lang w:val="sr-Latn-CS"/>
        </w:rPr>
        <w:t>vreme</w:t>
      </w:r>
      <w:r w:rsidR="00292472" w:rsidRPr="00A902F7">
        <w:rPr>
          <w:noProof/>
          <w:lang w:val="sr-Latn-CS"/>
        </w:rPr>
        <w:t xml:space="preserve">, </w:t>
      </w:r>
      <w:r>
        <w:rPr>
          <w:noProof/>
          <w:lang w:val="sr-Latn-CS"/>
        </w:rPr>
        <w:t>osim</w:t>
      </w:r>
      <w:r w:rsidR="00292472" w:rsidRPr="00A902F7">
        <w:rPr>
          <w:noProof/>
          <w:lang w:val="sr-Latn-CS"/>
        </w:rPr>
        <w:t xml:space="preserve"> </w:t>
      </w:r>
      <w:r>
        <w:rPr>
          <w:noProof/>
          <w:lang w:val="sr-Latn-CS"/>
        </w:rPr>
        <w:t>ako</w:t>
      </w:r>
      <w:r w:rsidR="00292472" w:rsidRPr="00A902F7">
        <w:rPr>
          <w:noProof/>
          <w:lang w:val="sr-Latn-CS"/>
        </w:rPr>
        <w:t xml:space="preserve"> </w:t>
      </w:r>
      <w:r>
        <w:rPr>
          <w:noProof/>
          <w:lang w:val="sr-Latn-CS"/>
        </w:rPr>
        <w:t>se</w:t>
      </w:r>
      <w:r w:rsidR="00292472" w:rsidRPr="00A902F7">
        <w:rPr>
          <w:noProof/>
          <w:lang w:val="sr-Latn-CS"/>
        </w:rPr>
        <w:t xml:space="preserve"> </w:t>
      </w:r>
      <w:r>
        <w:rPr>
          <w:noProof/>
          <w:lang w:val="sr-Latn-CS"/>
        </w:rPr>
        <w:t>Strane</w:t>
      </w:r>
      <w:r w:rsidR="00292472" w:rsidRPr="00A902F7">
        <w:rPr>
          <w:noProof/>
          <w:lang w:val="sr-Latn-CS"/>
        </w:rPr>
        <w:t xml:space="preserve"> DPPI SEE </w:t>
      </w:r>
      <w:r>
        <w:rPr>
          <w:noProof/>
          <w:lang w:val="sr-Latn-CS"/>
        </w:rPr>
        <w:t>drugačije</w:t>
      </w:r>
      <w:r w:rsidR="00292472" w:rsidRPr="00A902F7">
        <w:rPr>
          <w:noProof/>
          <w:lang w:val="sr-Latn-CS"/>
        </w:rPr>
        <w:t xml:space="preserve"> </w:t>
      </w:r>
      <w:r>
        <w:rPr>
          <w:noProof/>
          <w:lang w:val="sr-Latn-CS"/>
        </w:rPr>
        <w:t>ne</w:t>
      </w:r>
      <w:r w:rsidR="00292472" w:rsidRPr="00A902F7">
        <w:rPr>
          <w:noProof/>
          <w:lang w:val="sr-Latn-CS"/>
        </w:rPr>
        <w:t xml:space="preserve"> </w:t>
      </w:r>
      <w:r>
        <w:rPr>
          <w:noProof/>
          <w:lang w:val="sr-Latn-CS"/>
        </w:rPr>
        <w:t>dogovore</w:t>
      </w:r>
      <w:r w:rsidR="00292472" w:rsidRPr="00A902F7">
        <w:rPr>
          <w:noProof/>
          <w:lang w:val="sr-Latn-CS"/>
        </w:rPr>
        <w:t>.</w:t>
      </w:r>
    </w:p>
    <w:p w:rsidR="00292472" w:rsidRPr="00A902F7" w:rsidRDefault="00292472" w:rsidP="00EB732B">
      <w:pPr>
        <w:jc w:val="both"/>
        <w:rPr>
          <w:noProof/>
          <w:lang w:val="sr-Latn-CS"/>
        </w:rPr>
      </w:pPr>
    </w:p>
    <w:p w:rsidR="00292472" w:rsidRPr="00A902F7" w:rsidRDefault="00A902F7" w:rsidP="00EB732B">
      <w:pPr>
        <w:jc w:val="both"/>
        <w:rPr>
          <w:noProof/>
          <w:lang w:val="sr-Latn-CS"/>
        </w:rPr>
      </w:pPr>
      <w:r>
        <w:rPr>
          <w:noProof/>
          <w:lang w:val="sr-Latn-CS"/>
        </w:rPr>
        <w:t>Bilo</w:t>
      </w:r>
      <w:r w:rsidR="00292472" w:rsidRPr="00A902F7">
        <w:rPr>
          <w:noProof/>
          <w:lang w:val="sr-Latn-CS"/>
        </w:rPr>
        <w:t xml:space="preserve"> </w:t>
      </w:r>
      <w:r>
        <w:rPr>
          <w:noProof/>
          <w:lang w:val="sr-Latn-CS"/>
        </w:rPr>
        <w:t>koja</w:t>
      </w:r>
      <w:r w:rsidR="00292472" w:rsidRPr="00A902F7">
        <w:rPr>
          <w:noProof/>
          <w:lang w:val="sr-Latn-CS"/>
        </w:rPr>
        <w:t xml:space="preserve"> </w:t>
      </w:r>
      <w:r>
        <w:rPr>
          <w:noProof/>
          <w:lang w:val="sr-Latn-CS"/>
        </w:rPr>
        <w:t>Strana</w:t>
      </w:r>
      <w:r w:rsidR="00292472" w:rsidRPr="00A902F7">
        <w:rPr>
          <w:noProof/>
          <w:lang w:val="sr-Latn-CS"/>
        </w:rPr>
        <w:t xml:space="preserve"> DPPI SEE </w:t>
      </w:r>
      <w:r>
        <w:rPr>
          <w:noProof/>
          <w:lang w:val="sr-Latn-CS"/>
        </w:rPr>
        <w:t>može</w:t>
      </w:r>
      <w:r w:rsidR="00292472" w:rsidRPr="00A902F7">
        <w:rPr>
          <w:noProof/>
          <w:lang w:val="sr-Latn-CS"/>
        </w:rPr>
        <w:t xml:space="preserve"> </w:t>
      </w:r>
      <w:r>
        <w:rPr>
          <w:noProof/>
          <w:lang w:val="sr-Latn-CS"/>
        </w:rPr>
        <w:t>otkazati</w:t>
      </w:r>
      <w:r w:rsidR="00292472" w:rsidRPr="00A902F7">
        <w:rPr>
          <w:noProof/>
          <w:lang w:val="sr-Latn-CS"/>
        </w:rPr>
        <w:t xml:space="preserve"> </w:t>
      </w:r>
      <w:r>
        <w:rPr>
          <w:noProof/>
          <w:lang w:val="sr-Latn-CS"/>
        </w:rPr>
        <w:t>ovaj</w:t>
      </w:r>
      <w:r w:rsidR="00292472" w:rsidRPr="00A902F7">
        <w:rPr>
          <w:noProof/>
          <w:lang w:val="sr-Latn-CS"/>
        </w:rPr>
        <w:t xml:space="preserve"> </w:t>
      </w:r>
      <w:r>
        <w:rPr>
          <w:noProof/>
          <w:lang w:val="sr-Latn-CS"/>
        </w:rPr>
        <w:t>memorandum</w:t>
      </w:r>
      <w:r w:rsidR="00292472" w:rsidRPr="00A902F7">
        <w:rPr>
          <w:noProof/>
          <w:lang w:val="sr-Latn-CS"/>
        </w:rPr>
        <w:t xml:space="preserve"> </w:t>
      </w:r>
      <w:r>
        <w:rPr>
          <w:noProof/>
          <w:lang w:val="sr-Latn-CS"/>
        </w:rPr>
        <w:t>o</w:t>
      </w:r>
      <w:r w:rsidR="00292472" w:rsidRPr="00A902F7">
        <w:rPr>
          <w:noProof/>
          <w:lang w:val="sr-Latn-CS"/>
        </w:rPr>
        <w:t xml:space="preserve"> </w:t>
      </w:r>
      <w:r>
        <w:rPr>
          <w:noProof/>
          <w:lang w:val="sr-Latn-CS"/>
        </w:rPr>
        <w:t>razumevanju</w:t>
      </w:r>
      <w:r w:rsidR="00292472" w:rsidRPr="00A902F7">
        <w:rPr>
          <w:noProof/>
          <w:lang w:val="sr-Latn-CS"/>
        </w:rPr>
        <w:t xml:space="preserve"> </w:t>
      </w:r>
      <w:r>
        <w:rPr>
          <w:noProof/>
          <w:lang w:val="sr-Latn-CS"/>
        </w:rPr>
        <w:t>slanjem</w:t>
      </w:r>
      <w:r w:rsidR="00292472" w:rsidRPr="00A902F7">
        <w:rPr>
          <w:noProof/>
          <w:lang w:val="sr-Latn-CS"/>
        </w:rPr>
        <w:t xml:space="preserve"> </w:t>
      </w:r>
      <w:r>
        <w:rPr>
          <w:noProof/>
          <w:lang w:val="sr-Latn-CS"/>
        </w:rPr>
        <w:t>pisanog</w:t>
      </w:r>
      <w:r w:rsidR="00292472" w:rsidRPr="00A902F7">
        <w:rPr>
          <w:noProof/>
          <w:lang w:val="sr-Latn-CS"/>
        </w:rPr>
        <w:t xml:space="preserve"> </w:t>
      </w:r>
      <w:r>
        <w:rPr>
          <w:noProof/>
          <w:lang w:val="sr-Latn-CS"/>
        </w:rPr>
        <w:t>obaveštenja</w:t>
      </w:r>
      <w:r w:rsidR="00292472" w:rsidRPr="00A902F7">
        <w:rPr>
          <w:noProof/>
          <w:lang w:val="sr-Latn-CS"/>
        </w:rPr>
        <w:t xml:space="preserve"> </w:t>
      </w:r>
      <w:r>
        <w:rPr>
          <w:noProof/>
          <w:lang w:val="sr-Latn-CS"/>
        </w:rPr>
        <w:t>predsedavajućem</w:t>
      </w:r>
      <w:r w:rsidR="00292472" w:rsidRPr="00A902F7">
        <w:rPr>
          <w:noProof/>
          <w:lang w:val="sr-Latn-CS"/>
        </w:rPr>
        <w:t xml:space="preserve"> DPPI SEE. </w:t>
      </w:r>
      <w:r>
        <w:rPr>
          <w:noProof/>
          <w:lang w:val="sr-Latn-CS"/>
        </w:rPr>
        <w:t>Otkaz</w:t>
      </w:r>
      <w:r w:rsidR="00292472" w:rsidRPr="00A902F7">
        <w:rPr>
          <w:noProof/>
          <w:lang w:val="sr-Latn-CS"/>
        </w:rPr>
        <w:t xml:space="preserve"> </w:t>
      </w:r>
      <w:r>
        <w:rPr>
          <w:noProof/>
          <w:lang w:val="sr-Latn-CS"/>
        </w:rPr>
        <w:t>stupa</w:t>
      </w:r>
      <w:r w:rsidR="00292472" w:rsidRPr="00A902F7">
        <w:rPr>
          <w:noProof/>
          <w:lang w:val="sr-Latn-CS"/>
        </w:rPr>
        <w:t xml:space="preserve"> </w:t>
      </w:r>
      <w:r>
        <w:rPr>
          <w:noProof/>
          <w:lang w:val="sr-Latn-CS"/>
        </w:rPr>
        <w:t>na</w:t>
      </w:r>
      <w:r w:rsidR="00292472" w:rsidRPr="00A902F7">
        <w:rPr>
          <w:noProof/>
          <w:lang w:val="sr-Latn-CS"/>
        </w:rPr>
        <w:t xml:space="preserve"> </w:t>
      </w:r>
      <w:r>
        <w:rPr>
          <w:noProof/>
          <w:lang w:val="sr-Latn-CS"/>
        </w:rPr>
        <w:t>snagu</w:t>
      </w:r>
      <w:r w:rsidR="00292472" w:rsidRPr="00A902F7">
        <w:rPr>
          <w:noProof/>
          <w:lang w:val="sr-Latn-CS"/>
        </w:rPr>
        <w:t xml:space="preserve"> </w:t>
      </w:r>
      <w:r>
        <w:rPr>
          <w:noProof/>
          <w:lang w:val="sr-Latn-CS"/>
        </w:rPr>
        <w:t>tri</w:t>
      </w:r>
      <w:r w:rsidR="00292472" w:rsidRPr="00A902F7">
        <w:rPr>
          <w:noProof/>
          <w:lang w:val="sr-Latn-CS"/>
        </w:rPr>
        <w:t xml:space="preserve"> (3) </w:t>
      </w:r>
      <w:r>
        <w:rPr>
          <w:noProof/>
          <w:lang w:val="sr-Latn-CS"/>
        </w:rPr>
        <w:t>meseca</w:t>
      </w:r>
      <w:r w:rsidR="00292472" w:rsidRPr="00A902F7">
        <w:rPr>
          <w:noProof/>
          <w:lang w:val="sr-Latn-CS"/>
        </w:rPr>
        <w:t xml:space="preserve"> </w:t>
      </w:r>
      <w:r>
        <w:rPr>
          <w:noProof/>
          <w:lang w:val="sr-Latn-CS"/>
        </w:rPr>
        <w:t>od</w:t>
      </w:r>
      <w:r w:rsidR="00292472" w:rsidRPr="00A902F7">
        <w:rPr>
          <w:noProof/>
          <w:lang w:val="sr-Latn-CS"/>
        </w:rPr>
        <w:t xml:space="preserve"> </w:t>
      </w:r>
      <w:r>
        <w:rPr>
          <w:noProof/>
          <w:lang w:val="sr-Latn-CS"/>
        </w:rPr>
        <w:t>datuma</w:t>
      </w:r>
      <w:r w:rsidR="00292472" w:rsidRPr="00A902F7">
        <w:rPr>
          <w:noProof/>
          <w:lang w:val="sr-Latn-CS"/>
        </w:rPr>
        <w:t xml:space="preserve"> </w:t>
      </w:r>
      <w:r>
        <w:rPr>
          <w:noProof/>
          <w:lang w:val="sr-Latn-CS"/>
        </w:rPr>
        <w:t>prijema</w:t>
      </w:r>
      <w:r w:rsidR="00292472" w:rsidRPr="00A902F7">
        <w:rPr>
          <w:noProof/>
          <w:lang w:val="sr-Latn-CS"/>
        </w:rPr>
        <w:t xml:space="preserve"> </w:t>
      </w:r>
      <w:r>
        <w:rPr>
          <w:noProof/>
          <w:lang w:val="sr-Latn-CS"/>
        </w:rPr>
        <w:t>obaveštenja</w:t>
      </w:r>
      <w:r w:rsidR="00292472" w:rsidRPr="00A902F7">
        <w:rPr>
          <w:noProof/>
          <w:lang w:val="sr-Latn-CS"/>
        </w:rPr>
        <w:t>.</w:t>
      </w:r>
    </w:p>
    <w:p w:rsidR="00292472" w:rsidRPr="00A902F7" w:rsidRDefault="00292472" w:rsidP="00EB732B">
      <w:pPr>
        <w:jc w:val="both"/>
        <w:rPr>
          <w:noProof/>
          <w:lang w:val="sr-Latn-CS"/>
        </w:rPr>
      </w:pPr>
    </w:p>
    <w:p w:rsidR="00292472" w:rsidRPr="00A902F7" w:rsidRDefault="00A902F7" w:rsidP="00EB732B">
      <w:pPr>
        <w:jc w:val="both"/>
        <w:rPr>
          <w:noProof/>
          <w:lang w:val="sr-Latn-CS"/>
        </w:rPr>
      </w:pPr>
      <w:r>
        <w:rPr>
          <w:b/>
          <w:noProof/>
          <w:lang w:val="sr-Latn-CS"/>
        </w:rPr>
        <w:t>U</w:t>
      </w:r>
      <w:r w:rsidR="00292472" w:rsidRPr="00A902F7">
        <w:rPr>
          <w:b/>
          <w:noProof/>
          <w:lang w:val="sr-Latn-CS"/>
        </w:rPr>
        <w:t xml:space="preserve"> </w:t>
      </w:r>
      <w:r>
        <w:rPr>
          <w:b/>
          <w:noProof/>
          <w:lang w:val="sr-Latn-CS"/>
        </w:rPr>
        <w:t>POTVRDU</w:t>
      </w:r>
      <w:r w:rsidR="00292472" w:rsidRPr="00A902F7">
        <w:rPr>
          <w:b/>
          <w:noProof/>
          <w:lang w:val="sr-Latn-CS"/>
        </w:rPr>
        <w:t xml:space="preserve"> </w:t>
      </w:r>
      <w:r>
        <w:rPr>
          <w:b/>
          <w:noProof/>
          <w:lang w:val="sr-Latn-CS"/>
        </w:rPr>
        <w:t>TOGA</w:t>
      </w:r>
      <w:r w:rsidR="00292472" w:rsidRPr="00A902F7">
        <w:rPr>
          <w:b/>
          <w:noProof/>
          <w:lang w:val="sr-Latn-CS"/>
        </w:rPr>
        <w:t xml:space="preserve"> </w:t>
      </w:r>
      <w:r>
        <w:rPr>
          <w:noProof/>
          <w:lang w:val="sr-Latn-CS"/>
        </w:rPr>
        <w:t>dole</w:t>
      </w:r>
      <w:r w:rsidR="00292472" w:rsidRPr="00A902F7">
        <w:rPr>
          <w:noProof/>
          <w:lang w:val="sr-Latn-CS"/>
        </w:rPr>
        <w:t xml:space="preserve"> </w:t>
      </w:r>
      <w:r>
        <w:rPr>
          <w:noProof/>
          <w:lang w:val="sr-Latn-CS"/>
        </w:rPr>
        <w:t>potpisani</w:t>
      </w:r>
      <w:r w:rsidR="00292472" w:rsidRPr="00A902F7">
        <w:rPr>
          <w:noProof/>
          <w:lang w:val="sr-Latn-CS"/>
        </w:rPr>
        <w:t xml:space="preserve">, </w:t>
      </w:r>
      <w:r>
        <w:rPr>
          <w:noProof/>
          <w:lang w:val="sr-Latn-CS"/>
        </w:rPr>
        <w:t>propisno</w:t>
      </w:r>
      <w:r w:rsidR="00292472" w:rsidRPr="00A902F7">
        <w:rPr>
          <w:noProof/>
          <w:lang w:val="sr-Latn-CS"/>
        </w:rPr>
        <w:t xml:space="preserve"> </w:t>
      </w:r>
      <w:r>
        <w:rPr>
          <w:noProof/>
          <w:lang w:val="sr-Latn-CS"/>
        </w:rPr>
        <w:t>ovlašćeni</w:t>
      </w:r>
      <w:r w:rsidR="00292472" w:rsidRPr="00A902F7">
        <w:rPr>
          <w:noProof/>
          <w:lang w:val="sr-Latn-CS"/>
        </w:rPr>
        <w:t xml:space="preserve"> </w:t>
      </w:r>
      <w:r>
        <w:rPr>
          <w:noProof/>
          <w:lang w:val="sr-Latn-CS"/>
        </w:rPr>
        <w:t>od</w:t>
      </w:r>
      <w:r w:rsidR="00292472" w:rsidRPr="00A902F7">
        <w:rPr>
          <w:noProof/>
          <w:lang w:val="sr-Latn-CS"/>
        </w:rPr>
        <w:t xml:space="preserve"> </w:t>
      </w:r>
      <w:r>
        <w:rPr>
          <w:noProof/>
          <w:lang w:val="sr-Latn-CS"/>
        </w:rPr>
        <w:t>strane</w:t>
      </w:r>
      <w:r w:rsidR="00292472" w:rsidRPr="00A902F7">
        <w:rPr>
          <w:noProof/>
          <w:lang w:val="sr-Latn-CS"/>
        </w:rPr>
        <w:t xml:space="preserve"> </w:t>
      </w:r>
      <w:r>
        <w:rPr>
          <w:noProof/>
          <w:lang w:val="sr-Latn-CS"/>
        </w:rPr>
        <w:t>svojih</w:t>
      </w:r>
      <w:r w:rsidR="00292472" w:rsidRPr="00A902F7">
        <w:rPr>
          <w:noProof/>
          <w:lang w:val="sr-Latn-CS"/>
        </w:rPr>
        <w:t xml:space="preserve"> </w:t>
      </w:r>
      <w:r>
        <w:rPr>
          <w:noProof/>
          <w:lang w:val="sr-Latn-CS"/>
        </w:rPr>
        <w:t>Vlada</w:t>
      </w:r>
      <w:r w:rsidR="00292472" w:rsidRPr="00A902F7">
        <w:rPr>
          <w:noProof/>
          <w:lang w:val="sr-Latn-CS"/>
        </w:rPr>
        <w:t xml:space="preserve">, </w:t>
      </w:r>
      <w:r>
        <w:rPr>
          <w:noProof/>
          <w:lang w:val="sr-Latn-CS"/>
        </w:rPr>
        <w:t>potpisali</w:t>
      </w:r>
      <w:r w:rsidR="00292472" w:rsidRPr="00A902F7">
        <w:rPr>
          <w:noProof/>
          <w:lang w:val="sr-Latn-CS"/>
        </w:rPr>
        <w:t xml:space="preserve"> </w:t>
      </w:r>
      <w:r>
        <w:rPr>
          <w:noProof/>
          <w:lang w:val="sr-Latn-CS"/>
        </w:rPr>
        <w:t>su</w:t>
      </w:r>
      <w:r w:rsidR="00292472" w:rsidRPr="00A902F7">
        <w:rPr>
          <w:noProof/>
          <w:lang w:val="sr-Latn-CS"/>
        </w:rPr>
        <w:t xml:space="preserve"> </w:t>
      </w:r>
      <w:r>
        <w:rPr>
          <w:noProof/>
          <w:lang w:val="sr-Latn-CS"/>
        </w:rPr>
        <w:t>ovaj</w:t>
      </w:r>
      <w:r w:rsidR="00292472" w:rsidRPr="00A902F7">
        <w:rPr>
          <w:noProof/>
          <w:lang w:val="sr-Latn-CS"/>
        </w:rPr>
        <w:t xml:space="preserve"> </w:t>
      </w:r>
      <w:r>
        <w:rPr>
          <w:noProof/>
          <w:lang w:val="sr-Latn-CS"/>
        </w:rPr>
        <w:t>memorandum</w:t>
      </w:r>
      <w:r w:rsidR="00292472" w:rsidRPr="00A902F7">
        <w:rPr>
          <w:noProof/>
          <w:lang w:val="sr-Latn-CS"/>
        </w:rPr>
        <w:t xml:space="preserve"> </w:t>
      </w:r>
      <w:r>
        <w:rPr>
          <w:noProof/>
          <w:lang w:val="sr-Latn-CS"/>
        </w:rPr>
        <w:t>o</w:t>
      </w:r>
      <w:r w:rsidR="00292472" w:rsidRPr="00A902F7">
        <w:rPr>
          <w:noProof/>
          <w:lang w:val="sr-Latn-CS"/>
        </w:rPr>
        <w:t xml:space="preserve"> </w:t>
      </w:r>
      <w:r>
        <w:rPr>
          <w:noProof/>
          <w:lang w:val="sr-Latn-CS"/>
        </w:rPr>
        <w:t>razumevanju</w:t>
      </w:r>
      <w:r w:rsidR="00292472" w:rsidRPr="00A902F7">
        <w:rPr>
          <w:noProof/>
          <w:lang w:val="sr-Latn-CS"/>
        </w:rPr>
        <w:t>.</w:t>
      </w:r>
    </w:p>
    <w:p w:rsidR="00292472" w:rsidRPr="00A902F7" w:rsidRDefault="00292472" w:rsidP="00EB732B">
      <w:pPr>
        <w:jc w:val="both"/>
        <w:rPr>
          <w:noProof/>
          <w:lang w:val="sr-Latn-CS"/>
        </w:rPr>
      </w:pPr>
    </w:p>
    <w:p w:rsidR="00292472" w:rsidRPr="00A902F7" w:rsidRDefault="00292472" w:rsidP="00EB732B">
      <w:pPr>
        <w:jc w:val="both"/>
        <w:rPr>
          <w:noProof/>
          <w:lang w:val="sr-Latn-CS"/>
        </w:rPr>
      </w:pPr>
    </w:p>
    <w:p w:rsidR="00292472" w:rsidRPr="00A902F7" w:rsidRDefault="00292472" w:rsidP="00EB732B">
      <w:pPr>
        <w:jc w:val="both"/>
        <w:rPr>
          <w:noProof/>
          <w:lang w:val="sr-Latn-CS"/>
        </w:rPr>
      </w:pPr>
    </w:p>
    <w:p w:rsidR="00292472" w:rsidRPr="00A902F7" w:rsidRDefault="00A902F7" w:rsidP="00EB732B">
      <w:pPr>
        <w:jc w:val="both"/>
        <w:rPr>
          <w:noProof/>
          <w:lang w:val="sr-Latn-CS"/>
        </w:rPr>
      </w:pPr>
      <w:r>
        <w:rPr>
          <w:noProof/>
          <w:lang w:val="sr-Latn-CS"/>
        </w:rPr>
        <w:t>Sačinjeno</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Sarajevu</w:t>
      </w:r>
      <w:r w:rsidR="00292472" w:rsidRPr="00A902F7">
        <w:rPr>
          <w:noProof/>
          <w:lang w:val="sr-Latn-CS"/>
        </w:rPr>
        <w:t xml:space="preserve">, </w:t>
      </w:r>
      <w:r>
        <w:rPr>
          <w:noProof/>
          <w:lang w:val="sr-Latn-CS"/>
        </w:rPr>
        <w:t>dana</w:t>
      </w:r>
      <w:r w:rsidR="00292472" w:rsidRPr="00A902F7">
        <w:rPr>
          <w:noProof/>
          <w:lang w:val="sr-Latn-CS"/>
        </w:rPr>
        <w:t xml:space="preserve"> 28. </w:t>
      </w:r>
      <w:r>
        <w:rPr>
          <w:noProof/>
          <w:lang w:val="sr-Latn-CS"/>
        </w:rPr>
        <w:t>novembra</w:t>
      </w:r>
      <w:r w:rsidR="00292472" w:rsidRPr="00A902F7">
        <w:rPr>
          <w:noProof/>
          <w:lang w:val="sr-Latn-CS"/>
        </w:rPr>
        <w:t xml:space="preserve"> 2013. </w:t>
      </w:r>
      <w:r>
        <w:rPr>
          <w:noProof/>
          <w:lang w:val="sr-Latn-CS"/>
        </w:rPr>
        <w:t>godine</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jednom</w:t>
      </w:r>
      <w:r w:rsidR="00292472" w:rsidRPr="00A902F7">
        <w:rPr>
          <w:noProof/>
          <w:lang w:val="sr-Latn-CS"/>
        </w:rPr>
        <w:t xml:space="preserve"> </w:t>
      </w:r>
      <w:r>
        <w:rPr>
          <w:noProof/>
          <w:lang w:val="sr-Latn-CS"/>
        </w:rPr>
        <w:t>originalu</w:t>
      </w:r>
      <w:r w:rsidR="00292472" w:rsidRPr="00A902F7">
        <w:rPr>
          <w:noProof/>
          <w:lang w:val="sr-Latn-CS"/>
        </w:rPr>
        <w:t xml:space="preserve"> </w:t>
      </w:r>
      <w:r>
        <w:rPr>
          <w:noProof/>
          <w:lang w:val="sr-Latn-CS"/>
        </w:rPr>
        <w:t>na</w:t>
      </w:r>
      <w:r w:rsidR="00292472" w:rsidRPr="00A902F7">
        <w:rPr>
          <w:noProof/>
          <w:lang w:val="sr-Latn-CS"/>
        </w:rPr>
        <w:t xml:space="preserve"> </w:t>
      </w:r>
      <w:r>
        <w:rPr>
          <w:noProof/>
          <w:lang w:val="sr-Latn-CS"/>
        </w:rPr>
        <w:t>engleskom</w:t>
      </w:r>
      <w:r w:rsidR="00292472" w:rsidRPr="00A902F7">
        <w:rPr>
          <w:noProof/>
          <w:lang w:val="sr-Latn-CS"/>
        </w:rPr>
        <w:t xml:space="preserve"> </w:t>
      </w:r>
      <w:r>
        <w:rPr>
          <w:noProof/>
          <w:lang w:val="sr-Latn-CS"/>
        </w:rPr>
        <w:t>jeziku</w:t>
      </w:r>
      <w:r w:rsidR="00292472" w:rsidRPr="00A902F7">
        <w:rPr>
          <w:noProof/>
          <w:lang w:val="sr-Latn-CS"/>
        </w:rPr>
        <w:t>.</w:t>
      </w:r>
    </w:p>
    <w:p w:rsidR="00292472" w:rsidRPr="00A902F7" w:rsidRDefault="00292472" w:rsidP="00EB732B">
      <w:pPr>
        <w:jc w:val="both"/>
        <w:rPr>
          <w:noProof/>
          <w:lang w:val="sr-Latn-CS"/>
        </w:rPr>
      </w:pPr>
    </w:p>
    <w:p w:rsidR="00292472" w:rsidRPr="00A902F7" w:rsidRDefault="00292472" w:rsidP="00EB732B">
      <w:pPr>
        <w:rPr>
          <w:noProof/>
          <w:lang w:val="sr-Latn-CS"/>
        </w:rPr>
      </w:pPr>
    </w:p>
    <w:p w:rsidR="00292472" w:rsidRPr="00A902F7" w:rsidRDefault="00292472" w:rsidP="00EB732B">
      <w:pPr>
        <w:rPr>
          <w:b/>
          <w:noProof/>
          <w:lang w:val="sr-Latn-CS"/>
        </w:rPr>
      </w:pPr>
    </w:p>
    <w:p w:rsidR="00292472" w:rsidRPr="00A902F7" w:rsidRDefault="00292472" w:rsidP="00467527">
      <w:pPr>
        <w:spacing w:after="120"/>
        <w:jc w:val="center"/>
        <w:rPr>
          <w:noProof/>
          <w:lang w:val="sr-Latn-CS" w:eastAsia="hr-HR"/>
        </w:rPr>
      </w:pPr>
    </w:p>
    <w:p w:rsidR="00292472" w:rsidRPr="00A902F7" w:rsidRDefault="00292472" w:rsidP="00956879">
      <w:pPr>
        <w:pStyle w:val="BodyText"/>
        <w:jc w:val="center"/>
        <w:rPr>
          <w:rFonts w:ascii="Times New Roman" w:hAnsi="Times New Roman" w:cs="Times New Roman"/>
          <w:bCs/>
          <w:noProof/>
        </w:rPr>
      </w:pPr>
    </w:p>
    <w:p w:rsidR="00292472" w:rsidRPr="00A902F7" w:rsidRDefault="00292472" w:rsidP="00956879">
      <w:pPr>
        <w:pStyle w:val="BodyText"/>
        <w:jc w:val="center"/>
        <w:rPr>
          <w:rFonts w:ascii="Times New Roman" w:hAnsi="Times New Roman" w:cs="Times New Roman"/>
          <w:bCs/>
          <w:noProof/>
        </w:rPr>
      </w:pPr>
    </w:p>
    <w:p w:rsidR="00292472" w:rsidRPr="00A902F7" w:rsidRDefault="00292472" w:rsidP="00956879">
      <w:pPr>
        <w:pStyle w:val="BodyText"/>
        <w:jc w:val="center"/>
        <w:rPr>
          <w:rFonts w:ascii="Times New Roman" w:hAnsi="Times New Roman" w:cs="Times New Roman"/>
          <w:bCs/>
          <w:noProof/>
        </w:rPr>
      </w:pPr>
    </w:p>
    <w:p w:rsidR="00292472" w:rsidRPr="00A902F7" w:rsidRDefault="00292472" w:rsidP="00956879">
      <w:pPr>
        <w:pStyle w:val="BodyText"/>
        <w:jc w:val="center"/>
        <w:rPr>
          <w:rFonts w:ascii="Times New Roman" w:hAnsi="Times New Roman" w:cs="Times New Roman"/>
          <w:bCs/>
          <w:noProof/>
        </w:rPr>
      </w:pPr>
    </w:p>
    <w:p w:rsidR="00292472" w:rsidRPr="00A902F7" w:rsidRDefault="00292472" w:rsidP="00956879">
      <w:pPr>
        <w:pStyle w:val="BodyText"/>
        <w:jc w:val="center"/>
        <w:rPr>
          <w:rFonts w:ascii="Times New Roman" w:hAnsi="Times New Roman" w:cs="Times New Roman"/>
          <w:bCs/>
          <w:noProof/>
        </w:rPr>
      </w:pPr>
    </w:p>
    <w:p w:rsidR="00292472" w:rsidRPr="00A902F7" w:rsidRDefault="00292472" w:rsidP="00956879">
      <w:pPr>
        <w:pStyle w:val="BodyText"/>
        <w:jc w:val="center"/>
        <w:rPr>
          <w:rFonts w:ascii="Times New Roman" w:hAnsi="Times New Roman" w:cs="Times New Roman"/>
          <w:bCs/>
          <w:noProof/>
        </w:rPr>
      </w:pPr>
    </w:p>
    <w:p w:rsidR="00292472" w:rsidRPr="00A902F7" w:rsidRDefault="00292472" w:rsidP="00956879">
      <w:pPr>
        <w:pStyle w:val="BodyText"/>
        <w:jc w:val="center"/>
        <w:rPr>
          <w:rFonts w:ascii="Times New Roman" w:hAnsi="Times New Roman" w:cs="Times New Roman"/>
          <w:bCs/>
          <w:noProof/>
        </w:rPr>
      </w:pPr>
    </w:p>
    <w:p w:rsidR="00292472" w:rsidRPr="00A902F7" w:rsidRDefault="00292472" w:rsidP="00956879">
      <w:pPr>
        <w:pStyle w:val="BodyText"/>
        <w:jc w:val="center"/>
        <w:rPr>
          <w:rFonts w:ascii="Times New Roman" w:hAnsi="Times New Roman" w:cs="Times New Roman"/>
          <w:bCs/>
          <w:noProof/>
        </w:rPr>
      </w:pPr>
    </w:p>
    <w:p w:rsidR="00292472" w:rsidRPr="00A902F7" w:rsidRDefault="00292472" w:rsidP="00956879">
      <w:pPr>
        <w:pStyle w:val="BodyText"/>
        <w:jc w:val="center"/>
        <w:rPr>
          <w:rFonts w:ascii="Times New Roman" w:hAnsi="Times New Roman" w:cs="Times New Roman"/>
          <w:bCs/>
          <w:noProof/>
        </w:rPr>
      </w:pPr>
    </w:p>
    <w:p w:rsidR="00292472" w:rsidRPr="00A902F7" w:rsidRDefault="00292472" w:rsidP="00956879">
      <w:pPr>
        <w:pStyle w:val="BodyText"/>
        <w:jc w:val="center"/>
        <w:rPr>
          <w:rFonts w:ascii="Times New Roman" w:hAnsi="Times New Roman" w:cs="Times New Roman"/>
          <w:bCs/>
          <w:noProof/>
        </w:rPr>
      </w:pPr>
    </w:p>
    <w:p w:rsidR="00292472" w:rsidRPr="00A902F7" w:rsidRDefault="00292472" w:rsidP="00956879">
      <w:pPr>
        <w:pStyle w:val="BodyText"/>
        <w:jc w:val="center"/>
        <w:rPr>
          <w:rFonts w:ascii="Times New Roman" w:hAnsi="Times New Roman" w:cs="Times New Roman"/>
          <w:bCs/>
          <w:noProof/>
        </w:rPr>
      </w:pPr>
    </w:p>
    <w:p w:rsidR="00292472" w:rsidRPr="00A902F7" w:rsidRDefault="00292472" w:rsidP="00956879">
      <w:pPr>
        <w:pStyle w:val="BodyText"/>
        <w:jc w:val="center"/>
        <w:rPr>
          <w:rFonts w:ascii="Times New Roman" w:hAnsi="Times New Roman" w:cs="Times New Roman"/>
          <w:bCs/>
          <w:noProof/>
        </w:rPr>
      </w:pPr>
    </w:p>
    <w:p w:rsidR="00292472" w:rsidRPr="00A902F7" w:rsidRDefault="00292472" w:rsidP="00956879">
      <w:pPr>
        <w:pStyle w:val="BodyText"/>
        <w:jc w:val="center"/>
        <w:rPr>
          <w:rFonts w:ascii="Times New Roman" w:hAnsi="Times New Roman" w:cs="Times New Roman"/>
          <w:bCs/>
          <w:noProof/>
        </w:rPr>
      </w:pPr>
    </w:p>
    <w:p w:rsidR="00292472" w:rsidRPr="00A902F7" w:rsidRDefault="00292472" w:rsidP="00956879">
      <w:pPr>
        <w:pStyle w:val="BodyText"/>
        <w:jc w:val="center"/>
        <w:rPr>
          <w:rFonts w:ascii="Times New Roman" w:hAnsi="Times New Roman" w:cs="Times New Roman"/>
          <w:bCs/>
          <w:noProof/>
        </w:rPr>
      </w:pPr>
    </w:p>
    <w:p w:rsidR="00292472" w:rsidRPr="00A902F7" w:rsidRDefault="00292472" w:rsidP="00956879">
      <w:pPr>
        <w:pStyle w:val="BodyText"/>
        <w:jc w:val="center"/>
        <w:rPr>
          <w:rFonts w:ascii="Times New Roman" w:hAnsi="Times New Roman" w:cs="Times New Roman"/>
          <w:bCs/>
          <w:noProof/>
        </w:rPr>
      </w:pPr>
    </w:p>
    <w:p w:rsidR="00292472" w:rsidRPr="00A902F7" w:rsidRDefault="00292472" w:rsidP="00956879">
      <w:pPr>
        <w:pStyle w:val="BodyText"/>
        <w:jc w:val="center"/>
        <w:rPr>
          <w:rFonts w:ascii="Times New Roman" w:hAnsi="Times New Roman" w:cs="Times New Roman"/>
          <w:bCs/>
          <w:noProof/>
        </w:rPr>
      </w:pPr>
    </w:p>
    <w:p w:rsidR="00292472" w:rsidRPr="00A902F7" w:rsidRDefault="00292472" w:rsidP="00956879">
      <w:pPr>
        <w:pStyle w:val="BodyText"/>
        <w:jc w:val="center"/>
        <w:rPr>
          <w:rFonts w:ascii="Times New Roman" w:hAnsi="Times New Roman" w:cs="Times New Roman"/>
          <w:bCs/>
          <w:noProof/>
        </w:rPr>
      </w:pPr>
    </w:p>
    <w:p w:rsidR="00292472" w:rsidRPr="00A902F7" w:rsidRDefault="00292472" w:rsidP="00956879">
      <w:pPr>
        <w:pStyle w:val="BodyText"/>
        <w:jc w:val="center"/>
        <w:rPr>
          <w:rFonts w:ascii="Times New Roman" w:hAnsi="Times New Roman" w:cs="Times New Roman"/>
          <w:bCs/>
          <w:noProof/>
        </w:rPr>
      </w:pPr>
    </w:p>
    <w:p w:rsidR="00292472" w:rsidRPr="00A902F7" w:rsidRDefault="00292472" w:rsidP="00956879">
      <w:pPr>
        <w:pStyle w:val="BodyText"/>
        <w:jc w:val="center"/>
        <w:rPr>
          <w:rFonts w:ascii="Times New Roman" w:hAnsi="Times New Roman" w:cs="Times New Roman"/>
          <w:bCs/>
          <w:noProof/>
        </w:rPr>
      </w:pPr>
    </w:p>
    <w:p w:rsidR="00292472" w:rsidRPr="00A902F7" w:rsidRDefault="00292472" w:rsidP="00956879">
      <w:pPr>
        <w:pStyle w:val="BodyText"/>
        <w:jc w:val="center"/>
        <w:rPr>
          <w:rFonts w:ascii="Times New Roman" w:hAnsi="Times New Roman" w:cs="Times New Roman"/>
          <w:bCs/>
          <w:noProof/>
        </w:rPr>
      </w:pPr>
    </w:p>
    <w:p w:rsidR="00292472" w:rsidRPr="00A902F7" w:rsidRDefault="00292472" w:rsidP="00956879">
      <w:pPr>
        <w:pStyle w:val="BodyText"/>
        <w:jc w:val="center"/>
        <w:rPr>
          <w:rFonts w:ascii="Times New Roman" w:hAnsi="Times New Roman" w:cs="Times New Roman"/>
          <w:bCs/>
          <w:noProof/>
        </w:rPr>
      </w:pPr>
    </w:p>
    <w:p w:rsidR="00292472" w:rsidRPr="00A902F7" w:rsidRDefault="00292472" w:rsidP="00956879">
      <w:pPr>
        <w:pStyle w:val="BodyText"/>
        <w:jc w:val="center"/>
        <w:rPr>
          <w:rFonts w:ascii="Times New Roman" w:hAnsi="Times New Roman" w:cs="Times New Roman"/>
          <w:bCs/>
          <w:noProof/>
        </w:rPr>
      </w:pPr>
    </w:p>
    <w:p w:rsidR="00292472" w:rsidRPr="00A902F7" w:rsidRDefault="00292472" w:rsidP="00956879">
      <w:pPr>
        <w:pStyle w:val="BodyText"/>
        <w:jc w:val="center"/>
        <w:rPr>
          <w:rFonts w:ascii="Times New Roman" w:hAnsi="Times New Roman" w:cs="Times New Roman"/>
          <w:bCs/>
          <w:noProof/>
        </w:rPr>
      </w:pPr>
    </w:p>
    <w:p w:rsidR="00292472" w:rsidRPr="00A902F7" w:rsidRDefault="00292472" w:rsidP="00956879">
      <w:pPr>
        <w:pStyle w:val="BodyText"/>
        <w:jc w:val="center"/>
        <w:rPr>
          <w:rFonts w:ascii="Times New Roman" w:hAnsi="Times New Roman" w:cs="Times New Roman"/>
          <w:bCs/>
          <w:noProof/>
        </w:rPr>
      </w:pPr>
    </w:p>
    <w:p w:rsidR="00292472" w:rsidRPr="00A902F7" w:rsidRDefault="00292472" w:rsidP="00956879">
      <w:pPr>
        <w:pStyle w:val="BodyText"/>
        <w:jc w:val="center"/>
        <w:rPr>
          <w:rFonts w:ascii="Times New Roman" w:hAnsi="Times New Roman" w:cs="Times New Roman"/>
          <w:bCs/>
          <w:noProof/>
        </w:rPr>
      </w:pPr>
    </w:p>
    <w:p w:rsidR="00292472" w:rsidRPr="00A902F7" w:rsidRDefault="00292472" w:rsidP="00956879">
      <w:pPr>
        <w:pStyle w:val="BodyText"/>
        <w:jc w:val="center"/>
        <w:rPr>
          <w:rFonts w:ascii="Times New Roman" w:hAnsi="Times New Roman" w:cs="Times New Roman"/>
          <w:bCs/>
          <w:noProof/>
        </w:rPr>
      </w:pPr>
    </w:p>
    <w:p w:rsidR="00292472" w:rsidRPr="00A902F7" w:rsidRDefault="00292472" w:rsidP="00956879">
      <w:pPr>
        <w:pStyle w:val="BodyText"/>
        <w:jc w:val="center"/>
        <w:rPr>
          <w:rFonts w:ascii="Times New Roman" w:hAnsi="Times New Roman" w:cs="Times New Roman"/>
          <w:bCs/>
          <w:noProof/>
        </w:rPr>
      </w:pPr>
    </w:p>
    <w:p w:rsidR="00292472" w:rsidRPr="00A902F7" w:rsidRDefault="00292472" w:rsidP="00956879">
      <w:pPr>
        <w:pStyle w:val="BodyText"/>
        <w:jc w:val="center"/>
        <w:rPr>
          <w:rFonts w:ascii="Times New Roman" w:hAnsi="Times New Roman" w:cs="Times New Roman"/>
          <w:bCs/>
          <w:noProof/>
        </w:rPr>
      </w:pPr>
    </w:p>
    <w:p w:rsidR="00292472" w:rsidRPr="00A902F7" w:rsidRDefault="00A902F7" w:rsidP="00956879">
      <w:pPr>
        <w:pStyle w:val="BodyText"/>
        <w:jc w:val="center"/>
        <w:rPr>
          <w:rFonts w:ascii="Times New Roman" w:hAnsi="Times New Roman" w:cs="Times New Roman"/>
          <w:bCs/>
          <w:noProof/>
        </w:rPr>
      </w:pPr>
      <w:r>
        <w:rPr>
          <w:rFonts w:ascii="Times New Roman" w:hAnsi="Times New Roman" w:cs="Times New Roman"/>
          <w:bCs/>
          <w:noProof/>
        </w:rPr>
        <w:t>Član</w:t>
      </w:r>
      <w:r w:rsidR="00292472" w:rsidRPr="00A902F7">
        <w:rPr>
          <w:rFonts w:ascii="Times New Roman" w:hAnsi="Times New Roman" w:cs="Times New Roman"/>
          <w:bCs/>
          <w:noProof/>
        </w:rPr>
        <w:t xml:space="preserve"> 3. </w:t>
      </w:r>
    </w:p>
    <w:p w:rsidR="00292472" w:rsidRPr="00A902F7" w:rsidRDefault="00292472" w:rsidP="00956879">
      <w:pPr>
        <w:pStyle w:val="BodyText"/>
        <w:jc w:val="left"/>
        <w:rPr>
          <w:rFonts w:ascii="Times New Roman" w:hAnsi="Times New Roman" w:cs="Times New Roman"/>
          <w:bCs/>
          <w:noProof/>
        </w:rPr>
      </w:pPr>
    </w:p>
    <w:p w:rsidR="00292472" w:rsidRPr="00A902F7" w:rsidRDefault="00292472" w:rsidP="00A57531">
      <w:pPr>
        <w:pStyle w:val="BodyText"/>
        <w:rPr>
          <w:rFonts w:ascii="Times New Roman" w:hAnsi="Times New Roman" w:cs="Times New Roman"/>
          <w:bCs/>
          <w:noProof/>
        </w:rPr>
      </w:pPr>
      <w:r w:rsidRPr="00A902F7">
        <w:rPr>
          <w:rFonts w:ascii="Times New Roman" w:hAnsi="Times New Roman" w:cs="Times New Roman"/>
          <w:bCs/>
          <w:noProof/>
        </w:rPr>
        <w:t xml:space="preserve">                  </w:t>
      </w:r>
      <w:r w:rsidR="00A902F7">
        <w:rPr>
          <w:rFonts w:ascii="Times New Roman" w:hAnsi="Times New Roman" w:cs="Times New Roman"/>
          <w:bCs/>
          <w:noProof/>
        </w:rPr>
        <w:t>Ovaj</w:t>
      </w:r>
      <w:r w:rsidRPr="00A902F7">
        <w:rPr>
          <w:rFonts w:ascii="Times New Roman" w:hAnsi="Times New Roman" w:cs="Times New Roman"/>
          <w:bCs/>
          <w:noProof/>
        </w:rPr>
        <w:t xml:space="preserve"> </w:t>
      </w:r>
      <w:r w:rsidR="00A902F7">
        <w:rPr>
          <w:rFonts w:ascii="Times New Roman" w:hAnsi="Times New Roman" w:cs="Times New Roman"/>
          <w:bCs/>
          <w:noProof/>
        </w:rPr>
        <w:t>zakon</w:t>
      </w:r>
      <w:r w:rsidRPr="00A902F7">
        <w:rPr>
          <w:rFonts w:ascii="Times New Roman" w:hAnsi="Times New Roman" w:cs="Times New Roman"/>
          <w:bCs/>
          <w:noProof/>
        </w:rPr>
        <w:t xml:space="preserve"> </w:t>
      </w:r>
      <w:r w:rsidR="00A902F7">
        <w:rPr>
          <w:rFonts w:ascii="Times New Roman" w:hAnsi="Times New Roman" w:cs="Times New Roman"/>
          <w:bCs/>
          <w:noProof/>
        </w:rPr>
        <w:t>stupa</w:t>
      </w:r>
      <w:r w:rsidRPr="00A902F7">
        <w:rPr>
          <w:rFonts w:ascii="Times New Roman" w:hAnsi="Times New Roman" w:cs="Times New Roman"/>
          <w:bCs/>
          <w:noProof/>
        </w:rPr>
        <w:t xml:space="preserve"> </w:t>
      </w:r>
      <w:r w:rsidR="00A902F7">
        <w:rPr>
          <w:rFonts w:ascii="Times New Roman" w:hAnsi="Times New Roman" w:cs="Times New Roman"/>
          <w:bCs/>
          <w:noProof/>
        </w:rPr>
        <w:t>na</w:t>
      </w:r>
      <w:r w:rsidRPr="00A902F7">
        <w:rPr>
          <w:rFonts w:ascii="Times New Roman" w:hAnsi="Times New Roman" w:cs="Times New Roman"/>
          <w:bCs/>
          <w:noProof/>
        </w:rPr>
        <w:t xml:space="preserve"> </w:t>
      </w:r>
      <w:r w:rsidR="00A902F7">
        <w:rPr>
          <w:rFonts w:ascii="Times New Roman" w:hAnsi="Times New Roman" w:cs="Times New Roman"/>
          <w:bCs/>
          <w:noProof/>
        </w:rPr>
        <w:t>snagu</w:t>
      </w:r>
      <w:r w:rsidRPr="00A902F7">
        <w:rPr>
          <w:rFonts w:ascii="Times New Roman" w:hAnsi="Times New Roman" w:cs="Times New Roman"/>
          <w:bCs/>
          <w:noProof/>
        </w:rPr>
        <w:t xml:space="preserve"> </w:t>
      </w:r>
      <w:r w:rsidR="00A902F7">
        <w:rPr>
          <w:rFonts w:ascii="Times New Roman" w:hAnsi="Times New Roman" w:cs="Times New Roman"/>
          <w:bCs/>
          <w:noProof/>
        </w:rPr>
        <w:t>osmog</w:t>
      </w:r>
      <w:r w:rsidRPr="00A902F7">
        <w:rPr>
          <w:rFonts w:ascii="Times New Roman" w:hAnsi="Times New Roman" w:cs="Times New Roman"/>
          <w:bCs/>
          <w:noProof/>
        </w:rPr>
        <w:t xml:space="preserve"> </w:t>
      </w:r>
      <w:r w:rsidR="00A902F7">
        <w:rPr>
          <w:rFonts w:ascii="Times New Roman" w:hAnsi="Times New Roman" w:cs="Times New Roman"/>
          <w:bCs/>
          <w:noProof/>
        </w:rPr>
        <w:t>dana</w:t>
      </w:r>
      <w:r w:rsidRPr="00A902F7">
        <w:rPr>
          <w:rFonts w:ascii="Times New Roman" w:hAnsi="Times New Roman" w:cs="Times New Roman"/>
          <w:bCs/>
          <w:noProof/>
        </w:rPr>
        <w:t xml:space="preserve"> </w:t>
      </w:r>
      <w:r w:rsidR="00A902F7">
        <w:rPr>
          <w:rFonts w:ascii="Times New Roman" w:hAnsi="Times New Roman" w:cs="Times New Roman"/>
          <w:bCs/>
          <w:noProof/>
        </w:rPr>
        <w:t>od</w:t>
      </w:r>
      <w:r w:rsidRPr="00A902F7">
        <w:rPr>
          <w:rFonts w:ascii="Times New Roman" w:hAnsi="Times New Roman" w:cs="Times New Roman"/>
          <w:bCs/>
          <w:noProof/>
        </w:rPr>
        <w:t xml:space="preserve"> </w:t>
      </w:r>
      <w:r w:rsidR="00A902F7">
        <w:rPr>
          <w:rFonts w:ascii="Times New Roman" w:hAnsi="Times New Roman" w:cs="Times New Roman"/>
          <w:bCs/>
          <w:noProof/>
        </w:rPr>
        <w:t>dana</w:t>
      </w:r>
      <w:r w:rsidRPr="00A902F7">
        <w:rPr>
          <w:rFonts w:ascii="Times New Roman" w:hAnsi="Times New Roman" w:cs="Times New Roman"/>
          <w:bCs/>
          <w:noProof/>
        </w:rPr>
        <w:t xml:space="preserve"> </w:t>
      </w:r>
      <w:r w:rsidR="00A902F7">
        <w:rPr>
          <w:rFonts w:ascii="Times New Roman" w:hAnsi="Times New Roman" w:cs="Times New Roman"/>
          <w:bCs/>
          <w:noProof/>
        </w:rPr>
        <w:t>objavljivanja</w:t>
      </w:r>
      <w:r w:rsidRPr="00A902F7">
        <w:rPr>
          <w:rFonts w:ascii="Times New Roman" w:hAnsi="Times New Roman" w:cs="Times New Roman"/>
          <w:bCs/>
          <w:noProof/>
        </w:rPr>
        <w:t xml:space="preserve"> </w:t>
      </w:r>
      <w:r w:rsidR="00A902F7">
        <w:rPr>
          <w:rFonts w:ascii="Times New Roman" w:hAnsi="Times New Roman" w:cs="Times New Roman"/>
          <w:bCs/>
          <w:noProof/>
        </w:rPr>
        <w:t>u</w:t>
      </w:r>
      <w:r w:rsidRPr="00A902F7">
        <w:rPr>
          <w:rFonts w:ascii="Times New Roman" w:hAnsi="Times New Roman" w:cs="Times New Roman"/>
          <w:bCs/>
          <w:noProof/>
        </w:rPr>
        <w:t xml:space="preserve"> „</w:t>
      </w:r>
      <w:r w:rsidR="00A902F7">
        <w:rPr>
          <w:rFonts w:ascii="Times New Roman" w:hAnsi="Times New Roman" w:cs="Times New Roman"/>
          <w:bCs/>
          <w:noProof/>
        </w:rPr>
        <w:t>Službenom</w:t>
      </w:r>
      <w:r w:rsidRPr="00A902F7">
        <w:rPr>
          <w:rFonts w:ascii="Times New Roman" w:hAnsi="Times New Roman" w:cs="Times New Roman"/>
          <w:bCs/>
          <w:noProof/>
        </w:rPr>
        <w:t xml:space="preserve"> </w:t>
      </w:r>
      <w:r w:rsidR="00A902F7">
        <w:rPr>
          <w:rFonts w:ascii="Times New Roman" w:hAnsi="Times New Roman" w:cs="Times New Roman"/>
          <w:bCs/>
          <w:noProof/>
        </w:rPr>
        <w:t>glasniku</w:t>
      </w:r>
      <w:r w:rsidRPr="00A902F7">
        <w:rPr>
          <w:rFonts w:ascii="Times New Roman" w:hAnsi="Times New Roman" w:cs="Times New Roman"/>
          <w:bCs/>
          <w:noProof/>
        </w:rPr>
        <w:t xml:space="preserve"> </w:t>
      </w:r>
      <w:r w:rsidR="00A902F7">
        <w:rPr>
          <w:rFonts w:ascii="Times New Roman" w:hAnsi="Times New Roman" w:cs="Times New Roman"/>
          <w:bCs/>
          <w:noProof/>
        </w:rPr>
        <w:t>Republike</w:t>
      </w:r>
      <w:r w:rsidRPr="00A902F7">
        <w:rPr>
          <w:rFonts w:ascii="Times New Roman" w:hAnsi="Times New Roman" w:cs="Times New Roman"/>
          <w:bCs/>
          <w:noProof/>
        </w:rPr>
        <w:t xml:space="preserve"> </w:t>
      </w:r>
      <w:r w:rsidR="00A902F7">
        <w:rPr>
          <w:rFonts w:ascii="Times New Roman" w:hAnsi="Times New Roman" w:cs="Times New Roman"/>
          <w:bCs/>
          <w:noProof/>
        </w:rPr>
        <w:t>Srbije</w:t>
      </w:r>
      <w:r w:rsidRPr="00A902F7">
        <w:rPr>
          <w:rFonts w:ascii="Times New Roman" w:hAnsi="Times New Roman" w:cs="Times New Roman"/>
          <w:bCs/>
          <w:noProof/>
          <w:color w:val="FF0000"/>
        </w:rPr>
        <w:t xml:space="preserve"> </w:t>
      </w:r>
      <w:r w:rsidRPr="00A902F7">
        <w:rPr>
          <w:rFonts w:ascii="Times New Roman" w:hAnsi="Times New Roman" w:cs="Times New Roman"/>
          <w:noProof/>
        </w:rPr>
        <w:t>–</w:t>
      </w:r>
      <w:r w:rsidRPr="00A902F7">
        <w:rPr>
          <w:rFonts w:ascii="Times New Roman" w:hAnsi="Times New Roman" w:cs="Times New Roman"/>
          <w:bCs/>
          <w:noProof/>
        </w:rPr>
        <w:t xml:space="preserve"> </w:t>
      </w:r>
      <w:r w:rsidR="00A902F7">
        <w:rPr>
          <w:rFonts w:ascii="Times New Roman" w:hAnsi="Times New Roman" w:cs="Times New Roman"/>
          <w:bCs/>
          <w:noProof/>
        </w:rPr>
        <w:t>Međunarodni</w:t>
      </w:r>
      <w:r w:rsidRPr="00A902F7">
        <w:rPr>
          <w:rFonts w:ascii="Times New Roman" w:hAnsi="Times New Roman" w:cs="Times New Roman"/>
          <w:bCs/>
          <w:noProof/>
        </w:rPr>
        <w:t xml:space="preserve"> </w:t>
      </w:r>
      <w:r w:rsidR="00A902F7">
        <w:rPr>
          <w:rFonts w:ascii="Times New Roman" w:hAnsi="Times New Roman" w:cs="Times New Roman"/>
          <w:bCs/>
          <w:noProof/>
        </w:rPr>
        <w:t>ugovori</w:t>
      </w:r>
      <w:r w:rsidRPr="00A902F7">
        <w:rPr>
          <w:rFonts w:ascii="Times New Roman" w:hAnsi="Times New Roman" w:cs="Times New Roman"/>
          <w:noProof/>
        </w:rPr>
        <w:t>”</w:t>
      </w:r>
      <w:r w:rsidRPr="00A902F7">
        <w:rPr>
          <w:rFonts w:ascii="Times New Roman" w:hAnsi="Times New Roman" w:cs="Times New Roman"/>
          <w:bCs/>
          <w:noProof/>
        </w:rPr>
        <w:t>.</w:t>
      </w:r>
    </w:p>
    <w:p w:rsidR="00292472" w:rsidRPr="00A902F7" w:rsidRDefault="00292472" w:rsidP="00956879">
      <w:pPr>
        <w:pStyle w:val="BodyText"/>
        <w:rPr>
          <w:rFonts w:ascii="Times New Roman" w:hAnsi="Times New Roman" w:cs="Times New Roman"/>
          <w:bCs/>
          <w:noProof/>
        </w:rPr>
      </w:pPr>
    </w:p>
    <w:p w:rsidR="00292472" w:rsidRPr="00A902F7" w:rsidRDefault="00292472" w:rsidP="009C2A2D">
      <w:pPr>
        <w:pStyle w:val="BodyText"/>
        <w:rPr>
          <w:rFonts w:ascii="Times New Roman" w:hAnsi="Times New Roman" w:cs="Times New Roman"/>
          <w:bCs/>
          <w:noProof/>
        </w:rPr>
      </w:pPr>
    </w:p>
    <w:p w:rsidR="00292472" w:rsidRPr="00A902F7" w:rsidRDefault="00292472" w:rsidP="009C2A2D">
      <w:pPr>
        <w:pStyle w:val="BodyText"/>
        <w:rPr>
          <w:rFonts w:ascii="Times New Roman" w:hAnsi="Times New Roman" w:cs="Times New Roman"/>
          <w:bCs/>
          <w:noProof/>
        </w:rPr>
      </w:pPr>
    </w:p>
    <w:p w:rsidR="00292472" w:rsidRPr="00A902F7" w:rsidRDefault="00292472" w:rsidP="009C2A2D">
      <w:pPr>
        <w:pStyle w:val="BodyText"/>
        <w:rPr>
          <w:rFonts w:ascii="Times New Roman" w:hAnsi="Times New Roman" w:cs="Times New Roman"/>
          <w:bCs/>
          <w:noProof/>
        </w:rPr>
      </w:pPr>
    </w:p>
    <w:p w:rsidR="00292472" w:rsidRPr="00A902F7" w:rsidRDefault="00292472" w:rsidP="009C2A2D">
      <w:pPr>
        <w:pStyle w:val="BodyText"/>
        <w:rPr>
          <w:rFonts w:ascii="Times New Roman" w:hAnsi="Times New Roman" w:cs="Times New Roman"/>
          <w:bCs/>
          <w:noProof/>
        </w:rPr>
      </w:pPr>
    </w:p>
    <w:p w:rsidR="00292472" w:rsidRPr="00A902F7" w:rsidRDefault="00292472" w:rsidP="009C2A2D">
      <w:pPr>
        <w:pStyle w:val="BodyText"/>
        <w:rPr>
          <w:rFonts w:ascii="Times New Roman" w:hAnsi="Times New Roman" w:cs="Times New Roman"/>
          <w:bCs/>
          <w:noProof/>
        </w:rPr>
      </w:pPr>
    </w:p>
    <w:p w:rsidR="00292472" w:rsidRPr="00A902F7" w:rsidRDefault="00292472" w:rsidP="008111EA">
      <w:pPr>
        <w:jc w:val="center"/>
        <w:rPr>
          <w:b/>
          <w:noProof/>
          <w:lang w:val="sr-Latn-CS"/>
        </w:rPr>
      </w:pPr>
    </w:p>
    <w:p w:rsidR="00292472" w:rsidRPr="00A902F7" w:rsidRDefault="00292472" w:rsidP="008111EA">
      <w:pPr>
        <w:jc w:val="center"/>
        <w:rPr>
          <w:b/>
          <w:noProof/>
          <w:lang w:val="sr-Latn-CS"/>
        </w:rPr>
      </w:pPr>
    </w:p>
    <w:p w:rsidR="00292472" w:rsidRPr="00A902F7" w:rsidRDefault="00292472" w:rsidP="008111EA">
      <w:pPr>
        <w:jc w:val="center"/>
        <w:rPr>
          <w:b/>
          <w:noProof/>
          <w:lang w:val="sr-Latn-CS"/>
        </w:rPr>
      </w:pPr>
    </w:p>
    <w:p w:rsidR="00292472" w:rsidRPr="00A902F7" w:rsidRDefault="00292472" w:rsidP="008111EA">
      <w:pPr>
        <w:jc w:val="center"/>
        <w:rPr>
          <w:b/>
          <w:noProof/>
          <w:lang w:val="sr-Latn-CS"/>
        </w:rPr>
      </w:pPr>
    </w:p>
    <w:p w:rsidR="00292472" w:rsidRPr="00A902F7" w:rsidRDefault="00292472" w:rsidP="008111EA">
      <w:pPr>
        <w:jc w:val="center"/>
        <w:rPr>
          <w:b/>
          <w:noProof/>
          <w:lang w:val="sr-Latn-CS"/>
        </w:rPr>
      </w:pPr>
    </w:p>
    <w:p w:rsidR="00292472" w:rsidRPr="00A902F7" w:rsidRDefault="00292472" w:rsidP="008111EA">
      <w:pPr>
        <w:jc w:val="center"/>
        <w:rPr>
          <w:b/>
          <w:noProof/>
          <w:lang w:val="sr-Latn-CS"/>
        </w:rPr>
      </w:pPr>
    </w:p>
    <w:p w:rsidR="00292472" w:rsidRPr="00A902F7" w:rsidRDefault="00292472" w:rsidP="008111EA">
      <w:pPr>
        <w:jc w:val="center"/>
        <w:rPr>
          <w:b/>
          <w:noProof/>
          <w:lang w:val="sr-Latn-CS"/>
        </w:rPr>
      </w:pPr>
    </w:p>
    <w:p w:rsidR="00292472" w:rsidRPr="00A902F7" w:rsidRDefault="00292472" w:rsidP="008111EA">
      <w:pPr>
        <w:jc w:val="center"/>
        <w:rPr>
          <w:b/>
          <w:noProof/>
          <w:lang w:val="sr-Latn-CS"/>
        </w:rPr>
      </w:pPr>
    </w:p>
    <w:p w:rsidR="00292472" w:rsidRPr="00A902F7" w:rsidRDefault="00292472" w:rsidP="008111EA">
      <w:pPr>
        <w:jc w:val="center"/>
        <w:rPr>
          <w:b/>
          <w:noProof/>
          <w:lang w:val="sr-Latn-CS"/>
        </w:rPr>
      </w:pPr>
    </w:p>
    <w:p w:rsidR="00292472" w:rsidRPr="00A902F7" w:rsidRDefault="00292472" w:rsidP="008111EA">
      <w:pPr>
        <w:jc w:val="center"/>
        <w:rPr>
          <w:b/>
          <w:noProof/>
          <w:lang w:val="sr-Latn-CS"/>
        </w:rPr>
      </w:pPr>
    </w:p>
    <w:p w:rsidR="00292472" w:rsidRPr="00A902F7" w:rsidRDefault="00292472" w:rsidP="008111EA">
      <w:pPr>
        <w:jc w:val="center"/>
        <w:rPr>
          <w:b/>
          <w:noProof/>
          <w:lang w:val="sr-Latn-CS"/>
        </w:rPr>
      </w:pPr>
    </w:p>
    <w:p w:rsidR="00292472" w:rsidRPr="00A902F7" w:rsidRDefault="00292472" w:rsidP="008111EA">
      <w:pPr>
        <w:jc w:val="center"/>
        <w:rPr>
          <w:b/>
          <w:noProof/>
          <w:lang w:val="sr-Latn-CS"/>
        </w:rPr>
      </w:pPr>
    </w:p>
    <w:p w:rsidR="00292472" w:rsidRPr="00A902F7" w:rsidRDefault="00292472" w:rsidP="008111EA">
      <w:pPr>
        <w:jc w:val="center"/>
        <w:rPr>
          <w:b/>
          <w:noProof/>
          <w:lang w:val="sr-Latn-CS"/>
        </w:rPr>
      </w:pPr>
    </w:p>
    <w:p w:rsidR="00292472" w:rsidRPr="00A902F7" w:rsidRDefault="00292472" w:rsidP="008111EA">
      <w:pPr>
        <w:jc w:val="center"/>
        <w:rPr>
          <w:b/>
          <w:noProof/>
          <w:lang w:val="sr-Latn-CS"/>
        </w:rPr>
      </w:pPr>
    </w:p>
    <w:p w:rsidR="00292472" w:rsidRPr="00A902F7" w:rsidRDefault="00292472" w:rsidP="008111EA">
      <w:pPr>
        <w:jc w:val="center"/>
        <w:rPr>
          <w:b/>
          <w:noProof/>
          <w:lang w:val="sr-Latn-CS"/>
        </w:rPr>
      </w:pPr>
    </w:p>
    <w:p w:rsidR="00292472" w:rsidRPr="00A902F7" w:rsidRDefault="00292472" w:rsidP="008111EA">
      <w:pPr>
        <w:jc w:val="center"/>
        <w:rPr>
          <w:b/>
          <w:noProof/>
          <w:lang w:val="sr-Latn-CS"/>
        </w:rPr>
      </w:pPr>
    </w:p>
    <w:p w:rsidR="00292472" w:rsidRPr="00A902F7" w:rsidRDefault="00292472" w:rsidP="008111EA">
      <w:pPr>
        <w:jc w:val="center"/>
        <w:rPr>
          <w:b/>
          <w:noProof/>
          <w:lang w:val="sr-Latn-CS"/>
        </w:rPr>
      </w:pPr>
    </w:p>
    <w:p w:rsidR="00292472" w:rsidRPr="00A902F7" w:rsidRDefault="00292472" w:rsidP="008111EA">
      <w:pPr>
        <w:jc w:val="center"/>
        <w:rPr>
          <w:b/>
          <w:noProof/>
          <w:lang w:val="sr-Latn-CS"/>
        </w:rPr>
      </w:pPr>
    </w:p>
    <w:p w:rsidR="00292472" w:rsidRPr="00A902F7" w:rsidRDefault="00292472" w:rsidP="008111EA">
      <w:pPr>
        <w:jc w:val="center"/>
        <w:rPr>
          <w:b/>
          <w:noProof/>
          <w:lang w:val="sr-Latn-CS"/>
        </w:rPr>
      </w:pPr>
    </w:p>
    <w:p w:rsidR="00292472" w:rsidRPr="00A902F7" w:rsidRDefault="00292472" w:rsidP="008111EA">
      <w:pPr>
        <w:jc w:val="center"/>
        <w:rPr>
          <w:b/>
          <w:noProof/>
          <w:lang w:val="sr-Latn-CS"/>
        </w:rPr>
      </w:pPr>
    </w:p>
    <w:p w:rsidR="00292472" w:rsidRPr="00A902F7" w:rsidRDefault="00292472" w:rsidP="008111EA">
      <w:pPr>
        <w:jc w:val="center"/>
        <w:rPr>
          <w:b/>
          <w:noProof/>
          <w:lang w:val="sr-Latn-CS"/>
        </w:rPr>
      </w:pPr>
    </w:p>
    <w:p w:rsidR="00292472" w:rsidRPr="00A902F7" w:rsidRDefault="00292472" w:rsidP="008111EA">
      <w:pPr>
        <w:jc w:val="center"/>
        <w:rPr>
          <w:b/>
          <w:noProof/>
          <w:lang w:val="sr-Latn-CS"/>
        </w:rPr>
      </w:pPr>
    </w:p>
    <w:p w:rsidR="00292472" w:rsidRPr="00A902F7" w:rsidRDefault="00292472" w:rsidP="008111EA">
      <w:pPr>
        <w:jc w:val="center"/>
        <w:rPr>
          <w:b/>
          <w:noProof/>
          <w:lang w:val="sr-Latn-CS"/>
        </w:rPr>
      </w:pPr>
    </w:p>
    <w:p w:rsidR="00292472" w:rsidRPr="00A902F7" w:rsidRDefault="00292472" w:rsidP="008111EA">
      <w:pPr>
        <w:jc w:val="center"/>
        <w:rPr>
          <w:b/>
          <w:noProof/>
          <w:lang w:val="sr-Latn-CS"/>
        </w:rPr>
      </w:pPr>
    </w:p>
    <w:p w:rsidR="00292472" w:rsidRPr="00A902F7" w:rsidRDefault="00292472" w:rsidP="008111EA">
      <w:pPr>
        <w:jc w:val="center"/>
        <w:rPr>
          <w:b/>
          <w:noProof/>
          <w:lang w:val="sr-Latn-CS"/>
        </w:rPr>
      </w:pPr>
    </w:p>
    <w:p w:rsidR="00292472" w:rsidRPr="00A902F7" w:rsidRDefault="00292472" w:rsidP="008111EA">
      <w:pPr>
        <w:jc w:val="center"/>
        <w:rPr>
          <w:b/>
          <w:noProof/>
          <w:lang w:val="sr-Latn-CS"/>
        </w:rPr>
      </w:pPr>
    </w:p>
    <w:p w:rsidR="00292472" w:rsidRPr="00A902F7" w:rsidRDefault="00292472" w:rsidP="008111EA">
      <w:pPr>
        <w:jc w:val="center"/>
        <w:rPr>
          <w:b/>
          <w:noProof/>
          <w:lang w:val="sr-Latn-CS"/>
        </w:rPr>
      </w:pPr>
    </w:p>
    <w:p w:rsidR="00292472" w:rsidRPr="00A902F7" w:rsidRDefault="00292472" w:rsidP="008111EA">
      <w:pPr>
        <w:jc w:val="center"/>
        <w:rPr>
          <w:b/>
          <w:noProof/>
          <w:lang w:val="sr-Latn-CS"/>
        </w:rPr>
      </w:pPr>
    </w:p>
    <w:p w:rsidR="00292472" w:rsidRPr="00A902F7" w:rsidRDefault="00292472" w:rsidP="008111EA">
      <w:pPr>
        <w:jc w:val="center"/>
        <w:rPr>
          <w:b/>
          <w:noProof/>
          <w:lang w:val="sr-Latn-CS"/>
        </w:rPr>
        <w:sectPr w:rsidR="00292472" w:rsidRPr="00A902F7" w:rsidSect="003B3E1B">
          <w:headerReference w:type="even" r:id="rId8"/>
          <w:headerReference w:type="default" r:id="rId9"/>
          <w:footerReference w:type="even" r:id="rId10"/>
          <w:footerReference w:type="default" r:id="rId11"/>
          <w:headerReference w:type="first" r:id="rId12"/>
          <w:footerReference w:type="first" r:id="rId13"/>
          <w:pgSz w:w="12240" w:h="15840"/>
          <w:pgMar w:top="1531" w:right="1701" w:bottom="1134" w:left="1701" w:header="709" w:footer="709" w:gutter="0"/>
          <w:pgNumType w:start="1"/>
          <w:cols w:space="708"/>
          <w:titlePg/>
          <w:docGrid w:linePitch="360"/>
        </w:sectPr>
      </w:pPr>
    </w:p>
    <w:p w:rsidR="00292472" w:rsidRPr="00A902F7" w:rsidRDefault="00292472" w:rsidP="008111EA">
      <w:pPr>
        <w:jc w:val="center"/>
        <w:rPr>
          <w:b/>
          <w:noProof/>
          <w:lang w:val="sr-Latn-CS"/>
        </w:rPr>
      </w:pPr>
    </w:p>
    <w:p w:rsidR="00292472" w:rsidRPr="00A902F7" w:rsidRDefault="00292472" w:rsidP="008111EA">
      <w:pPr>
        <w:jc w:val="center"/>
        <w:rPr>
          <w:b/>
          <w:noProof/>
          <w:lang w:val="sr-Latn-CS"/>
        </w:rPr>
      </w:pPr>
    </w:p>
    <w:p w:rsidR="00292472" w:rsidRPr="00A902F7" w:rsidRDefault="00292472" w:rsidP="008111EA">
      <w:pPr>
        <w:jc w:val="center"/>
        <w:rPr>
          <w:b/>
          <w:noProof/>
          <w:lang w:val="sr-Latn-CS"/>
        </w:rPr>
      </w:pPr>
    </w:p>
    <w:p w:rsidR="00292472" w:rsidRPr="00A902F7" w:rsidRDefault="00292472" w:rsidP="008111EA">
      <w:pPr>
        <w:jc w:val="center"/>
        <w:rPr>
          <w:b/>
          <w:noProof/>
          <w:lang w:val="sr-Latn-CS"/>
        </w:rPr>
      </w:pPr>
    </w:p>
    <w:p w:rsidR="00292472" w:rsidRPr="00A902F7" w:rsidRDefault="00A902F7" w:rsidP="008111EA">
      <w:pPr>
        <w:jc w:val="center"/>
        <w:rPr>
          <w:b/>
          <w:noProof/>
          <w:lang w:val="sr-Latn-CS"/>
        </w:rPr>
      </w:pPr>
      <w:r>
        <w:rPr>
          <w:b/>
          <w:noProof/>
          <w:lang w:val="sr-Latn-CS"/>
        </w:rPr>
        <w:t>O</w:t>
      </w:r>
      <w:r w:rsidR="00292472" w:rsidRPr="00A902F7">
        <w:rPr>
          <w:b/>
          <w:noProof/>
          <w:lang w:val="sr-Latn-CS"/>
        </w:rPr>
        <w:t xml:space="preserve"> </w:t>
      </w:r>
      <w:r>
        <w:rPr>
          <w:b/>
          <w:noProof/>
          <w:lang w:val="sr-Latn-CS"/>
        </w:rPr>
        <w:t>B</w:t>
      </w:r>
      <w:r w:rsidR="00292472" w:rsidRPr="00A902F7">
        <w:rPr>
          <w:b/>
          <w:noProof/>
          <w:lang w:val="sr-Latn-CS"/>
        </w:rPr>
        <w:t xml:space="preserve"> </w:t>
      </w:r>
      <w:r>
        <w:rPr>
          <w:b/>
          <w:noProof/>
          <w:lang w:val="sr-Latn-CS"/>
        </w:rPr>
        <w:t>R</w:t>
      </w:r>
      <w:r w:rsidR="00292472" w:rsidRPr="00A902F7">
        <w:rPr>
          <w:b/>
          <w:noProof/>
          <w:lang w:val="sr-Latn-CS"/>
        </w:rPr>
        <w:t xml:space="preserve"> </w:t>
      </w:r>
      <w:r>
        <w:rPr>
          <w:b/>
          <w:noProof/>
          <w:lang w:val="sr-Latn-CS"/>
        </w:rPr>
        <w:t>A</w:t>
      </w:r>
      <w:r w:rsidR="00292472" w:rsidRPr="00A902F7">
        <w:rPr>
          <w:b/>
          <w:noProof/>
          <w:lang w:val="sr-Latn-CS"/>
        </w:rPr>
        <w:t xml:space="preserve"> </w:t>
      </w:r>
      <w:r>
        <w:rPr>
          <w:b/>
          <w:noProof/>
          <w:lang w:val="sr-Latn-CS"/>
        </w:rPr>
        <w:t>Z</w:t>
      </w:r>
      <w:r w:rsidR="00292472" w:rsidRPr="00A902F7">
        <w:rPr>
          <w:b/>
          <w:noProof/>
          <w:lang w:val="sr-Latn-CS"/>
        </w:rPr>
        <w:t xml:space="preserve"> </w:t>
      </w:r>
      <w:r>
        <w:rPr>
          <w:b/>
          <w:noProof/>
          <w:lang w:val="sr-Latn-CS"/>
        </w:rPr>
        <w:t>L</w:t>
      </w:r>
      <w:r w:rsidR="00292472" w:rsidRPr="00A902F7">
        <w:rPr>
          <w:b/>
          <w:noProof/>
          <w:lang w:val="sr-Latn-CS"/>
        </w:rPr>
        <w:t xml:space="preserve"> </w:t>
      </w:r>
      <w:r>
        <w:rPr>
          <w:b/>
          <w:noProof/>
          <w:lang w:val="sr-Latn-CS"/>
        </w:rPr>
        <w:t>O</w:t>
      </w:r>
      <w:r w:rsidR="00292472" w:rsidRPr="00A902F7">
        <w:rPr>
          <w:b/>
          <w:noProof/>
          <w:lang w:val="sr-Latn-CS"/>
        </w:rPr>
        <w:t xml:space="preserve"> </w:t>
      </w:r>
      <w:r>
        <w:rPr>
          <w:b/>
          <w:noProof/>
          <w:lang w:val="sr-Latn-CS"/>
        </w:rPr>
        <w:t>Ž</w:t>
      </w:r>
      <w:r w:rsidR="00292472" w:rsidRPr="00A902F7">
        <w:rPr>
          <w:b/>
          <w:noProof/>
          <w:lang w:val="sr-Latn-CS"/>
        </w:rPr>
        <w:t xml:space="preserve"> </w:t>
      </w:r>
      <w:r>
        <w:rPr>
          <w:b/>
          <w:noProof/>
          <w:lang w:val="sr-Latn-CS"/>
        </w:rPr>
        <w:t>E</w:t>
      </w:r>
      <w:r w:rsidR="00292472" w:rsidRPr="00A902F7">
        <w:rPr>
          <w:b/>
          <w:noProof/>
          <w:lang w:val="sr-Latn-CS"/>
        </w:rPr>
        <w:t xml:space="preserve"> </w:t>
      </w:r>
      <w:r>
        <w:rPr>
          <w:b/>
          <w:noProof/>
          <w:lang w:val="sr-Latn-CS"/>
        </w:rPr>
        <w:t>NJ</w:t>
      </w:r>
      <w:r w:rsidR="00292472" w:rsidRPr="00A902F7">
        <w:rPr>
          <w:b/>
          <w:noProof/>
          <w:lang w:val="sr-Latn-CS"/>
        </w:rPr>
        <w:t xml:space="preserve"> </w:t>
      </w:r>
      <w:r>
        <w:rPr>
          <w:b/>
          <w:noProof/>
          <w:lang w:val="sr-Latn-CS"/>
        </w:rPr>
        <w:t>E</w:t>
      </w:r>
    </w:p>
    <w:p w:rsidR="00292472" w:rsidRPr="00A902F7" w:rsidRDefault="00292472" w:rsidP="00A82EE4">
      <w:pPr>
        <w:rPr>
          <w:noProof/>
          <w:lang w:val="sr-Latn-CS"/>
        </w:rPr>
      </w:pPr>
    </w:p>
    <w:p w:rsidR="00292472" w:rsidRPr="00A902F7" w:rsidRDefault="00292472" w:rsidP="00A82EE4">
      <w:pPr>
        <w:rPr>
          <w:b/>
          <w:noProof/>
          <w:lang w:val="sr-Latn-CS"/>
        </w:rPr>
      </w:pPr>
    </w:p>
    <w:p w:rsidR="00292472" w:rsidRPr="00A902F7" w:rsidRDefault="00292472" w:rsidP="00A82EE4">
      <w:pPr>
        <w:rPr>
          <w:b/>
          <w:noProof/>
          <w:lang w:val="sr-Latn-CS"/>
        </w:rPr>
      </w:pPr>
      <w:smartTag w:uri="urn:schemas-microsoft-com:office:smarttags" w:element="place">
        <w:r w:rsidRPr="00A902F7">
          <w:rPr>
            <w:b/>
            <w:noProof/>
            <w:lang w:val="sr-Latn-CS"/>
          </w:rPr>
          <w:t>I.</w:t>
        </w:r>
      </w:smartTag>
      <w:r w:rsidRPr="00A902F7">
        <w:rPr>
          <w:b/>
          <w:noProof/>
          <w:lang w:val="sr-Latn-CS"/>
        </w:rPr>
        <w:t xml:space="preserve"> </w:t>
      </w:r>
      <w:r w:rsidR="00A902F7">
        <w:rPr>
          <w:b/>
          <w:noProof/>
          <w:lang w:val="sr-Latn-CS"/>
        </w:rPr>
        <w:t>Ustavni</w:t>
      </w:r>
      <w:r w:rsidRPr="00A902F7">
        <w:rPr>
          <w:b/>
          <w:noProof/>
          <w:lang w:val="sr-Latn-CS"/>
        </w:rPr>
        <w:t xml:space="preserve"> </w:t>
      </w:r>
      <w:r w:rsidR="00A902F7">
        <w:rPr>
          <w:b/>
          <w:noProof/>
          <w:lang w:val="sr-Latn-CS"/>
        </w:rPr>
        <w:t>osnov</w:t>
      </w:r>
      <w:r w:rsidRPr="00A902F7">
        <w:rPr>
          <w:b/>
          <w:noProof/>
          <w:lang w:val="sr-Latn-CS"/>
        </w:rPr>
        <w:t xml:space="preserve"> </w:t>
      </w:r>
      <w:r w:rsidR="00A902F7">
        <w:rPr>
          <w:b/>
          <w:noProof/>
          <w:lang w:val="sr-Latn-CS"/>
        </w:rPr>
        <w:t>za</w:t>
      </w:r>
      <w:r w:rsidRPr="00A902F7">
        <w:rPr>
          <w:b/>
          <w:noProof/>
          <w:lang w:val="sr-Latn-CS"/>
        </w:rPr>
        <w:t xml:space="preserve"> </w:t>
      </w:r>
      <w:r w:rsidR="00A902F7">
        <w:rPr>
          <w:b/>
          <w:noProof/>
          <w:lang w:val="sr-Latn-CS"/>
        </w:rPr>
        <w:t>donošenje</w:t>
      </w:r>
      <w:r w:rsidRPr="00A902F7">
        <w:rPr>
          <w:b/>
          <w:noProof/>
          <w:lang w:val="sr-Latn-CS"/>
        </w:rPr>
        <w:t xml:space="preserve"> </w:t>
      </w:r>
      <w:r w:rsidR="00A902F7">
        <w:rPr>
          <w:b/>
          <w:noProof/>
          <w:lang w:val="sr-Latn-CS"/>
        </w:rPr>
        <w:t>Zakona</w:t>
      </w:r>
      <w:r w:rsidRPr="00A902F7">
        <w:rPr>
          <w:b/>
          <w:noProof/>
          <w:lang w:val="sr-Latn-CS"/>
        </w:rPr>
        <w:t xml:space="preserve">  </w:t>
      </w:r>
    </w:p>
    <w:p w:rsidR="00292472" w:rsidRPr="00A902F7" w:rsidRDefault="00292472" w:rsidP="00A82EE4">
      <w:pPr>
        <w:rPr>
          <w:b/>
          <w:noProof/>
          <w:lang w:val="sr-Latn-CS"/>
        </w:rPr>
      </w:pPr>
    </w:p>
    <w:p w:rsidR="00292472" w:rsidRPr="00A902F7" w:rsidRDefault="00A902F7" w:rsidP="00390C49">
      <w:pPr>
        <w:ind w:firstLine="720"/>
        <w:jc w:val="both"/>
        <w:rPr>
          <w:noProof/>
          <w:lang w:val="sr-Latn-CS"/>
        </w:rPr>
      </w:pPr>
      <w:r>
        <w:rPr>
          <w:noProof/>
          <w:lang w:val="sr-Latn-CS"/>
        </w:rPr>
        <w:t>Ustavni</w:t>
      </w:r>
      <w:r w:rsidR="00292472" w:rsidRPr="00A902F7">
        <w:rPr>
          <w:noProof/>
          <w:lang w:val="sr-Latn-CS"/>
        </w:rPr>
        <w:t xml:space="preserve"> </w:t>
      </w:r>
      <w:r>
        <w:rPr>
          <w:noProof/>
          <w:lang w:val="sr-Latn-CS"/>
        </w:rPr>
        <w:t>osnov</w:t>
      </w:r>
      <w:r w:rsidR="00292472" w:rsidRPr="00A902F7">
        <w:rPr>
          <w:noProof/>
          <w:lang w:val="sr-Latn-CS"/>
        </w:rPr>
        <w:t xml:space="preserve"> </w:t>
      </w:r>
      <w:r>
        <w:rPr>
          <w:noProof/>
          <w:lang w:val="sr-Latn-CS"/>
        </w:rPr>
        <w:t>za</w:t>
      </w:r>
      <w:r w:rsidR="00292472" w:rsidRPr="00A902F7">
        <w:rPr>
          <w:noProof/>
          <w:lang w:val="sr-Latn-CS"/>
        </w:rPr>
        <w:t xml:space="preserve"> </w:t>
      </w:r>
      <w:r>
        <w:rPr>
          <w:noProof/>
          <w:lang w:val="sr-Latn-CS"/>
        </w:rPr>
        <w:t>donošenje</w:t>
      </w:r>
      <w:r w:rsidR="00292472" w:rsidRPr="00A902F7">
        <w:rPr>
          <w:noProof/>
          <w:lang w:val="sr-Latn-CS"/>
        </w:rPr>
        <w:t xml:space="preserve"> </w:t>
      </w:r>
      <w:r>
        <w:rPr>
          <w:noProof/>
          <w:lang w:val="sr-Latn-CS"/>
        </w:rPr>
        <w:t>Zakona</w:t>
      </w:r>
      <w:r w:rsidR="00292472" w:rsidRPr="00A902F7">
        <w:rPr>
          <w:b/>
          <w:noProof/>
          <w:lang w:val="sr-Latn-CS"/>
        </w:rPr>
        <w:t xml:space="preserve"> </w:t>
      </w:r>
      <w:r>
        <w:rPr>
          <w:noProof/>
          <w:lang w:val="sr-Latn-CS"/>
        </w:rPr>
        <w:t>o</w:t>
      </w:r>
      <w:r w:rsidR="00292472" w:rsidRPr="00A902F7">
        <w:rPr>
          <w:b/>
          <w:noProof/>
          <w:lang w:val="sr-Latn-CS"/>
        </w:rPr>
        <w:t xml:space="preserve"> </w:t>
      </w:r>
      <w:r>
        <w:rPr>
          <w:noProof/>
          <w:lang w:val="sr-Latn-CS"/>
        </w:rPr>
        <w:t>potvrđivanju</w:t>
      </w:r>
      <w:r w:rsidR="00292472" w:rsidRPr="00A902F7">
        <w:rPr>
          <w:noProof/>
          <w:lang w:val="sr-Latn-CS"/>
        </w:rPr>
        <w:t xml:space="preserve"> </w:t>
      </w:r>
      <w:r>
        <w:rPr>
          <w:noProof/>
          <w:lang w:val="sr-Latn-CS"/>
        </w:rPr>
        <w:t>Memoranduma</w:t>
      </w:r>
      <w:r w:rsidR="00292472" w:rsidRPr="00A902F7">
        <w:rPr>
          <w:noProof/>
          <w:lang w:val="sr-Latn-CS"/>
        </w:rPr>
        <w:t xml:space="preserve"> </w:t>
      </w:r>
      <w:r>
        <w:rPr>
          <w:noProof/>
          <w:lang w:val="sr-Latn-CS"/>
        </w:rPr>
        <w:t>o</w:t>
      </w:r>
      <w:r w:rsidR="00292472" w:rsidRPr="00A902F7">
        <w:rPr>
          <w:noProof/>
          <w:lang w:val="sr-Latn-CS"/>
        </w:rPr>
        <w:t xml:space="preserve"> </w:t>
      </w:r>
      <w:r>
        <w:rPr>
          <w:noProof/>
          <w:lang w:val="sr-Latn-CS"/>
        </w:rPr>
        <w:t>razumevanju</w:t>
      </w:r>
      <w:r w:rsidR="00292472" w:rsidRPr="00A902F7">
        <w:rPr>
          <w:noProof/>
          <w:lang w:val="sr-Latn-CS"/>
        </w:rPr>
        <w:t xml:space="preserve"> </w:t>
      </w:r>
      <w:r>
        <w:rPr>
          <w:noProof/>
          <w:lang w:val="sr-Latn-CS"/>
        </w:rPr>
        <w:t>o</w:t>
      </w:r>
      <w:r w:rsidR="00292472" w:rsidRPr="00A902F7">
        <w:rPr>
          <w:noProof/>
          <w:lang w:val="sr-Latn-CS"/>
        </w:rPr>
        <w:t xml:space="preserve"> </w:t>
      </w:r>
      <w:r>
        <w:rPr>
          <w:noProof/>
          <w:lang w:val="sr-Latn-CS"/>
        </w:rPr>
        <w:t>institucionalnom</w:t>
      </w:r>
      <w:r w:rsidR="00292472" w:rsidRPr="00A902F7">
        <w:rPr>
          <w:noProof/>
          <w:lang w:val="sr-Latn-CS"/>
        </w:rPr>
        <w:t xml:space="preserve"> </w:t>
      </w:r>
      <w:r>
        <w:rPr>
          <w:noProof/>
          <w:lang w:val="sr-Latn-CS"/>
        </w:rPr>
        <w:t>okviru</w:t>
      </w:r>
      <w:r w:rsidR="00292472" w:rsidRPr="00A902F7">
        <w:rPr>
          <w:noProof/>
          <w:lang w:val="sr-Latn-CS"/>
        </w:rPr>
        <w:t xml:space="preserve"> </w:t>
      </w:r>
      <w:r>
        <w:rPr>
          <w:noProof/>
          <w:lang w:val="sr-Latn-CS"/>
        </w:rPr>
        <w:t>Inicijative</w:t>
      </w:r>
      <w:r w:rsidR="00292472" w:rsidRPr="00A902F7">
        <w:rPr>
          <w:noProof/>
          <w:lang w:val="sr-Latn-CS"/>
        </w:rPr>
        <w:t xml:space="preserve"> </w:t>
      </w:r>
      <w:r>
        <w:rPr>
          <w:noProof/>
          <w:lang w:val="sr-Latn-CS"/>
        </w:rPr>
        <w:t>za</w:t>
      </w:r>
      <w:r w:rsidR="00292472" w:rsidRPr="00A902F7">
        <w:rPr>
          <w:noProof/>
          <w:lang w:val="sr-Latn-CS"/>
        </w:rPr>
        <w:t xml:space="preserve"> </w:t>
      </w:r>
      <w:r>
        <w:rPr>
          <w:noProof/>
          <w:lang w:val="sr-Latn-CS"/>
        </w:rPr>
        <w:t>prevenciju</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spremnost</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slučaju</w:t>
      </w:r>
      <w:r w:rsidR="00292472" w:rsidRPr="00A902F7">
        <w:rPr>
          <w:noProof/>
          <w:lang w:val="sr-Latn-CS"/>
        </w:rPr>
        <w:t xml:space="preserve"> </w:t>
      </w:r>
      <w:r>
        <w:rPr>
          <w:noProof/>
          <w:lang w:val="sr-Latn-CS"/>
        </w:rPr>
        <w:t>katastrofa</w:t>
      </w:r>
      <w:r w:rsidR="00292472" w:rsidRPr="00A902F7">
        <w:rPr>
          <w:noProof/>
          <w:lang w:val="sr-Latn-CS"/>
        </w:rPr>
        <w:t xml:space="preserve"> </w:t>
      </w:r>
      <w:r>
        <w:rPr>
          <w:noProof/>
          <w:lang w:val="sr-Latn-CS"/>
        </w:rPr>
        <w:t>za</w:t>
      </w:r>
      <w:r w:rsidR="00292472" w:rsidRPr="00A902F7">
        <w:rPr>
          <w:noProof/>
          <w:lang w:val="sr-Latn-CS"/>
        </w:rPr>
        <w:t xml:space="preserve"> </w:t>
      </w:r>
      <w:r>
        <w:rPr>
          <w:noProof/>
          <w:lang w:val="sr-Latn-CS"/>
        </w:rPr>
        <w:t>region</w:t>
      </w:r>
      <w:r w:rsidR="00292472" w:rsidRPr="00A902F7">
        <w:rPr>
          <w:noProof/>
          <w:lang w:val="sr-Latn-CS"/>
        </w:rPr>
        <w:t xml:space="preserve"> </w:t>
      </w:r>
      <w:r>
        <w:rPr>
          <w:noProof/>
          <w:lang w:val="sr-Latn-CS"/>
        </w:rPr>
        <w:t>Jugoistočne</w:t>
      </w:r>
      <w:r w:rsidR="00292472" w:rsidRPr="00A902F7">
        <w:rPr>
          <w:noProof/>
          <w:lang w:val="sr-Latn-CS"/>
        </w:rPr>
        <w:t xml:space="preserve"> </w:t>
      </w:r>
      <w:r>
        <w:rPr>
          <w:noProof/>
          <w:lang w:val="sr-Latn-CS"/>
        </w:rPr>
        <w:t>Evrope</w:t>
      </w:r>
      <w:r w:rsidR="00292472" w:rsidRPr="00A902F7">
        <w:rPr>
          <w:noProof/>
          <w:lang w:val="sr-Latn-CS"/>
        </w:rPr>
        <w:t xml:space="preserve"> (2013) </w:t>
      </w:r>
      <w:r>
        <w:rPr>
          <w:noProof/>
          <w:lang w:val="sr-Latn-CS"/>
        </w:rPr>
        <w:t>sadržan</w:t>
      </w:r>
      <w:r w:rsidR="00292472" w:rsidRPr="00A902F7">
        <w:rPr>
          <w:noProof/>
          <w:lang w:val="sr-Latn-CS"/>
        </w:rPr>
        <w:t xml:space="preserve"> </w:t>
      </w:r>
      <w:r>
        <w:rPr>
          <w:noProof/>
          <w:lang w:val="sr-Latn-CS"/>
        </w:rPr>
        <w:t>je</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članu</w:t>
      </w:r>
      <w:r w:rsidR="00292472" w:rsidRPr="00A902F7">
        <w:rPr>
          <w:noProof/>
          <w:lang w:val="sr-Latn-CS"/>
        </w:rPr>
        <w:t xml:space="preserve"> 99. </w:t>
      </w:r>
      <w:r>
        <w:rPr>
          <w:noProof/>
          <w:lang w:val="sr-Latn-CS"/>
        </w:rPr>
        <w:t>stav</w:t>
      </w:r>
      <w:r w:rsidR="00292472" w:rsidRPr="00A902F7">
        <w:rPr>
          <w:noProof/>
          <w:lang w:val="sr-Latn-CS"/>
        </w:rPr>
        <w:t xml:space="preserve"> 1. </w:t>
      </w:r>
      <w:r>
        <w:rPr>
          <w:noProof/>
          <w:lang w:val="sr-Latn-CS"/>
        </w:rPr>
        <w:t>tačka</w:t>
      </w:r>
      <w:r w:rsidR="00292472" w:rsidRPr="00A902F7">
        <w:rPr>
          <w:noProof/>
          <w:lang w:val="sr-Latn-CS"/>
        </w:rPr>
        <w:t xml:space="preserve"> 4. </w:t>
      </w:r>
      <w:r>
        <w:rPr>
          <w:noProof/>
          <w:lang w:val="sr-Latn-CS"/>
        </w:rPr>
        <w:t>Ustava</w:t>
      </w:r>
      <w:r w:rsidR="00292472" w:rsidRPr="00A902F7">
        <w:rPr>
          <w:noProof/>
          <w:lang w:val="sr-Latn-CS"/>
        </w:rPr>
        <w:t xml:space="preserve"> </w:t>
      </w:r>
      <w:r>
        <w:rPr>
          <w:noProof/>
          <w:lang w:val="sr-Latn-CS"/>
        </w:rPr>
        <w:t>Republike</w:t>
      </w:r>
      <w:r w:rsidR="00292472" w:rsidRPr="00A902F7">
        <w:rPr>
          <w:noProof/>
          <w:lang w:val="sr-Latn-CS"/>
        </w:rPr>
        <w:t xml:space="preserve"> </w:t>
      </w:r>
      <w:r>
        <w:rPr>
          <w:noProof/>
          <w:lang w:val="sr-Latn-CS"/>
        </w:rPr>
        <w:t>Srbije</w:t>
      </w:r>
      <w:r w:rsidR="00292472" w:rsidRPr="00A902F7">
        <w:rPr>
          <w:noProof/>
          <w:lang w:val="sr-Latn-CS"/>
        </w:rPr>
        <w:t xml:space="preserve">, </w:t>
      </w:r>
      <w:r>
        <w:rPr>
          <w:noProof/>
          <w:lang w:val="sr-Latn-CS"/>
        </w:rPr>
        <w:t>prema</w:t>
      </w:r>
      <w:r w:rsidR="00292472" w:rsidRPr="00A902F7">
        <w:rPr>
          <w:noProof/>
          <w:lang w:val="sr-Latn-CS"/>
        </w:rPr>
        <w:t xml:space="preserve"> </w:t>
      </w:r>
      <w:r>
        <w:rPr>
          <w:noProof/>
          <w:lang w:val="sr-Latn-CS"/>
        </w:rPr>
        <w:t>kojoj</w:t>
      </w:r>
      <w:r w:rsidR="00292472" w:rsidRPr="00A902F7">
        <w:rPr>
          <w:noProof/>
          <w:lang w:val="sr-Latn-CS"/>
        </w:rPr>
        <w:t xml:space="preserve"> </w:t>
      </w:r>
      <w:r>
        <w:rPr>
          <w:noProof/>
          <w:lang w:val="sr-Latn-CS"/>
        </w:rPr>
        <w:t>je</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nadležnosti</w:t>
      </w:r>
      <w:r w:rsidR="00292472" w:rsidRPr="00A902F7">
        <w:rPr>
          <w:noProof/>
          <w:lang w:val="sr-Latn-CS"/>
        </w:rPr>
        <w:t xml:space="preserve"> </w:t>
      </w:r>
      <w:r>
        <w:rPr>
          <w:noProof/>
          <w:lang w:val="sr-Latn-CS"/>
        </w:rPr>
        <w:t>Narodne</w:t>
      </w:r>
      <w:r w:rsidR="00292472" w:rsidRPr="00A902F7">
        <w:rPr>
          <w:noProof/>
          <w:lang w:val="sr-Latn-CS"/>
        </w:rPr>
        <w:t xml:space="preserve"> </w:t>
      </w:r>
      <w:r>
        <w:rPr>
          <w:noProof/>
          <w:lang w:val="sr-Latn-CS"/>
        </w:rPr>
        <w:t>skupštine</w:t>
      </w:r>
      <w:r w:rsidR="00292472" w:rsidRPr="00A902F7">
        <w:rPr>
          <w:noProof/>
          <w:lang w:val="sr-Latn-CS"/>
        </w:rPr>
        <w:t xml:space="preserve"> </w:t>
      </w:r>
      <w:r>
        <w:rPr>
          <w:noProof/>
          <w:lang w:val="sr-Latn-CS"/>
        </w:rPr>
        <w:t>da</w:t>
      </w:r>
      <w:r w:rsidR="00292472" w:rsidRPr="00A902F7">
        <w:rPr>
          <w:noProof/>
          <w:lang w:val="sr-Latn-CS"/>
        </w:rPr>
        <w:t xml:space="preserve"> </w:t>
      </w:r>
      <w:r>
        <w:rPr>
          <w:noProof/>
          <w:lang w:val="sr-Latn-CS"/>
        </w:rPr>
        <w:t>potvrđuje</w:t>
      </w:r>
      <w:r w:rsidR="00292472" w:rsidRPr="00A902F7">
        <w:rPr>
          <w:noProof/>
          <w:lang w:val="sr-Latn-CS"/>
        </w:rPr>
        <w:t xml:space="preserve"> </w:t>
      </w:r>
      <w:r>
        <w:rPr>
          <w:noProof/>
          <w:lang w:val="sr-Latn-CS"/>
        </w:rPr>
        <w:t>međunarodne</w:t>
      </w:r>
      <w:r w:rsidR="00292472" w:rsidRPr="00A902F7">
        <w:rPr>
          <w:noProof/>
          <w:lang w:val="sr-Latn-CS"/>
        </w:rPr>
        <w:t xml:space="preserve"> </w:t>
      </w:r>
      <w:r>
        <w:rPr>
          <w:noProof/>
          <w:lang w:val="sr-Latn-CS"/>
        </w:rPr>
        <w:t>ugovore</w:t>
      </w:r>
      <w:r w:rsidR="00292472" w:rsidRPr="00A902F7">
        <w:rPr>
          <w:noProof/>
          <w:lang w:val="sr-Latn-CS"/>
        </w:rPr>
        <w:t xml:space="preserve"> </w:t>
      </w:r>
      <w:r>
        <w:rPr>
          <w:noProof/>
          <w:lang w:val="sr-Latn-CS"/>
        </w:rPr>
        <w:t>kada</w:t>
      </w:r>
      <w:r w:rsidR="00292472" w:rsidRPr="00A902F7">
        <w:rPr>
          <w:noProof/>
          <w:lang w:val="sr-Latn-CS"/>
        </w:rPr>
        <w:t xml:space="preserve"> </w:t>
      </w:r>
      <w:r>
        <w:rPr>
          <w:noProof/>
          <w:lang w:val="sr-Latn-CS"/>
        </w:rPr>
        <w:t>je</w:t>
      </w:r>
      <w:r w:rsidR="00292472" w:rsidRPr="00A902F7">
        <w:rPr>
          <w:noProof/>
          <w:lang w:val="sr-Latn-CS"/>
        </w:rPr>
        <w:t xml:space="preserve"> </w:t>
      </w:r>
      <w:r>
        <w:rPr>
          <w:noProof/>
          <w:lang w:val="sr-Latn-CS"/>
        </w:rPr>
        <w:t>zakonom</w:t>
      </w:r>
      <w:r w:rsidR="00292472" w:rsidRPr="00A902F7">
        <w:rPr>
          <w:noProof/>
          <w:lang w:val="sr-Latn-CS"/>
        </w:rPr>
        <w:t xml:space="preserve"> </w:t>
      </w:r>
      <w:r>
        <w:rPr>
          <w:noProof/>
          <w:lang w:val="sr-Latn-CS"/>
        </w:rPr>
        <w:t>predviđena</w:t>
      </w:r>
      <w:r w:rsidR="00292472" w:rsidRPr="00A902F7">
        <w:rPr>
          <w:noProof/>
          <w:lang w:val="sr-Latn-CS"/>
        </w:rPr>
        <w:t xml:space="preserve"> </w:t>
      </w:r>
      <w:r>
        <w:rPr>
          <w:noProof/>
          <w:lang w:val="sr-Latn-CS"/>
        </w:rPr>
        <w:t>obaveza</w:t>
      </w:r>
      <w:r w:rsidR="00292472" w:rsidRPr="00A902F7">
        <w:rPr>
          <w:noProof/>
          <w:lang w:val="sr-Latn-CS"/>
        </w:rPr>
        <w:t xml:space="preserve"> </w:t>
      </w:r>
      <w:r>
        <w:rPr>
          <w:noProof/>
          <w:lang w:val="sr-Latn-CS"/>
        </w:rPr>
        <w:t>njihovog</w:t>
      </w:r>
      <w:r w:rsidR="00292472" w:rsidRPr="00A902F7">
        <w:rPr>
          <w:noProof/>
          <w:lang w:val="sr-Latn-CS"/>
        </w:rPr>
        <w:t xml:space="preserve">  </w:t>
      </w:r>
      <w:r>
        <w:rPr>
          <w:noProof/>
          <w:lang w:val="sr-Latn-CS"/>
        </w:rPr>
        <w:t>potvrđivanja</w:t>
      </w:r>
      <w:r w:rsidR="00292472" w:rsidRPr="00A902F7">
        <w:rPr>
          <w:noProof/>
          <w:lang w:val="sr-Latn-CS"/>
        </w:rPr>
        <w:t xml:space="preserve">. </w:t>
      </w:r>
    </w:p>
    <w:p w:rsidR="00292472" w:rsidRPr="00A902F7" w:rsidRDefault="00292472" w:rsidP="00C733CE">
      <w:pPr>
        <w:tabs>
          <w:tab w:val="left" w:pos="720"/>
        </w:tabs>
        <w:jc w:val="both"/>
        <w:rPr>
          <w:b/>
          <w:noProof/>
          <w:lang w:val="sr-Latn-CS"/>
        </w:rPr>
      </w:pPr>
    </w:p>
    <w:p w:rsidR="00292472" w:rsidRPr="00A902F7" w:rsidRDefault="00292472" w:rsidP="00C733CE">
      <w:pPr>
        <w:tabs>
          <w:tab w:val="left" w:pos="720"/>
        </w:tabs>
        <w:jc w:val="both"/>
        <w:rPr>
          <w:b/>
          <w:noProof/>
          <w:lang w:val="sr-Latn-CS"/>
        </w:rPr>
      </w:pPr>
    </w:p>
    <w:p w:rsidR="00292472" w:rsidRPr="00A902F7" w:rsidRDefault="00292472" w:rsidP="00C733CE">
      <w:pPr>
        <w:tabs>
          <w:tab w:val="left" w:pos="720"/>
        </w:tabs>
        <w:jc w:val="both"/>
        <w:rPr>
          <w:b/>
          <w:noProof/>
          <w:lang w:val="sr-Latn-CS"/>
        </w:rPr>
      </w:pPr>
      <w:r w:rsidRPr="00A902F7">
        <w:rPr>
          <w:b/>
          <w:noProof/>
          <w:lang w:val="sr-Latn-CS"/>
        </w:rPr>
        <w:t xml:space="preserve">II. </w:t>
      </w:r>
      <w:r w:rsidR="00A902F7">
        <w:rPr>
          <w:b/>
          <w:noProof/>
          <w:lang w:val="sr-Latn-CS"/>
        </w:rPr>
        <w:t>Razlozi</w:t>
      </w:r>
      <w:r w:rsidRPr="00A902F7">
        <w:rPr>
          <w:b/>
          <w:noProof/>
          <w:lang w:val="sr-Latn-CS"/>
        </w:rPr>
        <w:t xml:space="preserve"> </w:t>
      </w:r>
      <w:r w:rsidR="00A902F7">
        <w:rPr>
          <w:b/>
          <w:noProof/>
          <w:lang w:val="sr-Latn-CS"/>
        </w:rPr>
        <w:t>za</w:t>
      </w:r>
      <w:r w:rsidRPr="00A902F7">
        <w:rPr>
          <w:b/>
          <w:noProof/>
          <w:lang w:val="sr-Latn-CS"/>
        </w:rPr>
        <w:t xml:space="preserve"> </w:t>
      </w:r>
      <w:r w:rsidR="00A902F7">
        <w:rPr>
          <w:b/>
          <w:noProof/>
          <w:lang w:val="sr-Latn-CS"/>
        </w:rPr>
        <w:t>potvrđivanje</w:t>
      </w:r>
      <w:r w:rsidRPr="00A902F7">
        <w:rPr>
          <w:b/>
          <w:noProof/>
          <w:lang w:val="sr-Latn-CS"/>
        </w:rPr>
        <w:t xml:space="preserve"> </w:t>
      </w:r>
      <w:r w:rsidR="00A902F7">
        <w:rPr>
          <w:b/>
          <w:noProof/>
          <w:lang w:val="sr-Latn-CS"/>
        </w:rPr>
        <w:t>Memoranduma</w:t>
      </w:r>
      <w:r w:rsidRPr="00A902F7">
        <w:rPr>
          <w:b/>
          <w:noProof/>
          <w:lang w:val="sr-Latn-CS"/>
        </w:rPr>
        <w:t xml:space="preserve"> </w:t>
      </w:r>
    </w:p>
    <w:p w:rsidR="00292472" w:rsidRPr="00A902F7" w:rsidRDefault="00292472" w:rsidP="00C733CE">
      <w:pPr>
        <w:tabs>
          <w:tab w:val="left" w:pos="720"/>
        </w:tabs>
        <w:jc w:val="both"/>
        <w:rPr>
          <w:b/>
          <w:noProof/>
          <w:lang w:val="sr-Latn-CS"/>
        </w:rPr>
      </w:pPr>
    </w:p>
    <w:p w:rsidR="00292472" w:rsidRPr="00A902F7" w:rsidRDefault="00292472" w:rsidP="0056606E">
      <w:pPr>
        <w:pStyle w:val="PlainText"/>
        <w:tabs>
          <w:tab w:val="left" w:pos="720"/>
        </w:tabs>
        <w:jc w:val="both"/>
        <w:rPr>
          <w:rFonts w:ascii="Times New Roman" w:hAnsi="Times New Roman"/>
          <w:noProof/>
          <w:sz w:val="24"/>
          <w:szCs w:val="24"/>
          <w:lang w:val="sr-Latn-CS"/>
        </w:rPr>
      </w:pPr>
      <w:r w:rsidRPr="00A902F7">
        <w:rPr>
          <w:rFonts w:ascii="Times New Roman" w:hAnsi="Times New Roman"/>
          <w:noProof/>
          <w:sz w:val="24"/>
          <w:szCs w:val="24"/>
          <w:lang w:val="sr-Latn-CS"/>
        </w:rPr>
        <w:tab/>
      </w:r>
      <w:r w:rsidR="00A902F7">
        <w:rPr>
          <w:rFonts w:ascii="Times New Roman" w:hAnsi="Times New Roman"/>
          <w:noProof/>
          <w:sz w:val="24"/>
          <w:szCs w:val="24"/>
          <w:lang w:val="sr-Latn-CS"/>
        </w:rPr>
        <w:t>Memorandum</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o</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razumevanju</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o</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institucionalnom</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okviru</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Inicijative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za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prevenciju</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i</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spremnost</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u</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slučaju</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katastrofa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za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region</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Jugoistočne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Evrope</w:t>
      </w:r>
      <w:r w:rsidRPr="00A902F7">
        <w:rPr>
          <w:rFonts w:ascii="Times New Roman" w:hAnsi="Times New Roman"/>
          <w:noProof/>
          <w:sz w:val="24"/>
          <w:szCs w:val="24"/>
          <w:lang w:val="sr-Latn-CS"/>
        </w:rPr>
        <w:t xml:space="preserve"> (2013) - DPPI SEE </w:t>
      </w:r>
      <w:r w:rsidR="00A902F7">
        <w:rPr>
          <w:rFonts w:ascii="Times New Roman" w:hAnsi="Times New Roman"/>
          <w:noProof/>
          <w:sz w:val="24"/>
          <w:szCs w:val="24"/>
          <w:lang w:val="sr-Latn-CS"/>
        </w:rPr>
        <w:t>potpisan</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je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u</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Sarajevu</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Bosna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i</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Hercegovina</w:t>
      </w:r>
      <w:r w:rsidRPr="00A902F7">
        <w:rPr>
          <w:rFonts w:ascii="Times New Roman" w:hAnsi="Times New Roman"/>
          <w:noProof/>
          <w:sz w:val="24"/>
          <w:szCs w:val="24"/>
          <w:lang w:val="sr-Latn-CS"/>
        </w:rPr>
        <w:t xml:space="preserve">, 28. </w:t>
      </w:r>
      <w:r w:rsidR="00A902F7">
        <w:rPr>
          <w:rFonts w:ascii="Times New Roman" w:hAnsi="Times New Roman"/>
          <w:noProof/>
          <w:sz w:val="24"/>
          <w:szCs w:val="24"/>
          <w:lang w:val="sr-Latn-CS"/>
        </w:rPr>
        <w:t>novembra</w:t>
      </w:r>
      <w:r w:rsidRPr="00A902F7">
        <w:rPr>
          <w:rFonts w:ascii="Times New Roman" w:hAnsi="Times New Roman"/>
          <w:noProof/>
          <w:sz w:val="24"/>
          <w:szCs w:val="24"/>
          <w:lang w:val="sr-Latn-CS"/>
        </w:rPr>
        <w:t xml:space="preserve"> 2013. </w:t>
      </w:r>
      <w:r w:rsidR="00A902F7">
        <w:rPr>
          <w:rFonts w:ascii="Times New Roman" w:hAnsi="Times New Roman"/>
          <w:noProof/>
          <w:sz w:val="24"/>
          <w:szCs w:val="24"/>
          <w:lang w:val="sr-Latn-CS"/>
        </w:rPr>
        <w:t>godine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Potpisan</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je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na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osnovu</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Zaključka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Vlade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Republike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Srbije</w:t>
      </w:r>
      <w:r w:rsidRPr="00A902F7">
        <w:rPr>
          <w:rFonts w:ascii="Times New Roman" w:hAnsi="Times New Roman"/>
          <w:noProof/>
          <w:sz w:val="24"/>
          <w:szCs w:val="24"/>
          <w:lang w:val="sr-Latn-CS"/>
        </w:rPr>
        <w:t xml:space="preserve"> 05 </w:t>
      </w:r>
      <w:r w:rsidR="00A902F7">
        <w:rPr>
          <w:rFonts w:ascii="Times New Roman" w:hAnsi="Times New Roman"/>
          <w:noProof/>
          <w:sz w:val="24"/>
          <w:szCs w:val="24"/>
          <w:lang w:val="sr-Latn-CS"/>
        </w:rPr>
        <w:t>Broj</w:t>
      </w:r>
      <w:r w:rsidRPr="00A902F7">
        <w:rPr>
          <w:rFonts w:ascii="Times New Roman" w:hAnsi="Times New Roman"/>
          <w:noProof/>
          <w:sz w:val="24"/>
          <w:szCs w:val="24"/>
          <w:lang w:val="sr-Latn-CS"/>
        </w:rPr>
        <w:t xml:space="preserve">: 018-8387/2013, </w:t>
      </w:r>
      <w:r w:rsidR="00A902F7">
        <w:rPr>
          <w:rFonts w:ascii="Times New Roman" w:hAnsi="Times New Roman"/>
          <w:noProof/>
          <w:sz w:val="24"/>
          <w:szCs w:val="24"/>
          <w:lang w:val="sr-Latn-CS"/>
        </w:rPr>
        <w:t>od</w:t>
      </w:r>
      <w:r w:rsidRPr="00A902F7">
        <w:rPr>
          <w:rFonts w:ascii="Times New Roman" w:hAnsi="Times New Roman"/>
          <w:noProof/>
          <w:sz w:val="24"/>
          <w:szCs w:val="24"/>
          <w:lang w:val="sr-Latn-CS"/>
        </w:rPr>
        <w:t xml:space="preserve"> 8. </w:t>
      </w:r>
      <w:r w:rsidR="00A902F7">
        <w:rPr>
          <w:rFonts w:ascii="Times New Roman" w:hAnsi="Times New Roman"/>
          <w:noProof/>
          <w:sz w:val="24"/>
          <w:szCs w:val="24"/>
          <w:lang w:val="sr-Latn-CS"/>
        </w:rPr>
        <w:t>oktobra</w:t>
      </w:r>
      <w:r w:rsidRPr="00A902F7">
        <w:rPr>
          <w:rFonts w:ascii="Times New Roman" w:hAnsi="Times New Roman"/>
          <w:noProof/>
          <w:sz w:val="24"/>
          <w:szCs w:val="24"/>
          <w:lang w:val="sr-Latn-CS"/>
        </w:rPr>
        <w:t xml:space="preserve"> 2013. </w:t>
      </w:r>
      <w:r w:rsidR="00A902F7">
        <w:rPr>
          <w:rFonts w:ascii="Times New Roman" w:hAnsi="Times New Roman"/>
          <w:noProof/>
          <w:sz w:val="24"/>
          <w:szCs w:val="24"/>
          <w:lang w:val="sr-Latn-CS"/>
        </w:rPr>
        <w:t>godine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kojim</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je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utvrđena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Osnova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za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zaključivanje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i</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usvojen</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tekst</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Memoranduma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Odluke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Odbora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Narodne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skupštine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za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odbranu</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i</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unutrašnje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poslove</w:t>
      </w:r>
      <w:r w:rsidRPr="00A902F7">
        <w:rPr>
          <w:rFonts w:ascii="Times New Roman" w:hAnsi="Times New Roman"/>
          <w:noProof/>
          <w:sz w:val="24"/>
          <w:szCs w:val="24"/>
          <w:lang w:val="sr-Latn-CS"/>
        </w:rPr>
        <w:t xml:space="preserve"> 05 </w:t>
      </w:r>
      <w:r w:rsidR="00A902F7">
        <w:rPr>
          <w:rFonts w:ascii="Times New Roman" w:hAnsi="Times New Roman"/>
          <w:noProof/>
          <w:sz w:val="24"/>
          <w:szCs w:val="24"/>
          <w:lang w:val="sr-Latn-CS"/>
        </w:rPr>
        <w:t>Broj</w:t>
      </w:r>
      <w:r w:rsidRPr="00A902F7">
        <w:rPr>
          <w:rFonts w:ascii="Times New Roman" w:hAnsi="Times New Roman"/>
          <w:noProof/>
          <w:sz w:val="24"/>
          <w:szCs w:val="24"/>
          <w:lang w:val="sr-Latn-CS"/>
        </w:rPr>
        <w:t xml:space="preserve"> 217-3819/13 </w:t>
      </w:r>
      <w:r w:rsidR="00A902F7">
        <w:rPr>
          <w:rFonts w:ascii="Times New Roman" w:hAnsi="Times New Roman"/>
          <w:noProof/>
          <w:sz w:val="24"/>
          <w:szCs w:val="24"/>
          <w:lang w:val="sr-Latn-CS"/>
        </w:rPr>
        <w:t>donetoj</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na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sednici</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održanoj</w:t>
      </w:r>
      <w:r w:rsidRPr="00A902F7">
        <w:rPr>
          <w:rFonts w:ascii="Times New Roman" w:hAnsi="Times New Roman"/>
          <w:noProof/>
          <w:sz w:val="24"/>
          <w:szCs w:val="24"/>
          <w:lang w:val="sr-Latn-CS"/>
        </w:rPr>
        <w:t xml:space="preserve"> 18. </w:t>
      </w:r>
      <w:r w:rsidR="00A902F7">
        <w:rPr>
          <w:rFonts w:ascii="Times New Roman" w:hAnsi="Times New Roman"/>
          <w:noProof/>
          <w:sz w:val="24"/>
          <w:szCs w:val="24"/>
          <w:lang w:val="sr-Latn-CS"/>
        </w:rPr>
        <w:t>oktobra</w:t>
      </w:r>
      <w:r w:rsidRPr="00A902F7">
        <w:rPr>
          <w:rFonts w:ascii="Times New Roman" w:hAnsi="Times New Roman"/>
          <w:noProof/>
          <w:sz w:val="24"/>
          <w:szCs w:val="24"/>
          <w:lang w:val="sr-Latn-CS"/>
        </w:rPr>
        <w:t xml:space="preserve"> 2013. </w:t>
      </w:r>
      <w:r w:rsidR="00A902F7">
        <w:rPr>
          <w:rFonts w:ascii="Times New Roman" w:hAnsi="Times New Roman"/>
          <w:noProof/>
          <w:sz w:val="24"/>
          <w:szCs w:val="24"/>
          <w:lang w:val="sr-Latn-CS"/>
        </w:rPr>
        <w:t>godine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da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da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saglasnost</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Vladi</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da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ovlasti</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delegaciju</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Republike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Srbije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da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prihvati</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da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se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Memorandum</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o</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razumevanju</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o</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institucionalnom</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okviru</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Inicijative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za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prevenciju</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i</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spremnost</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u</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slučaju</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katastrofa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za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region</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Jugoistočne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Evrope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privremeno</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primenjuje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do</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njegovog</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stupanja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na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snagu</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i</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Zaključka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Vlade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Republike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Srbije</w:t>
      </w:r>
      <w:r w:rsidRPr="00A902F7">
        <w:rPr>
          <w:rFonts w:ascii="Times New Roman" w:hAnsi="Times New Roman"/>
          <w:noProof/>
          <w:sz w:val="24"/>
          <w:szCs w:val="24"/>
          <w:lang w:val="sr-Latn-CS"/>
        </w:rPr>
        <w:t xml:space="preserve"> 05 </w:t>
      </w:r>
      <w:r w:rsidR="00A902F7">
        <w:rPr>
          <w:rFonts w:ascii="Times New Roman" w:hAnsi="Times New Roman"/>
          <w:noProof/>
          <w:sz w:val="24"/>
          <w:szCs w:val="24"/>
          <w:lang w:val="sr-Latn-CS"/>
        </w:rPr>
        <w:t>Broj</w:t>
      </w:r>
      <w:r w:rsidRPr="00A902F7">
        <w:rPr>
          <w:rFonts w:ascii="Times New Roman" w:hAnsi="Times New Roman"/>
          <w:noProof/>
          <w:sz w:val="24"/>
          <w:szCs w:val="24"/>
          <w:lang w:val="sr-Latn-CS"/>
        </w:rPr>
        <w:t xml:space="preserve">: 018-9820/2013, </w:t>
      </w:r>
      <w:r w:rsidR="00A902F7">
        <w:rPr>
          <w:rFonts w:ascii="Times New Roman" w:hAnsi="Times New Roman"/>
          <w:noProof/>
          <w:sz w:val="24"/>
          <w:szCs w:val="24"/>
          <w:lang w:val="sr-Latn-CS"/>
        </w:rPr>
        <w:t>od</w:t>
      </w:r>
      <w:r w:rsidRPr="00A902F7">
        <w:rPr>
          <w:rFonts w:ascii="Times New Roman" w:hAnsi="Times New Roman"/>
          <w:noProof/>
          <w:sz w:val="24"/>
          <w:szCs w:val="24"/>
          <w:lang w:val="sr-Latn-CS"/>
        </w:rPr>
        <w:t xml:space="preserve"> 18. </w:t>
      </w:r>
      <w:r w:rsidR="00A902F7">
        <w:rPr>
          <w:rFonts w:ascii="Times New Roman" w:hAnsi="Times New Roman"/>
          <w:noProof/>
          <w:sz w:val="24"/>
          <w:szCs w:val="24"/>
          <w:lang w:val="sr-Latn-CS"/>
        </w:rPr>
        <w:t>novembra</w:t>
      </w:r>
      <w:r w:rsidRPr="00A902F7">
        <w:rPr>
          <w:rFonts w:ascii="Times New Roman" w:hAnsi="Times New Roman"/>
          <w:noProof/>
          <w:sz w:val="24"/>
          <w:szCs w:val="24"/>
          <w:lang w:val="sr-Latn-CS"/>
        </w:rPr>
        <w:t xml:space="preserve"> 2013. </w:t>
      </w:r>
      <w:r w:rsidR="00A902F7">
        <w:rPr>
          <w:rFonts w:ascii="Times New Roman" w:hAnsi="Times New Roman"/>
          <w:noProof/>
          <w:sz w:val="24"/>
          <w:szCs w:val="24"/>
          <w:lang w:val="sr-Latn-CS"/>
        </w:rPr>
        <w:t>godine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kojim</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je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ovlašćen</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Đorđe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Babić</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zamenik</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načelnika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Sektora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za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vanredne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situacije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Ministarstva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unutrašnjih</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poslova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Republike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Srbije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da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Memorandum</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potpiše</w:t>
      </w:r>
      <w:r w:rsidRPr="00A902F7">
        <w:rPr>
          <w:rFonts w:ascii="Times New Roman" w:hAnsi="Times New Roman"/>
          <w:noProof/>
          <w:sz w:val="24"/>
          <w:szCs w:val="24"/>
          <w:lang w:val="sr-Latn-CS"/>
        </w:rPr>
        <w:t>.</w:t>
      </w:r>
    </w:p>
    <w:p w:rsidR="00292472" w:rsidRPr="00A902F7" w:rsidRDefault="00292472" w:rsidP="0056606E">
      <w:pPr>
        <w:pStyle w:val="PlainText"/>
        <w:tabs>
          <w:tab w:val="left" w:pos="720"/>
        </w:tabs>
        <w:jc w:val="both"/>
        <w:rPr>
          <w:rFonts w:ascii="Times New Roman" w:hAnsi="Times New Roman"/>
          <w:noProof/>
          <w:sz w:val="24"/>
          <w:szCs w:val="24"/>
          <w:lang w:val="sr-Latn-CS"/>
        </w:rPr>
      </w:pPr>
      <w:r w:rsidRPr="00A902F7">
        <w:rPr>
          <w:rFonts w:ascii="Times New Roman" w:hAnsi="Times New Roman"/>
          <w:noProof/>
          <w:sz w:val="24"/>
          <w:szCs w:val="24"/>
          <w:lang w:val="sr-Latn-CS"/>
        </w:rPr>
        <w:tab/>
      </w:r>
    </w:p>
    <w:p w:rsidR="00292472" w:rsidRPr="00A902F7" w:rsidRDefault="00292472" w:rsidP="0056606E">
      <w:pPr>
        <w:pStyle w:val="PlainText"/>
        <w:tabs>
          <w:tab w:val="left" w:pos="720"/>
        </w:tabs>
        <w:jc w:val="both"/>
        <w:rPr>
          <w:rFonts w:ascii="Times New Roman" w:hAnsi="Times New Roman"/>
          <w:noProof/>
          <w:sz w:val="24"/>
          <w:szCs w:val="24"/>
          <w:lang w:val="sr-Latn-CS"/>
        </w:rPr>
      </w:pPr>
      <w:r w:rsidRPr="00A902F7">
        <w:rPr>
          <w:rFonts w:ascii="Times New Roman" w:hAnsi="Times New Roman"/>
          <w:noProof/>
          <w:sz w:val="24"/>
          <w:szCs w:val="24"/>
          <w:lang w:val="sr-Latn-CS"/>
        </w:rPr>
        <w:tab/>
      </w:r>
      <w:r w:rsidR="00A902F7">
        <w:rPr>
          <w:rFonts w:ascii="Times New Roman" w:hAnsi="Times New Roman"/>
          <w:noProof/>
          <w:sz w:val="24"/>
          <w:szCs w:val="24"/>
          <w:lang w:val="sr-Latn-CS"/>
        </w:rPr>
        <w:t>Zaključivanje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Memoranduma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o</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razumevanju</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o</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institucionalnom</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okviru</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Inicijative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za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prevenciju</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i</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spremnost</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u</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slučaju</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katastrofa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za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region</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Jugoistočne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Evrope</w:t>
      </w:r>
      <w:r w:rsidRPr="00A902F7">
        <w:rPr>
          <w:rFonts w:ascii="Times New Roman" w:hAnsi="Times New Roman"/>
          <w:noProof/>
          <w:sz w:val="24"/>
          <w:szCs w:val="24"/>
          <w:lang w:val="sr-Latn-CS"/>
        </w:rPr>
        <w:t xml:space="preserve"> (2013) - DPPI SEE </w:t>
      </w:r>
      <w:r w:rsidR="00A902F7">
        <w:rPr>
          <w:rFonts w:ascii="Times New Roman" w:hAnsi="Times New Roman"/>
          <w:noProof/>
          <w:sz w:val="24"/>
          <w:szCs w:val="24"/>
          <w:lang w:val="sr-Latn-CS"/>
        </w:rPr>
        <w:t>bilo</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je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nužno</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za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nastavak</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rada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Inicijative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s</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obzirom</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da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je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njenom</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prethodnom</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osnivačkom</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aktu</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Memorandumu</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istog</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naziva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zaključenom</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u</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Zagrebu</w:t>
      </w:r>
      <w:r w:rsidRPr="00A902F7">
        <w:rPr>
          <w:rFonts w:ascii="Times New Roman" w:hAnsi="Times New Roman"/>
          <w:noProof/>
          <w:sz w:val="24"/>
          <w:szCs w:val="24"/>
          <w:lang w:val="sr-Latn-CS"/>
        </w:rPr>
        <w:t xml:space="preserve">, 24. </w:t>
      </w:r>
      <w:r w:rsidR="00A902F7">
        <w:rPr>
          <w:rFonts w:ascii="Times New Roman" w:hAnsi="Times New Roman"/>
          <w:noProof/>
          <w:sz w:val="24"/>
          <w:szCs w:val="24"/>
          <w:lang w:val="sr-Latn-CS"/>
        </w:rPr>
        <w:t>septembra</w:t>
      </w:r>
      <w:r w:rsidRPr="00A902F7">
        <w:rPr>
          <w:rFonts w:ascii="Times New Roman" w:hAnsi="Times New Roman"/>
          <w:noProof/>
          <w:sz w:val="24"/>
          <w:szCs w:val="24"/>
          <w:lang w:val="sr-Latn-CS"/>
        </w:rPr>
        <w:t xml:space="preserve"> 2007. </w:t>
      </w:r>
      <w:r w:rsidR="00A902F7">
        <w:rPr>
          <w:rFonts w:ascii="Times New Roman" w:hAnsi="Times New Roman"/>
          <w:noProof/>
          <w:sz w:val="24"/>
          <w:szCs w:val="24"/>
          <w:lang w:val="sr-Latn-CS"/>
        </w:rPr>
        <w:t>godine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ističe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važnost</w:t>
      </w:r>
      <w:r w:rsidRPr="00A902F7">
        <w:rPr>
          <w:rFonts w:ascii="Times New Roman" w:hAnsi="Times New Roman"/>
          <w:noProof/>
          <w:sz w:val="24"/>
          <w:szCs w:val="24"/>
          <w:lang w:val="sr-Latn-CS"/>
        </w:rPr>
        <w:t xml:space="preserve"> 2014. </w:t>
      </w:r>
      <w:r w:rsidR="00A902F7">
        <w:rPr>
          <w:rFonts w:ascii="Times New Roman" w:hAnsi="Times New Roman"/>
          <w:noProof/>
          <w:sz w:val="24"/>
          <w:szCs w:val="24"/>
          <w:lang w:val="sr-Latn-CS"/>
        </w:rPr>
        <w:t>godine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Memorandum</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o</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razumevanju</w:t>
      </w:r>
      <w:r w:rsidRPr="00A902F7">
        <w:rPr>
          <w:rFonts w:ascii="Times New Roman" w:hAnsi="Times New Roman"/>
          <w:noProof/>
          <w:sz w:val="24"/>
          <w:szCs w:val="24"/>
          <w:lang w:val="sr-Latn-CS"/>
        </w:rPr>
        <w:t xml:space="preserve"> (2013)  </w:t>
      </w:r>
      <w:r w:rsidR="00A902F7">
        <w:rPr>
          <w:rFonts w:ascii="Times New Roman" w:hAnsi="Times New Roman"/>
          <w:noProof/>
          <w:sz w:val="24"/>
          <w:szCs w:val="24"/>
          <w:lang w:val="sr-Latn-CS"/>
        </w:rPr>
        <w:t>je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rezultat</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usaglašavanja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stavova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jedanaest</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država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Strana</w:t>
      </w:r>
      <w:r w:rsidRPr="00A902F7">
        <w:rPr>
          <w:rFonts w:ascii="Times New Roman" w:hAnsi="Times New Roman"/>
          <w:noProof/>
          <w:sz w:val="24"/>
          <w:szCs w:val="24"/>
          <w:lang w:val="sr-Latn-CS"/>
        </w:rPr>
        <w:t xml:space="preserve"> DPPI SEE </w:t>
      </w:r>
      <w:r w:rsidR="00A902F7">
        <w:rPr>
          <w:rFonts w:ascii="Times New Roman" w:hAnsi="Times New Roman"/>
          <w:noProof/>
          <w:sz w:val="24"/>
          <w:szCs w:val="24"/>
          <w:lang w:val="sr-Latn-CS"/>
        </w:rPr>
        <w:t>po</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pitanjima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koja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uređuju</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njeno</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funkcionisanje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sve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sa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ciljem</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očuvanja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Inicijative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koja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je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prepoznata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kao</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jedini</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regionalni</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subjekat</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koji</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se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isključivo</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bavi</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zaštitom</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od</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katastrofa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i</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koji</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okuplja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zemlje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Jugoistočne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Evrope</w:t>
      </w:r>
      <w:r w:rsidRPr="00A902F7">
        <w:rPr>
          <w:rFonts w:ascii="Times New Roman" w:hAnsi="Times New Roman"/>
          <w:noProof/>
          <w:sz w:val="24"/>
          <w:szCs w:val="24"/>
          <w:lang w:val="sr-Latn-CS"/>
        </w:rPr>
        <w:t>.</w:t>
      </w:r>
    </w:p>
    <w:p w:rsidR="00292472" w:rsidRPr="00A902F7" w:rsidRDefault="00292472" w:rsidP="0056606E">
      <w:pPr>
        <w:pStyle w:val="PlainText"/>
        <w:tabs>
          <w:tab w:val="left" w:pos="720"/>
        </w:tabs>
        <w:jc w:val="both"/>
        <w:rPr>
          <w:rFonts w:ascii="Times New Roman" w:hAnsi="Times New Roman"/>
          <w:noProof/>
          <w:sz w:val="24"/>
          <w:szCs w:val="24"/>
          <w:lang w:val="sr-Latn-CS"/>
        </w:rPr>
      </w:pPr>
    </w:p>
    <w:p w:rsidR="00292472" w:rsidRPr="00A902F7" w:rsidRDefault="00292472" w:rsidP="0056606E">
      <w:pPr>
        <w:pStyle w:val="PlainText"/>
        <w:tabs>
          <w:tab w:val="left" w:pos="720"/>
        </w:tabs>
        <w:jc w:val="both"/>
        <w:rPr>
          <w:rFonts w:ascii="Times New Roman" w:hAnsi="Times New Roman"/>
          <w:noProof/>
          <w:color w:val="000000"/>
          <w:sz w:val="24"/>
          <w:szCs w:val="24"/>
          <w:lang w:val="sr-Latn-CS"/>
        </w:rPr>
      </w:pPr>
      <w:r w:rsidRPr="00A902F7">
        <w:rPr>
          <w:rFonts w:ascii="Times New Roman" w:hAnsi="Times New Roman"/>
          <w:noProof/>
          <w:sz w:val="24"/>
          <w:szCs w:val="24"/>
          <w:lang w:val="sr-Latn-CS"/>
        </w:rPr>
        <w:tab/>
      </w:r>
      <w:r w:rsidR="00A902F7">
        <w:rPr>
          <w:rFonts w:ascii="Times New Roman" w:hAnsi="Times New Roman"/>
          <w:noProof/>
          <w:sz w:val="24"/>
          <w:szCs w:val="24"/>
          <w:lang w:val="sr-Latn-CS"/>
        </w:rPr>
        <w:t>Potvrđivanjem</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Memoranduma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omogućuje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se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njegovo</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stupanje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na</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snagu</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kako</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je</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predviđeno</w:t>
      </w:r>
      <w:r w:rsidRPr="00A902F7">
        <w:rPr>
          <w:rFonts w:ascii="Times New Roman" w:hAnsi="Times New Roman"/>
          <w:noProof/>
          <w:sz w:val="24"/>
          <w:szCs w:val="24"/>
          <w:lang w:val="sr-Latn-CS"/>
        </w:rPr>
        <w:t xml:space="preserve"> </w:t>
      </w:r>
      <w:r w:rsidR="00A902F7">
        <w:rPr>
          <w:rFonts w:ascii="Times New Roman" w:hAnsi="Times New Roman"/>
          <w:noProof/>
          <w:sz w:val="24"/>
          <w:szCs w:val="24"/>
          <w:lang w:val="sr-Latn-CS"/>
        </w:rPr>
        <w:t>članom</w:t>
      </w:r>
      <w:r w:rsidRPr="00A902F7">
        <w:rPr>
          <w:rFonts w:ascii="Times New Roman" w:hAnsi="Times New Roman"/>
          <w:noProof/>
          <w:sz w:val="24"/>
          <w:szCs w:val="24"/>
          <w:lang w:val="sr-Latn-CS"/>
        </w:rPr>
        <w:t xml:space="preserve"> 14. </w:t>
      </w:r>
      <w:r w:rsidR="00A902F7">
        <w:rPr>
          <w:rFonts w:ascii="Times New Roman" w:hAnsi="Times New Roman"/>
          <w:noProof/>
          <w:sz w:val="24"/>
          <w:szCs w:val="24"/>
          <w:lang w:val="sr-Latn-CS"/>
        </w:rPr>
        <w:t>stav</w:t>
      </w:r>
      <w:r w:rsidRPr="00A902F7">
        <w:rPr>
          <w:rFonts w:ascii="Times New Roman" w:hAnsi="Times New Roman"/>
          <w:noProof/>
          <w:sz w:val="24"/>
          <w:szCs w:val="24"/>
          <w:lang w:val="sr-Latn-CS"/>
        </w:rPr>
        <w:t xml:space="preserve"> 1. </w:t>
      </w:r>
      <w:r w:rsidR="00A902F7">
        <w:rPr>
          <w:rFonts w:ascii="Times New Roman" w:hAnsi="Times New Roman"/>
          <w:noProof/>
          <w:sz w:val="24"/>
          <w:szCs w:val="24"/>
          <w:lang w:val="sr-Latn-CS"/>
        </w:rPr>
        <w:t>Memoranduma</w:t>
      </w:r>
      <w:r w:rsidRPr="00A902F7">
        <w:rPr>
          <w:rFonts w:ascii="Times New Roman" w:hAnsi="Times New Roman"/>
          <w:noProof/>
          <w:sz w:val="24"/>
          <w:szCs w:val="24"/>
          <w:lang w:val="sr-Latn-CS"/>
        </w:rPr>
        <w:t xml:space="preserve">. </w:t>
      </w:r>
    </w:p>
    <w:p w:rsidR="00292472" w:rsidRPr="00A902F7" w:rsidRDefault="00292472" w:rsidP="00C372D9">
      <w:pPr>
        <w:tabs>
          <w:tab w:val="left" w:pos="720"/>
        </w:tabs>
        <w:jc w:val="both"/>
        <w:rPr>
          <w:noProof/>
          <w:lang w:val="sr-Latn-CS"/>
        </w:rPr>
      </w:pPr>
      <w:r w:rsidRPr="00A902F7">
        <w:rPr>
          <w:noProof/>
          <w:lang w:val="sr-Latn-CS"/>
        </w:rPr>
        <w:t xml:space="preserve">    </w:t>
      </w:r>
    </w:p>
    <w:p w:rsidR="00292472" w:rsidRPr="00A902F7" w:rsidRDefault="00292472" w:rsidP="00C372D9">
      <w:pPr>
        <w:tabs>
          <w:tab w:val="left" w:pos="720"/>
        </w:tabs>
        <w:jc w:val="both"/>
        <w:rPr>
          <w:noProof/>
          <w:lang w:val="sr-Latn-CS"/>
        </w:rPr>
      </w:pPr>
    </w:p>
    <w:p w:rsidR="00292472" w:rsidRPr="00A902F7" w:rsidRDefault="00292472" w:rsidP="00C372D9">
      <w:pPr>
        <w:tabs>
          <w:tab w:val="left" w:pos="720"/>
        </w:tabs>
        <w:jc w:val="both"/>
        <w:rPr>
          <w:noProof/>
          <w:lang w:val="sr-Latn-CS"/>
        </w:rPr>
      </w:pPr>
    </w:p>
    <w:p w:rsidR="00292472" w:rsidRPr="00A902F7" w:rsidRDefault="00292472" w:rsidP="00C372D9">
      <w:pPr>
        <w:tabs>
          <w:tab w:val="left" w:pos="720"/>
        </w:tabs>
        <w:jc w:val="both"/>
        <w:rPr>
          <w:noProof/>
          <w:lang w:val="sr-Latn-CS"/>
        </w:rPr>
      </w:pPr>
    </w:p>
    <w:p w:rsidR="00292472" w:rsidRPr="00A902F7" w:rsidRDefault="00292472" w:rsidP="00C372D9">
      <w:pPr>
        <w:tabs>
          <w:tab w:val="left" w:pos="720"/>
        </w:tabs>
        <w:jc w:val="both"/>
        <w:rPr>
          <w:noProof/>
          <w:lang w:val="sr-Latn-CS"/>
        </w:rPr>
      </w:pPr>
    </w:p>
    <w:p w:rsidR="00292472" w:rsidRPr="00A902F7" w:rsidRDefault="00292472" w:rsidP="002102A4">
      <w:pPr>
        <w:jc w:val="both"/>
        <w:rPr>
          <w:b/>
          <w:noProof/>
          <w:lang w:val="sr-Latn-CS"/>
        </w:rPr>
      </w:pPr>
      <w:r w:rsidRPr="00A902F7">
        <w:rPr>
          <w:b/>
          <w:noProof/>
          <w:lang w:val="sr-Latn-CS"/>
        </w:rPr>
        <w:t xml:space="preserve">III. </w:t>
      </w:r>
      <w:r w:rsidR="00A902F7">
        <w:rPr>
          <w:b/>
          <w:noProof/>
          <w:lang w:val="sr-Latn-CS"/>
        </w:rPr>
        <w:t>Ocena</w:t>
      </w:r>
      <w:r w:rsidRPr="00A902F7">
        <w:rPr>
          <w:b/>
          <w:noProof/>
          <w:lang w:val="sr-Latn-CS"/>
        </w:rPr>
        <w:t xml:space="preserve"> </w:t>
      </w:r>
      <w:r w:rsidR="00A902F7">
        <w:rPr>
          <w:b/>
          <w:noProof/>
          <w:lang w:val="sr-Latn-CS"/>
        </w:rPr>
        <w:t>potrebnih</w:t>
      </w:r>
      <w:r w:rsidRPr="00A902F7">
        <w:rPr>
          <w:b/>
          <w:noProof/>
          <w:lang w:val="sr-Latn-CS"/>
        </w:rPr>
        <w:t xml:space="preserve"> </w:t>
      </w:r>
      <w:r w:rsidR="00A902F7">
        <w:rPr>
          <w:b/>
          <w:noProof/>
          <w:lang w:val="sr-Latn-CS"/>
        </w:rPr>
        <w:t>finansijskih</w:t>
      </w:r>
      <w:r w:rsidRPr="00A902F7">
        <w:rPr>
          <w:b/>
          <w:noProof/>
          <w:lang w:val="sr-Latn-CS"/>
        </w:rPr>
        <w:t xml:space="preserve"> </w:t>
      </w:r>
      <w:r w:rsidR="00A902F7">
        <w:rPr>
          <w:b/>
          <w:noProof/>
          <w:lang w:val="sr-Latn-CS"/>
        </w:rPr>
        <w:t>sredstava</w:t>
      </w:r>
      <w:r w:rsidRPr="00A902F7">
        <w:rPr>
          <w:b/>
          <w:noProof/>
          <w:lang w:val="sr-Latn-CS"/>
        </w:rPr>
        <w:t xml:space="preserve"> </w:t>
      </w:r>
      <w:r w:rsidR="00A902F7">
        <w:rPr>
          <w:b/>
          <w:noProof/>
          <w:lang w:val="sr-Latn-CS"/>
        </w:rPr>
        <w:t>za</w:t>
      </w:r>
      <w:r w:rsidRPr="00A902F7">
        <w:rPr>
          <w:b/>
          <w:noProof/>
          <w:lang w:val="sr-Latn-CS"/>
        </w:rPr>
        <w:t xml:space="preserve"> </w:t>
      </w:r>
      <w:r w:rsidR="00A902F7">
        <w:rPr>
          <w:b/>
          <w:noProof/>
          <w:lang w:val="sr-Latn-CS"/>
        </w:rPr>
        <w:t>sprovođenje</w:t>
      </w:r>
      <w:r w:rsidRPr="00A902F7">
        <w:rPr>
          <w:b/>
          <w:noProof/>
          <w:lang w:val="sr-Latn-CS"/>
        </w:rPr>
        <w:t xml:space="preserve"> </w:t>
      </w:r>
      <w:r w:rsidR="00A902F7">
        <w:rPr>
          <w:b/>
          <w:noProof/>
          <w:lang w:val="sr-Latn-CS"/>
        </w:rPr>
        <w:t>zakona</w:t>
      </w:r>
    </w:p>
    <w:p w:rsidR="00292472" w:rsidRPr="00A902F7" w:rsidRDefault="00292472" w:rsidP="002102A4">
      <w:pPr>
        <w:jc w:val="both"/>
        <w:rPr>
          <w:b/>
          <w:noProof/>
          <w:lang w:val="sr-Latn-CS"/>
        </w:rPr>
      </w:pPr>
    </w:p>
    <w:p w:rsidR="00292472" w:rsidRPr="00A902F7" w:rsidRDefault="00292472" w:rsidP="006C1B4A">
      <w:pPr>
        <w:jc w:val="both"/>
        <w:rPr>
          <w:noProof/>
          <w:lang w:val="sr-Latn-CS"/>
        </w:rPr>
      </w:pPr>
      <w:r w:rsidRPr="00A902F7">
        <w:rPr>
          <w:noProof/>
          <w:lang w:val="sr-Latn-CS"/>
        </w:rPr>
        <w:tab/>
      </w:r>
      <w:r w:rsidR="00A902F7">
        <w:rPr>
          <w:noProof/>
          <w:lang w:val="sr-Latn-CS"/>
        </w:rPr>
        <w:t>Za</w:t>
      </w:r>
      <w:r w:rsidRPr="00A902F7">
        <w:rPr>
          <w:noProof/>
          <w:lang w:val="sr-Latn-CS"/>
        </w:rPr>
        <w:t xml:space="preserve"> </w:t>
      </w:r>
      <w:r w:rsidR="00A902F7">
        <w:rPr>
          <w:noProof/>
          <w:lang w:val="sr-Latn-CS"/>
        </w:rPr>
        <w:t>sprovođenje</w:t>
      </w:r>
      <w:r w:rsidRPr="00A902F7">
        <w:rPr>
          <w:noProof/>
          <w:lang w:val="sr-Latn-CS"/>
        </w:rPr>
        <w:t xml:space="preserve"> </w:t>
      </w:r>
      <w:r w:rsidR="00A902F7">
        <w:rPr>
          <w:noProof/>
          <w:lang w:val="sr-Latn-CS"/>
        </w:rPr>
        <w:t>ovog</w:t>
      </w:r>
      <w:r w:rsidRPr="00A902F7">
        <w:rPr>
          <w:noProof/>
          <w:lang w:val="sr-Latn-CS"/>
        </w:rPr>
        <w:t xml:space="preserve"> </w:t>
      </w:r>
      <w:r w:rsidR="00A902F7">
        <w:rPr>
          <w:noProof/>
          <w:lang w:val="sr-Latn-CS"/>
        </w:rPr>
        <w:t>memoranduma</w:t>
      </w:r>
      <w:r w:rsidRPr="00A902F7">
        <w:rPr>
          <w:noProof/>
          <w:lang w:val="sr-Latn-CS"/>
        </w:rPr>
        <w:t xml:space="preserve">, </w:t>
      </w:r>
      <w:r w:rsidR="00A902F7">
        <w:rPr>
          <w:noProof/>
          <w:lang w:val="sr-Latn-CS"/>
        </w:rPr>
        <w:t>u</w:t>
      </w:r>
      <w:r w:rsidRPr="00A902F7">
        <w:rPr>
          <w:noProof/>
          <w:lang w:val="sr-Latn-CS"/>
        </w:rPr>
        <w:t xml:space="preserve"> </w:t>
      </w:r>
      <w:r w:rsidR="00A902F7">
        <w:rPr>
          <w:noProof/>
          <w:lang w:val="sr-Latn-CS"/>
        </w:rPr>
        <w:t>skladu</w:t>
      </w:r>
      <w:r w:rsidRPr="00A902F7">
        <w:rPr>
          <w:noProof/>
          <w:lang w:val="sr-Latn-CS"/>
        </w:rPr>
        <w:t xml:space="preserve"> </w:t>
      </w:r>
      <w:r w:rsidR="00A902F7">
        <w:rPr>
          <w:noProof/>
          <w:lang w:val="sr-Latn-CS"/>
        </w:rPr>
        <w:t>sa</w:t>
      </w:r>
      <w:r w:rsidRPr="00A902F7">
        <w:rPr>
          <w:noProof/>
          <w:lang w:val="sr-Latn-CS"/>
        </w:rPr>
        <w:t xml:space="preserve"> </w:t>
      </w:r>
      <w:r w:rsidR="00A902F7">
        <w:rPr>
          <w:noProof/>
          <w:lang w:val="sr-Latn-CS"/>
        </w:rPr>
        <w:t>Nacrtom</w:t>
      </w:r>
      <w:r w:rsidRPr="00A902F7">
        <w:rPr>
          <w:noProof/>
          <w:lang w:val="sr-Latn-CS"/>
        </w:rPr>
        <w:t xml:space="preserve">, </w:t>
      </w:r>
      <w:r w:rsidR="00A902F7">
        <w:rPr>
          <w:noProof/>
          <w:lang w:val="sr-Latn-CS"/>
        </w:rPr>
        <w:t>članom</w:t>
      </w:r>
      <w:r w:rsidRPr="00A902F7">
        <w:rPr>
          <w:noProof/>
          <w:lang w:val="sr-Latn-CS"/>
        </w:rPr>
        <w:t xml:space="preserve"> 11. </w:t>
      </w:r>
      <w:r w:rsidR="00A902F7">
        <w:rPr>
          <w:noProof/>
          <w:lang w:val="sr-Latn-CS"/>
        </w:rPr>
        <w:t>stav</w:t>
      </w:r>
      <w:r w:rsidRPr="00A902F7">
        <w:rPr>
          <w:noProof/>
          <w:lang w:val="sr-Latn-CS"/>
        </w:rPr>
        <w:t xml:space="preserve"> 3. </w:t>
      </w:r>
      <w:r w:rsidR="00A902F7">
        <w:rPr>
          <w:noProof/>
          <w:lang w:val="sr-Latn-CS"/>
        </w:rPr>
        <w:t>potrebna</w:t>
      </w:r>
      <w:r w:rsidRPr="00A902F7">
        <w:rPr>
          <w:noProof/>
          <w:lang w:val="sr-Latn-CS"/>
        </w:rPr>
        <w:t xml:space="preserve"> </w:t>
      </w:r>
      <w:r w:rsidR="00A902F7">
        <w:rPr>
          <w:noProof/>
          <w:lang w:val="sr-Latn-CS"/>
        </w:rPr>
        <w:t>su</w:t>
      </w:r>
      <w:r w:rsidRPr="00A902F7">
        <w:rPr>
          <w:noProof/>
          <w:lang w:val="sr-Latn-CS"/>
        </w:rPr>
        <w:t xml:space="preserve"> </w:t>
      </w:r>
      <w:r w:rsidR="00A902F7">
        <w:rPr>
          <w:noProof/>
          <w:lang w:val="sr-Latn-CS"/>
        </w:rPr>
        <w:t>sredstva</w:t>
      </w:r>
      <w:r w:rsidRPr="00A902F7">
        <w:rPr>
          <w:noProof/>
          <w:lang w:val="sr-Latn-CS"/>
        </w:rPr>
        <w:t xml:space="preserve"> </w:t>
      </w:r>
      <w:r w:rsidR="00A902F7">
        <w:rPr>
          <w:noProof/>
          <w:lang w:val="sr-Latn-CS"/>
        </w:rPr>
        <w:t>u</w:t>
      </w:r>
      <w:r w:rsidRPr="00A902F7">
        <w:rPr>
          <w:noProof/>
          <w:lang w:val="sr-Latn-CS"/>
        </w:rPr>
        <w:t xml:space="preserve"> </w:t>
      </w:r>
      <w:r w:rsidR="00A902F7">
        <w:rPr>
          <w:noProof/>
          <w:lang w:val="sr-Latn-CS"/>
        </w:rPr>
        <w:t>godišnjem</w:t>
      </w:r>
      <w:r w:rsidRPr="00A902F7">
        <w:rPr>
          <w:noProof/>
          <w:lang w:val="sr-Latn-CS"/>
        </w:rPr>
        <w:t xml:space="preserve"> </w:t>
      </w:r>
      <w:r w:rsidR="00A902F7">
        <w:rPr>
          <w:noProof/>
          <w:lang w:val="sr-Latn-CS"/>
        </w:rPr>
        <w:t>iznosu</w:t>
      </w:r>
      <w:r w:rsidRPr="00A902F7">
        <w:rPr>
          <w:noProof/>
          <w:lang w:val="sr-Latn-CS"/>
        </w:rPr>
        <w:t xml:space="preserve"> </w:t>
      </w:r>
      <w:r w:rsidR="00A902F7">
        <w:rPr>
          <w:noProof/>
          <w:lang w:val="sr-Latn-CS"/>
        </w:rPr>
        <w:t>od</w:t>
      </w:r>
      <w:r w:rsidRPr="00A902F7">
        <w:rPr>
          <w:noProof/>
          <w:lang w:val="sr-Latn-CS"/>
        </w:rPr>
        <w:t xml:space="preserve"> 25.000. €. </w:t>
      </w:r>
      <w:r w:rsidR="00A902F7">
        <w:rPr>
          <w:noProof/>
          <w:lang w:val="sr-Latn-CS"/>
        </w:rPr>
        <w:t>Napominjemo</w:t>
      </w:r>
      <w:r w:rsidRPr="00A902F7">
        <w:rPr>
          <w:noProof/>
          <w:lang w:val="sr-Latn-CS"/>
        </w:rPr>
        <w:t xml:space="preserve"> </w:t>
      </w:r>
      <w:r w:rsidR="00A902F7">
        <w:rPr>
          <w:noProof/>
          <w:lang w:val="sr-Latn-CS"/>
        </w:rPr>
        <w:t>da</w:t>
      </w:r>
      <w:r w:rsidRPr="00A902F7">
        <w:rPr>
          <w:noProof/>
          <w:lang w:val="sr-Latn-CS"/>
        </w:rPr>
        <w:t xml:space="preserve"> </w:t>
      </w:r>
      <w:r w:rsidR="00A902F7">
        <w:rPr>
          <w:noProof/>
          <w:lang w:val="sr-Latn-CS"/>
        </w:rPr>
        <w:t>Republika</w:t>
      </w:r>
      <w:r w:rsidRPr="00A902F7">
        <w:rPr>
          <w:noProof/>
          <w:lang w:val="sr-Latn-CS"/>
        </w:rPr>
        <w:t xml:space="preserve"> </w:t>
      </w:r>
      <w:r w:rsidR="00A902F7">
        <w:rPr>
          <w:noProof/>
          <w:lang w:val="sr-Latn-CS"/>
        </w:rPr>
        <w:t>Srbija</w:t>
      </w:r>
      <w:r w:rsidRPr="00A902F7">
        <w:rPr>
          <w:noProof/>
          <w:lang w:val="sr-Latn-CS"/>
        </w:rPr>
        <w:t xml:space="preserve"> </w:t>
      </w:r>
      <w:r w:rsidR="00A902F7">
        <w:rPr>
          <w:noProof/>
          <w:lang w:val="sr-Latn-CS"/>
        </w:rPr>
        <w:t>uplaćuje</w:t>
      </w:r>
      <w:r w:rsidRPr="00A902F7">
        <w:rPr>
          <w:noProof/>
          <w:lang w:val="sr-Latn-CS"/>
        </w:rPr>
        <w:t xml:space="preserve"> </w:t>
      </w:r>
      <w:r w:rsidR="00A902F7">
        <w:rPr>
          <w:noProof/>
          <w:lang w:val="sr-Latn-CS"/>
        </w:rPr>
        <w:t>godišnji</w:t>
      </w:r>
      <w:r w:rsidRPr="00A902F7">
        <w:rPr>
          <w:noProof/>
          <w:lang w:val="sr-Latn-CS"/>
        </w:rPr>
        <w:t xml:space="preserve"> </w:t>
      </w:r>
      <w:r w:rsidR="00A902F7">
        <w:rPr>
          <w:noProof/>
          <w:lang w:val="sr-Latn-CS"/>
        </w:rPr>
        <w:t>finansijski</w:t>
      </w:r>
      <w:r w:rsidRPr="00A902F7">
        <w:rPr>
          <w:noProof/>
          <w:lang w:val="sr-Latn-CS"/>
        </w:rPr>
        <w:t xml:space="preserve"> </w:t>
      </w:r>
      <w:r w:rsidR="00A902F7">
        <w:rPr>
          <w:noProof/>
          <w:lang w:val="sr-Latn-CS"/>
        </w:rPr>
        <w:t>doprinos</w:t>
      </w:r>
      <w:r w:rsidRPr="00A902F7">
        <w:rPr>
          <w:noProof/>
          <w:lang w:val="sr-Latn-CS"/>
        </w:rPr>
        <w:t xml:space="preserve"> </w:t>
      </w:r>
      <w:r w:rsidR="00A902F7">
        <w:rPr>
          <w:noProof/>
          <w:lang w:val="sr-Latn-CS"/>
        </w:rPr>
        <w:t>za</w:t>
      </w:r>
      <w:r w:rsidRPr="00A902F7">
        <w:rPr>
          <w:noProof/>
          <w:lang w:val="sr-Latn-CS"/>
        </w:rPr>
        <w:t xml:space="preserve"> </w:t>
      </w:r>
      <w:r w:rsidRPr="00A902F7">
        <w:rPr>
          <w:bCs/>
          <w:noProof/>
          <w:lang w:val="sr-Latn-CS"/>
        </w:rPr>
        <w:t xml:space="preserve">DPPI SEE </w:t>
      </w:r>
      <w:r w:rsidR="00A902F7">
        <w:rPr>
          <w:bCs/>
          <w:noProof/>
          <w:lang w:val="sr-Latn-CS"/>
        </w:rPr>
        <w:t>u</w:t>
      </w:r>
      <w:r w:rsidRPr="00A902F7">
        <w:rPr>
          <w:bCs/>
          <w:noProof/>
          <w:lang w:val="sr-Latn-CS"/>
        </w:rPr>
        <w:t xml:space="preserve"> </w:t>
      </w:r>
      <w:r w:rsidR="00A902F7">
        <w:rPr>
          <w:bCs/>
          <w:noProof/>
          <w:lang w:val="sr-Latn-CS"/>
        </w:rPr>
        <w:t>istom</w:t>
      </w:r>
      <w:r w:rsidRPr="00A902F7">
        <w:rPr>
          <w:bCs/>
          <w:noProof/>
          <w:lang w:val="sr-Latn-CS"/>
        </w:rPr>
        <w:t xml:space="preserve"> </w:t>
      </w:r>
      <w:r w:rsidR="00A902F7">
        <w:rPr>
          <w:bCs/>
          <w:noProof/>
          <w:lang w:val="sr-Latn-CS"/>
        </w:rPr>
        <w:t>iznosu</w:t>
      </w:r>
      <w:r w:rsidRPr="00A902F7">
        <w:rPr>
          <w:bCs/>
          <w:noProof/>
          <w:lang w:val="sr-Latn-CS"/>
        </w:rPr>
        <w:t xml:space="preserve"> </w:t>
      </w:r>
      <w:r w:rsidR="00A902F7">
        <w:rPr>
          <w:noProof/>
          <w:lang w:val="sr-Latn-CS"/>
        </w:rPr>
        <w:t>od</w:t>
      </w:r>
      <w:r w:rsidRPr="00A902F7">
        <w:rPr>
          <w:noProof/>
          <w:lang w:val="sr-Latn-CS"/>
        </w:rPr>
        <w:t xml:space="preserve"> 2009. </w:t>
      </w:r>
      <w:r w:rsidR="00A902F7">
        <w:rPr>
          <w:noProof/>
          <w:lang w:val="sr-Latn-CS"/>
        </w:rPr>
        <w:t>godine</w:t>
      </w:r>
      <w:r w:rsidRPr="00A902F7">
        <w:rPr>
          <w:noProof/>
          <w:lang w:val="sr-Latn-CS"/>
        </w:rPr>
        <w:t xml:space="preserve"> </w:t>
      </w:r>
      <w:r w:rsidR="00A902F7">
        <w:rPr>
          <w:noProof/>
          <w:lang w:val="sr-Latn-CS"/>
        </w:rPr>
        <w:t>u</w:t>
      </w:r>
      <w:r w:rsidRPr="00A902F7">
        <w:rPr>
          <w:noProof/>
          <w:lang w:val="sr-Latn-CS"/>
        </w:rPr>
        <w:t xml:space="preserve"> </w:t>
      </w:r>
      <w:r w:rsidR="00A902F7">
        <w:rPr>
          <w:noProof/>
          <w:lang w:val="sr-Latn-CS"/>
        </w:rPr>
        <w:t>skladu</w:t>
      </w:r>
      <w:r w:rsidRPr="00A902F7">
        <w:rPr>
          <w:noProof/>
          <w:lang w:val="sr-Latn-CS"/>
        </w:rPr>
        <w:t xml:space="preserve"> </w:t>
      </w:r>
      <w:r w:rsidR="00A902F7">
        <w:rPr>
          <w:noProof/>
          <w:lang w:val="sr-Latn-CS"/>
        </w:rPr>
        <w:t>sa</w:t>
      </w:r>
      <w:r w:rsidRPr="00A902F7">
        <w:rPr>
          <w:noProof/>
          <w:lang w:val="sr-Latn-CS"/>
        </w:rPr>
        <w:t xml:space="preserve">  </w:t>
      </w:r>
      <w:r w:rsidR="00A902F7">
        <w:rPr>
          <w:noProof/>
          <w:lang w:val="sr-Latn-CS"/>
        </w:rPr>
        <w:t>zaključkom</w:t>
      </w:r>
      <w:r w:rsidRPr="00A902F7">
        <w:rPr>
          <w:noProof/>
          <w:lang w:val="sr-Latn-CS"/>
        </w:rPr>
        <w:t xml:space="preserve"> </w:t>
      </w:r>
      <w:r w:rsidR="00A902F7">
        <w:rPr>
          <w:noProof/>
          <w:lang w:val="sr-Latn-CS"/>
        </w:rPr>
        <w:t>Vlade</w:t>
      </w:r>
      <w:r w:rsidRPr="00A902F7">
        <w:rPr>
          <w:noProof/>
          <w:lang w:val="sr-Latn-CS"/>
        </w:rPr>
        <w:t xml:space="preserve"> 05 </w:t>
      </w:r>
      <w:r w:rsidR="00A902F7">
        <w:rPr>
          <w:noProof/>
          <w:lang w:val="sr-Latn-CS"/>
        </w:rPr>
        <w:t>Broj</w:t>
      </w:r>
      <w:r w:rsidRPr="00A902F7">
        <w:rPr>
          <w:noProof/>
          <w:lang w:val="sr-Latn-CS"/>
        </w:rPr>
        <w:t xml:space="preserve">: 018-193/2009, </w:t>
      </w:r>
      <w:r w:rsidR="00A902F7">
        <w:rPr>
          <w:noProof/>
          <w:lang w:val="sr-Latn-CS"/>
        </w:rPr>
        <w:t>od</w:t>
      </w:r>
      <w:r w:rsidRPr="00A902F7">
        <w:rPr>
          <w:noProof/>
          <w:lang w:val="sr-Latn-CS"/>
        </w:rPr>
        <w:t xml:space="preserve"> 2. </w:t>
      </w:r>
      <w:r w:rsidR="00A902F7">
        <w:rPr>
          <w:noProof/>
          <w:lang w:val="sr-Latn-CS"/>
        </w:rPr>
        <w:t>aprila</w:t>
      </w:r>
      <w:r w:rsidRPr="00A902F7">
        <w:rPr>
          <w:noProof/>
          <w:lang w:val="sr-Latn-CS"/>
        </w:rPr>
        <w:t xml:space="preserve"> 2009. </w:t>
      </w:r>
      <w:r w:rsidR="00A902F7">
        <w:rPr>
          <w:noProof/>
          <w:lang w:val="sr-Latn-CS"/>
        </w:rPr>
        <w:t>godine</w:t>
      </w:r>
      <w:r w:rsidRPr="00A902F7">
        <w:rPr>
          <w:noProof/>
          <w:lang w:val="sr-Latn-CS"/>
        </w:rPr>
        <w:t xml:space="preserve">, </w:t>
      </w:r>
      <w:r w:rsidR="00A902F7">
        <w:rPr>
          <w:noProof/>
          <w:lang w:val="sr-Latn-CS"/>
        </w:rPr>
        <w:t>do</w:t>
      </w:r>
      <w:r w:rsidRPr="00A902F7">
        <w:rPr>
          <w:noProof/>
          <w:lang w:val="sr-Latn-CS"/>
        </w:rPr>
        <w:t xml:space="preserve"> </w:t>
      </w:r>
      <w:r w:rsidR="00A902F7">
        <w:rPr>
          <w:noProof/>
          <w:lang w:val="sr-Latn-CS"/>
        </w:rPr>
        <w:t>kraja</w:t>
      </w:r>
      <w:r w:rsidRPr="00A902F7">
        <w:rPr>
          <w:noProof/>
          <w:lang w:val="sr-Latn-CS"/>
        </w:rPr>
        <w:t xml:space="preserve"> </w:t>
      </w:r>
      <w:r w:rsidR="00A902F7">
        <w:rPr>
          <w:noProof/>
          <w:lang w:val="sr-Latn-CS"/>
        </w:rPr>
        <w:t>meseca</w:t>
      </w:r>
      <w:r w:rsidRPr="00A902F7">
        <w:rPr>
          <w:noProof/>
          <w:lang w:val="sr-Latn-CS"/>
        </w:rPr>
        <w:t xml:space="preserve"> </w:t>
      </w:r>
      <w:r w:rsidR="00A902F7">
        <w:rPr>
          <w:noProof/>
          <w:lang w:val="sr-Latn-CS"/>
        </w:rPr>
        <w:t>aprila</w:t>
      </w:r>
      <w:r w:rsidRPr="00A902F7">
        <w:rPr>
          <w:noProof/>
          <w:lang w:val="sr-Latn-CS"/>
        </w:rPr>
        <w:t xml:space="preserve"> </w:t>
      </w:r>
      <w:r w:rsidR="00A902F7">
        <w:rPr>
          <w:noProof/>
          <w:lang w:val="sr-Latn-CS"/>
        </w:rPr>
        <w:t>svake</w:t>
      </w:r>
      <w:r w:rsidRPr="00A902F7">
        <w:rPr>
          <w:noProof/>
          <w:lang w:val="sr-Latn-CS"/>
        </w:rPr>
        <w:t xml:space="preserve"> </w:t>
      </w:r>
      <w:r w:rsidR="00A902F7">
        <w:rPr>
          <w:noProof/>
          <w:lang w:val="sr-Latn-CS"/>
        </w:rPr>
        <w:t>godine</w:t>
      </w:r>
      <w:r w:rsidRPr="00A902F7">
        <w:rPr>
          <w:noProof/>
          <w:lang w:val="sr-Latn-CS"/>
        </w:rPr>
        <w:t xml:space="preserve">. </w:t>
      </w:r>
      <w:r w:rsidR="00A902F7">
        <w:rPr>
          <w:noProof/>
          <w:lang w:val="sr-Latn-CS"/>
        </w:rPr>
        <w:t>I</w:t>
      </w:r>
      <w:r w:rsidRPr="00A902F7">
        <w:rPr>
          <w:noProof/>
          <w:lang w:val="sr-Latn-CS"/>
        </w:rPr>
        <w:t xml:space="preserve"> </w:t>
      </w:r>
      <w:r w:rsidR="00A902F7">
        <w:rPr>
          <w:noProof/>
          <w:lang w:val="sr-Latn-CS"/>
        </w:rPr>
        <w:t>za</w:t>
      </w:r>
      <w:r w:rsidRPr="00A902F7">
        <w:rPr>
          <w:noProof/>
          <w:lang w:val="sr-Latn-CS"/>
        </w:rPr>
        <w:t xml:space="preserve"> 2014. </w:t>
      </w:r>
      <w:r w:rsidR="00A902F7">
        <w:rPr>
          <w:noProof/>
          <w:lang w:val="sr-Latn-CS"/>
        </w:rPr>
        <w:t>godinu</w:t>
      </w:r>
      <w:r w:rsidRPr="00A902F7">
        <w:rPr>
          <w:noProof/>
          <w:lang w:val="sr-Latn-CS"/>
        </w:rPr>
        <w:t xml:space="preserve">, </w:t>
      </w:r>
      <w:r w:rsidR="00A902F7">
        <w:rPr>
          <w:noProof/>
          <w:lang w:val="sr-Latn-CS"/>
        </w:rPr>
        <w:t>ovaj</w:t>
      </w:r>
      <w:r w:rsidRPr="00A902F7">
        <w:rPr>
          <w:noProof/>
          <w:lang w:val="sr-Latn-CS"/>
        </w:rPr>
        <w:t xml:space="preserve"> </w:t>
      </w:r>
      <w:r w:rsidR="00A902F7">
        <w:rPr>
          <w:noProof/>
          <w:lang w:val="sr-Latn-CS"/>
        </w:rPr>
        <w:t>iznos</w:t>
      </w:r>
      <w:r w:rsidRPr="00A902F7">
        <w:rPr>
          <w:noProof/>
          <w:lang w:val="sr-Latn-CS"/>
        </w:rPr>
        <w:t xml:space="preserve"> </w:t>
      </w:r>
      <w:r w:rsidR="00A902F7">
        <w:rPr>
          <w:noProof/>
          <w:lang w:val="sr-Latn-CS"/>
        </w:rPr>
        <w:t>obezbeđen</w:t>
      </w:r>
      <w:r w:rsidRPr="00A902F7">
        <w:rPr>
          <w:noProof/>
          <w:lang w:val="sr-Latn-CS"/>
        </w:rPr>
        <w:t xml:space="preserve"> </w:t>
      </w:r>
      <w:r w:rsidR="00A902F7">
        <w:rPr>
          <w:noProof/>
          <w:lang w:val="sr-Latn-CS"/>
        </w:rPr>
        <w:t>je</w:t>
      </w:r>
      <w:r w:rsidRPr="00A902F7">
        <w:rPr>
          <w:noProof/>
          <w:lang w:val="sr-Latn-CS"/>
        </w:rPr>
        <w:t xml:space="preserve"> </w:t>
      </w:r>
      <w:r w:rsidR="00A902F7">
        <w:rPr>
          <w:noProof/>
          <w:lang w:val="sr-Latn-CS"/>
        </w:rPr>
        <w:t>Zakonom</w:t>
      </w:r>
      <w:r w:rsidRPr="00A902F7">
        <w:rPr>
          <w:noProof/>
          <w:lang w:val="sr-Latn-CS"/>
        </w:rPr>
        <w:t xml:space="preserve"> </w:t>
      </w:r>
      <w:r w:rsidR="00A902F7">
        <w:rPr>
          <w:noProof/>
          <w:lang w:val="sr-Latn-CS"/>
        </w:rPr>
        <w:t>o</w:t>
      </w:r>
      <w:r w:rsidRPr="00A902F7">
        <w:rPr>
          <w:noProof/>
          <w:lang w:val="sr-Latn-CS"/>
        </w:rPr>
        <w:t xml:space="preserve"> </w:t>
      </w:r>
      <w:r w:rsidR="00A902F7">
        <w:rPr>
          <w:noProof/>
          <w:lang w:val="sr-Latn-CS"/>
        </w:rPr>
        <w:t>budžetu</w:t>
      </w:r>
      <w:r w:rsidRPr="00A902F7">
        <w:rPr>
          <w:noProof/>
          <w:lang w:val="sr-Latn-CS"/>
        </w:rPr>
        <w:t xml:space="preserve"> </w:t>
      </w:r>
      <w:r w:rsidR="00A902F7">
        <w:rPr>
          <w:noProof/>
          <w:lang w:val="sr-Latn-CS"/>
        </w:rPr>
        <w:t>Republike</w:t>
      </w:r>
      <w:r w:rsidRPr="00A902F7">
        <w:rPr>
          <w:noProof/>
          <w:lang w:val="sr-Latn-CS"/>
        </w:rPr>
        <w:t xml:space="preserve"> </w:t>
      </w:r>
      <w:r w:rsidR="00A902F7">
        <w:rPr>
          <w:noProof/>
          <w:lang w:val="sr-Latn-CS"/>
        </w:rPr>
        <w:t>Srbije</w:t>
      </w:r>
      <w:r w:rsidRPr="00A902F7">
        <w:rPr>
          <w:noProof/>
          <w:lang w:val="sr-Latn-CS"/>
        </w:rPr>
        <w:t xml:space="preserve"> </w:t>
      </w:r>
      <w:r w:rsidR="00A902F7">
        <w:rPr>
          <w:noProof/>
          <w:lang w:val="sr-Latn-CS"/>
        </w:rPr>
        <w:t>za</w:t>
      </w:r>
      <w:r w:rsidRPr="00A902F7">
        <w:rPr>
          <w:noProof/>
          <w:lang w:val="sr-Latn-CS"/>
        </w:rPr>
        <w:t xml:space="preserve"> 2014. </w:t>
      </w:r>
      <w:r w:rsidR="00A902F7">
        <w:rPr>
          <w:noProof/>
          <w:lang w:val="sr-Latn-CS"/>
        </w:rPr>
        <w:t>godinu</w:t>
      </w:r>
      <w:r w:rsidRPr="00A902F7">
        <w:rPr>
          <w:noProof/>
          <w:lang w:val="sr-Latn-CS"/>
        </w:rPr>
        <w:t xml:space="preserve"> („</w:t>
      </w:r>
      <w:r w:rsidR="00A902F7">
        <w:rPr>
          <w:noProof/>
          <w:lang w:val="sr-Latn-CS"/>
        </w:rPr>
        <w:t>Službeni</w:t>
      </w:r>
      <w:r w:rsidRPr="00A902F7">
        <w:rPr>
          <w:noProof/>
          <w:lang w:val="sr-Latn-CS"/>
        </w:rPr>
        <w:t xml:space="preserve"> </w:t>
      </w:r>
      <w:r w:rsidR="00A902F7">
        <w:rPr>
          <w:noProof/>
          <w:lang w:val="sr-Latn-CS"/>
        </w:rPr>
        <w:t>glasnik</w:t>
      </w:r>
      <w:r w:rsidRPr="00A902F7">
        <w:rPr>
          <w:noProof/>
          <w:lang w:val="sr-Latn-CS"/>
        </w:rPr>
        <w:t xml:space="preserve"> </w:t>
      </w:r>
      <w:r w:rsidR="00A902F7">
        <w:rPr>
          <w:noProof/>
          <w:lang w:val="sr-Latn-CS"/>
        </w:rPr>
        <w:t>RS</w:t>
      </w:r>
      <w:r w:rsidRPr="00A902F7">
        <w:rPr>
          <w:noProof/>
          <w:lang w:val="sr-Latn-CS"/>
        </w:rPr>
        <w:t xml:space="preserve">”, </w:t>
      </w:r>
      <w:r w:rsidR="00A902F7">
        <w:rPr>
          <w:noProof/>
          <w:lang w:val="sr-Latn-CS"/>
        </w:rPr>
        <w:t>broj</w:t>
      </w:r>
      <w:r w:rsidRPr="00A902F7">
        <w:rPr>
          <w:noProof/>
          <w:lang w:val="sr-Latn-CS"/>
        </w:rPr>
        <w:t xml:space="preserve"> 110/13), </w:t>
      </w:r>
      <w:r w:rsidR="00A902F7">
        <w:rPr>
          <w:noProof/>
          <w:lang w:val="sr-Latn-CS"/>
        </w:rPr>
        <w:t>na</w:t>
      </w:r>
      <w:r w:rsidRPr="00A902F7">
        <w:rPr>
          <w:noProof/>
          <w:lang w:val="sr-Latn-CS"/>
        </w:rPr>
        <w:t xml:space="preserve"> </w:t>
      </w:r>
      <w:r w:rsidR="00A902F7">
        <w:rPr>
          <w:noProof/>
          <w:lang w:val="sr-Latn-CS"/>
        </w:rPr>
        <w:t>razdelu</w:t>
      </w:r>
      <w:r w:rsidRPr="00A902F7">
        <w:rPr>
          <w:noProof/>
          <w:lang w:val="sr-Latn-CS"/>
        </w:rPr>
        <w:t xml:space="preserve"> 15, </w:t>
      </w:r>
      <w:r w:rsidR="00A902F7">
        <w:rPr>
          <w:noProof/>
          <w:lang w:val="sr-Latn-CS"/>
        </w:rPr>
        <w:t>funkcij</w:t>
      </w:r>
      <w:r w:rsidRPr="00A902F7">
        <w:rPr>
          <w:noProof/>
          <w:lang w:val="sr-Latn-CS"/>
        </w:rPr>
        <w:t xml:space="preserve">a 310, </w:t>
      </w:r>
      <w:r w:rsidR="00A902F7">
        <w:rPr>
          <w:noProof/>
          <w:lang w:val="sr-Latn-CS"/>
        </w:rPr>
        <w:t>ekonomska</w:t>
      </w:r>
      <w:r w:rsidRPr="00A902F7">
        <w:rPr>
          <w:noProof/>
          <w:lang w:val="sr-Latn-CS"/>
        </w:rPr>
        <w:t xml:space="preserve"> </w:t>
      </w:r>
      <w:r w:rsidR="00A902F7">
        <w:rPr>
          <w:noProof/>
          <w:lang w:val="sr-Latn-CS"/>
        </w:rPr>
        <w:t>klasifikacija</w:t>
      </w:r>
      <w:r w:rsidRPr="00A902F7">
        <w:rPr>
          <w:noProof/>
          <w:lang w:val="sr-Latn-CS"/>
        </w:rPr>
        <w:t xml:space="preserve"> 462 </w:t>
      </w:r>
      <w:r w:rsidR="00A902F7">
        <w:rPr>
          <w:noProof/>
          <w:lang w:val="sr-Latn-CS"/>
        </w:rPr>
        <w:t>Ministarstva</w:t>
      </w:r>
      <w:r w:rsidRPr="00A902F7">
        <w:rPr>
          <w:noProof/>
          <w:lang w:val="sr-Latn-CS"/>
        </w:rPr>
        <w:t xml:space="preserve"> </w:t>
      </w:r>
      <w:r w:rsidR="00A902F7">
        <w:rPr>
          <w:noProof/>
          <w:lang w:val="sr-Latn-CS"/>
        </w:rPr>
        <w:t>unutrašnjih</w:t>
      </w:r>
      <w:r w:rsidRPr="00A902F7">
        <w:rPr>
          <w:noProof/>
          <w:lang w:val="sr-Latn-CS"/>
        </w:rPr>
        <w:t xml:space="preserve"> </w:t>
      </w:r>
      <w:r w:rsidR="00A902F7">
        <w:rPr>
          <w:noProof/>
          <w:lang w:val="sr-Latn-CS"/>
        </w:rPr>
        <w:t>poslova</w:t>
      </w:r>
      <w:r w:rsidRPr="00A902F7">
        <w:rPr>
          <w:noProof/>
          <w:lang w:val="sr-Latn-CS"/>
        </w:rPr>
        <w:t xml:space="preserve">. </w:t>
      </w:r>
    </w:p>
    <w:p w:rsidR="00292472" w:rsidRPr="00A902F7" w:rsidRDefault="00A902F7" w:rsidP="006C1B4A">
      <w:pPr>
        <w:ind w:firstLine="720"/>
        <w:jc w:val="both"/>
        <w:rPr>
          <w:noProof/>
          <w:lang w:val="sr-Latn-CS"/>
        </w:rPr>
      </w:pPr>
      <w:r>
        <w:rPr>
          <w:noProof/>
          <w:lang w:val="sr-Latn-CS"/>
        </w:rPr>
        <w:t>Sredstva</w:t>
      </w:r>
      <w:r w:rsidR="00292472" w:rsidRPr="00A902F7">
        <w:rPr>
          <w:noProof/>
          <w:lang w:val="sr-Latn-CS"/>
        </w:rPr>
        <w:t xml:space="preserve"> </w:t>
      </w:r>
      <w:r>
        <w:rPr>
          <w:noProof/>
          <w:lang w:val="sr-Latn-CS"/>
        </w:rPr>
        <w:t>za</w:t>
      </w:r>
      <w:r w:rsidR="00292472" w:rsidRPr="00A902F7">
        <w:rPr>
          <w:noProof/>
          <w:lang w:val="sr-Latn-CS"/>
        </w:rPr>
        <w:t xml:space="preserve"> </w:t>
      </w:r>
      <w:r>
        <w:rPr>
          <w:noProof/>
          <w:lang w:val="sr-Latn-CS"/>
        </w:rPr>
        <w:t>članarinu</w:t>
      </w:r>
      <w:r w:rsidR="00292472" w:rsidRPr="00A902F7">
        <w:rPr>
          <w:noProof/>
          <w:lang w:val="sr-Latn-CS"/>
        </w:rPr>
        <w:t xml:space="preserve"> </w:t>
      </w:r>
      <w:r>
        <w:rPr>
          <w:noProof/>
          <w:lang w:val="sr-Latn-CS"/>
        </w:rPr>
        <w:t>i</w:t>
      </w:r>
      <w:r w:rsidR="00292472" w:rsidRPr="00A902F7">
        <w:rPr>
          <w:noProof/>
          <w:lang w:val="sr-Latn-CS"/>
        </w:rPr>
        <w:t xml:space="preserve"> </w:t>
      </w:r>
      <w:r>
        <w:rPr>
          <w:noProof/>
          <w:lang w:val="sr-Latn-CS"/>
        </w:rPr>
        <w:t>sve</w:t>
      </w:r>
      <w:r w:rsidR="00292472" w:rsidRPr="00A902F7">
        <w:rPr>
          <w:noProof/>
          <w:lang w:val="sr-Latn-CS"/>
        </w:rPr>
        <w:t xml:space="preserve"> </w:t>
      </w:r>
      <w:r>
        <w:rPr>
          <w:noProof/>
          <w:lang w:val="sr-Latn-CS"/>
        </w:rPr>
        <w:t>ostale</w:t>
      </w:r>
      <w:r w:rsidR="00292472" w:rsidRPr="00A902F7">
        <w:rPr>
          <w:noProof/>
          <w:lang w:val="sr-Latn-CS"/>
        </w:rPr>
        <w:t xml:space="preserve"> </w:t>
      </w:r>
      <w:r>
        <w:rPr>
          <w:noProof/>
          <w:lang w:val="sr-Latn-CS"/>
        </w:rPr>
        <w:t>troškove</w:t>
      </w:r>
      <w:r w:rsidR="00292472" w:rsidRPr="00A902F7">
        <w:rPr>
          <w:noProof/>
          <w:lang w:val="sr-Latn-CS"/>
        </w:rPr>
        <w:t xml:space="preserve"> </w:t>
      </w:r>
      <w:r>
        <w:rPr>
          <w:noProof/>
          <w:lang w:val="sr-Latn-CS"/>
        </w:rPr>
        <w:t>koji</w:t>
      </w:r>
      <w:r w:rsidR="00292472" w:rsidRPr="00A902F7">
        <w:rPr>
          <w:noProof/>
          <w:lang w:val="sr-Latn-CS"/>
        </w:rPr>
        <w:t xml:space="preserve"> </w:t>
      </w:r>
      <w:r>
        <w:rPr>
          <w:noProof/>
          <w:lang w:val="sr-Latn-CS"/>
        </w:rPr>
        <w:t>nastanu</w:t>
      </w:r>
      <w:r w:rsidR="00292472" w:rsidRPr="00A902F7">
        <w:rPr>
          <w:noProof/>
          <w:lang w:val="sr-Latn-CS"/>
        </w:rPr>
        <w:t xml:space="preserve"> </w:t>
      </w:r>
      <w:r>
        <w:rPr>
          <w:noProof/>
          <w:lang w:val="sr-Latn-CS"/>
        </w:rPr>
        <w:t>prilikom</w:t>
      </w:r>
      <w:r w:rsidR="00292472" w:rsidRPr="00A902F7">
        <w:rPr>
          <w:noProof/>
          <w:lang w:val="sr-Latn-CS"/>
        </w:rPr>
        <w:t xml:space="preserve"> </w:t>
      </w:r>
      <w:r>
        <w:rPr>
          <w:noProof/>
          <w:lang w:val="sr-Latn-CS"/>
        </w:rPr>
        <w:t>realizacije</w:t>
      </w:r>
      <w:r w:rsidR="00292472" w:rsidRPr="00A902F7">
        <w:rPr>
          <w:noProof/>
          <w:lang w:val="sr-Latn-CS"/>
        </w:rPr>
        <w:t xml:space="preserve"> </w:t>
      </w:r>
      <w:r>
        <w:rPr>
          <w:noProof/>
          <w:lang w:val="sr-Latn-CS"/>
        </w:rPr>
        <w:t>ovog</w:t>
      </w:r>
      <w:r w:rsidR="00292472" w:rsidRPr="00A902F7">
        <w:rPr>
          <w:noProof/>
          <w:lang w:val="sr-Latn-CS"/>
        </w:rPr>
        <w:t xml:space="preserve"> </w:t>
      </w:r>
      <w:r>
        <w:rPr>
          <w:noProof/>
          <w:lang w:val="sr-Latn-CS"/>
        </w:rPr>
        <w:t>memoranduma</w:t>
      </w:r>
      <w:r w:rsidR="00292472" w:rsidRPr="00A902F7">
        <w:rPr>
          <w:noProof/>
          <w:lang w:val="sr-Latn-CS"/>
        </w:rPr>
        <w:t xml:space="preserve"> </w:t>
      </w:r>
      <w:r>
        <w:rPr>
          <w:noProof/>
          <w:lang w:val="sr-Latn-CS"/>
        </w:rPr>
        <w:t>za</w:t>
      </w:r>
      <w:r w:rsidR="00292472" w:rsidRPr="00A902F7">
        <w:rPr>
          <w:noProof/>
          <w:lang w:val="sr-Latn-CS"/>
        </w:rPr>
        <w:t xml:space="preserve"> </w:t>
      </w:r>
      <w:r>
        <w:rPr>
          <w:noProof/>
          <w:lang w:val="sr-Latn-CS"/>
        </w:rPr>
        <w:t>naredne</w:t>
      </w:r>
      <w:r w:rsidR="00292472" w:rsidRPr="00A902F7">
        <w:rPr>
          <w:noProof/>
          <w:lang w:val="sr-Latn-CS"/>
        </w:rPr>
        <w:t xml:space="preserve"> </w:t>
      </w:r>
      <w:r>
        <w:rPr>
          <w:noProof/>
          <w:lang w:val="sr-Latn-CS"/>
        </w:rPr>
        <w:t>godine</w:t>
      </w:r>
      <w:r w:rsidR="00292472" w:rsidRPr="00A902F7">
        <w:rPr>
          <w:noProof/>
          <w:lang w:val="sr-Latn-CS"/>
        </w:rPr>
        <w:t xml:space="preserve"> </w:t>
      </w:r>
      <w:r>
        <w:rPr>
          <w:noProof/>
          <w:lang w:val="sr-Latn-CS"/>
        </w:rPr>
        <w:t>biće</w:t>
      </w:r>
      <w:r w:rsidR="00292472" w:rsidRPr="00A902F7">
        <w:rPr>
          <w:noProof/>
          <w:lang w:val="sr-Latn-CS"/>
        </w:rPr>
        <w:t xml:space="preserve"> </w:t>
      </w:r>
      <w:r>
        <w:rPr>
          <w:noProof/>
          <w:lang w:val="sr-Latn-CS"/>
        </w:rPr>
        <w:t>obezbeđena</w:t>
      </w:r>
      <w:r w:rsidR="00292472" w:rsidRPr="00A902F7">
        <w:rPr>
          <w:noProof/>
          <w:lang w:val="sr-Latn-CS"/>
        </w:rPr>
        <w:t xml:space="preserve"> </w:t>
      </w:r>
      <w:r>
        <w:rPr>
          <w:noProof/>
          <w:lang w:val="sr-Latn-CS"/>
        </w:rPr>
        <w:t>u</w:t>
      </w:r>
      <w:r w:rsidR="00292472" w:rsidRPr="00A902F7">
        <w:rPr>
          <w:noProof/>
          <w:lang w:val="sr-Latn-CS"/>
        </w:rPr>
        <w:t xml:space="preserve"> </w:t>
      </w:r>
      <w:r>
        <w:rPr>
          <w:noProof/>
          <w:lang w:val="sr-Latn-CS"/>
        </w:rPr>
        <w:t>okviru</w:t>
      </w:r>
      <w:r w:rsidR="00292472" w:rsidRPr="00A902F7">
        <w:rPr>
          <w:noProof/>
          <w:lang w:val="sr-Latn-CS"/>
        </w:rPr>
        <w:t xml:space="preserve"> </w:t>
      </w:r>
      <w:r>
        <w:rPr>
          <w:noProof/>
          <w:lang w:val="sr-Latn-CS"/>
        </w:rPr>
        <w:t>limita</w:t>
      </w:r>
      <w:r w:rsidR="00292472" w:rsidRPr="00A902F7">
        <w:rPr>
          <w:noProof/>
          <w:lang w:val="sr-Latn-CS"/>
        </w:rPr>
        <w:t xml:space="preserve"> </w:t>
      </w:r>
      <w:r>
        <w:rPr>
          <w:noProof/>
          <w:lang w:val="sr-Latn-CS"/>
        </w:rPr>
        <w:t>Ministarstva</w:t>
      </w:r>
      <w:r w:rsidR="00292472" w:rsidRPr="00A902F7">
        <w:rPr>
          <w:noProof/>
          <w:lang w:val="sr-Latn-CS"/>
        </w:rPr>
        <w:t xml:space="preserve"> </w:t>
      </w:r>
      <w:r>
        <w:rPr>
          <w:noProof/>
          <w:lang w:val="sr-Latn-CS"/>
        </w:rPr>
        <w:t>unutrašnjih</w:t>
      </w:r>
      <w:r w:rsidR="00292472" w:rsidRPr="00A902F7">
        <w:rPr>
          <w:noProof/>
          <w:lang w:val="sr-Latn-CS"/>
        </w:rPr>
        <w:t xml:space="preserve"> </w:t>
      </w:r>
      <w:r>
        <w:rPr>
          <w:noProof/>
          <w:lang w:val="sr-Latn-CS"/>
        </w:rPr>
        <w:t>poslova</w:t>
      </w:r>
      <w:r w:rsidR="00292472" w:rsidRPr="00A902F7">
        <w:rPr>
          <w:noProof/>
          <w:lang w:val="sr-Latn-CS"/>
        </w:rPr>
        <w:t xml:space="preserve"> </w:t>
      </w:r>
      <w:r>
        <w:rPr>
          <w:noProof/>
          <w:lang w:val="sr-Latn-CS"/>
        </w:rPr>
        <w:t>utvrđenih</w:t>
      </w:r>
      <w:r w:rsidR="00292472" w:rsidRPr="00A902F7">
        <w:rPr>
          <w:noProof/>
          <w:lang w:val="sr-Latn-CS"/>
        </w:rPr>
        <w:t xml:space="preserve"> </w:t>
      </w:r>
      <w:r>
        <w:rPr>
          <w:noProof/>
          <w:lang w:val="sr-Latn-CS"/>
        </w:rPr>
        <w:t>Fiskalnom</w:t>
      </w:r>
      <w:r w:rsidR="00292472" w:rsidRPr="00A902F7">
        <w:rPr>
          <w:noProof/>
          <w:lang w:val="sr-Latn-CS"/>
        </w:rPr>
        <w:t xml:space="preserve"> </w:t>
      </w:r>
      <w:r>
        <w:rPr>
          <w:noProof/>
          <w:lang w:val="sr-Latn-CS"/>
        </w:rPr>
        <w:t>strategijom</w:t>
      </w:r>
      <w:r w:rsidR="00292472" w:rsidRPr="00A902F7">
        <w:rPr>
          <w:noProof/>
          <w:lang w:val="sr-Latn-CS"/>
        </w:rPr>
        <w:t>.</w:t>
      </w:r>
      <w:bookmarkStart w:id="0" w:name="_GoBack"/>
      <w:bookmarkEnd w:id="0"/>
    </w:p>
    <w:sectPr w:rsidR="00292472" w:rsidRPr="00A902F7" w:rsidSect="003B3E1B">
      <w:pgSz w:w="12240" w:h="15840"/>
      <w:pgMar w:top="1531" w:right="170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4EE" w:rsidRDefault="007464EE">
      <w:r>
        <w:separator/>
      </w:r>
    </w:p>
  </w:endnote>
  <w:endnote w:type="continuationSeparator" w:id="0">
    <w:p w:rsidR="007464EE" w:rsidRDefault="007464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472" w:rsidRDefault="003B5723" w:rsidP="003B3E1B">
    <w:pPr>
      <w:pStyle w:val="Footer"/>
      <w:framePr w:wrap="around" w:vAnchor="text" w:hAnchor="margin" w:xAlign="center" w:y="1"/>
      <w:rPr>
        <w:rStyle w:val="PageNumber"/>
      </w:rPr>
    </w:pPr>
    <w:r>
      <w:rPr>
        <w:rStyle w:val="PageNumber"/>
      </w:rPr>
      <w:fldChar w:fldCharType="begin"/>
    </w:r>
    <w:r w:rsidR="00292472">
      <w:rPr>
        <w:rStyle w:val="PageNumber"/>
      </w:rPr>
      <w:instrText xml:space="preserve">PAGE  </w:instrText>
    </w:r>
    <w:r>
      <w:rPr>
        <w:rStyle w:val="PageNumber"/>
      </w:rPr>
      <w:fldChar w:fldCharType="end"/>
    </w:r>
  </w:p>
  <w:p w:rsidR="00292472" w:rsidRDefault="0029247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472" w:rsidRPr="00A902F7" w:rsidRDefault="003B5723" w:rsidP="003B3E1B">
    <w:pPr>
      <w:pStyle w:val="Footer"/>
      <w:framePr w:wrap="around" w:vAnchor="text" w:hAnchor="margin" w:xAlign="center" w:y="1"/>
      <w:rPr>
        <w:rStyle w:val="PageNumber"/>
        <w:noProof/>
        <w:lang w:val="sr-Latn-CS"/>
      </w:rPr>
    </w:pPr>
    <w:r w:rsidRPr="00A902F7">
      <w:rPr>
        <w:rStyle w:val="PageNumber"/>
        <w:noProof/>
        <w:lang w:val="sr-Latn-CS"/>
      </w:rPr>
      <w:fldChar w:fldCharType="begin"/>
    </w:r>
    <w:r w:rsidR="00292472" w:rsidRPr="00A902F7">
      <w:rPr>
        <w:rStyle w:val="PageNumber"/>
        <w:noProof/>
        <w:lang w:val="sr-Latn-CS"/>
      </w:rPr>
      <w:instrText xml:space="preserve">PAGE  </w:instrText>
    </w:r>
    <w:r w:rsidRPr="00A902F7">
      <w:rPr>
        <w:rStyle w:val="PageNumber"/>
        <w:noProof/>
        <w:lang w:val="sr-Latn-CS"/>
      </w:rPr>
      <w:fldChar w:fldCharType="separate"/>
    </w:r>
    <w:r w:rsidR="00A902F7">
      <w:rPr>
        <w:rStyle w:val="PageNumber"/>
        <w:noProof/>
        <w:lang w:val="sr-Latn-CS"/>
      </w:rPr>
      <w:t>2</w:t>
    </w:r>
    <w:r w:rsidRPr="00A902F7">
      <w:rPr>
        <w:rStyle w:val="PageNumber"/>
        <w:noProof/>
        <w:lang w:val="sr-Latn-CS"/>
      </w:rPr>
      <w:fldChar w:fldCharType="end"/>
    </w:r>
  </w:p>
  <w:p w:rsidR="00292472" w:rsidRPr="00A902F7" w:rsidRDefault="00292472">
    <w:pPr>
      <w:pStyle w:val="Footer"/>
      <w:ind w:right="360"/>
      <w:rPr>
        <w:noProof/>
        <w:lang w:val="sr-Latn-C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472" w:rsidRDefault="002924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4EE" w:rsidRDefault="007464EE">
      <w:r>
        <w:separator/>
      </w:r>
    </w:p>
  </w:footnote>
  <w:footnote w:type="continuationSeparator" w:id="0">
    <w:p w:rsidR="007464EE" w:rsidRDefault="007464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472" w:rsidRDefault="003B5723" w:rsidP="00FC3475">
    <w:pPr>
      <w:pStyle w:val="Header"/>
      <w:framePr w:wrap="around" w:vAnchor="text" w:hAnchor="margin" w:xAlign="center" w:y="1"/>
      <w:rPr>
        <w:rStyle w:val="PageNumber"/>
      </w:rPr>
    </w:pPr>
    <w:r>
      <w:rPr>
        <w:rStyle w:val="PageNumber"/>
      </w:rPr>
      <w:fldChar w:fldCharType="begin"/>
    </w:r>
    <w:r w:rsidR="00292472">
      <w:rPr>
        <w:rStyle w:val="PageNumber"/>
      </w:rPr>
      <w:instrText xml:space="preserve">PAGE  </w:instrText>
    </w:r>
    <w:r>
      <w:rPr>
        <w:rStyle w:val="PageNumber"/>
      </w:rPr>
      <w:fldChar w:fldCharType="end"/>
    </w:r>
  </w:p>
  <w:p w:rsidR="00292472" w:rsidRDefault="002924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472" w:rsidRPr="00A50456" w:rsidRDefault="00292472" w:rsidP="00FC3475">
    <w:pPr>
      <w:pStyle w:val="Header"/>
      <w:framePr w:wrap="around" w:vAnchor="text" w:hAnchor="margin" w:xAlign="center" w:y="1"/>
      <w:rPr>
        <w:rStyle w:val="PageNumber"/>
      </w:rPr>
    </w:pPr>
  </w:p>
  <w:p w:rsidR="00292472" w:rsidRDefault="002924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472" w:rsidRDefault="002924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6A24F94"/>
    <w:lvl w:ilvl="0">
      <w:numFmt w:val="decimal"/>
      <w:lvlText w:val="*"/>
      <w:lvlJc w:val="left"/>
      <w:rPr>
        <w:rFonts w:cs="Times New Roman"/>
      </w:rPr>
    </w:lvl>
  </w:abstractNum>
  <w:abstractNum w:abstractNumId="1">
    <w:nsid w:val="04932F98"/>
    <w:multiLevelType w:val="hybridMultilevel"/>
    <w:tmpl w:val="5F1C4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F16401"/>
    <w:multiLevelType w:val="hybridMultilevel"/>
    <w:tmpl w:val="00540572"/>
    <w:lvl w:ilvl="0" w:tplc="7C8ECE7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A9D4C90"/>
    <w:multiLevelType w:val="hybridMultilevel"/>
    <w:tmpl w:val="F050F7CE"/>
    <w:lvl w:ilvl="0" w:tplc="7C8ECE76">
      <w:start w:val="1"/>
      <w:numFmt w:val="lowerLetter"/>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4">
    <w:nsid w:val="164C210D"/>
    <w:multiLevelType w:val="hybridMultilevel"/>
    <w:tmpl w:val="5374E382"/>
    <w:lvl w:ilvl="0" w:tplc="FB6AA9A0">
      <w:start w:val="1"/>
      <w:numFmt w:val="lowerLetter"/>
      <w:lvlText w:val="%1)"/>
      <w:lvlJc w:val="left"/>
      <w:pPr>
        <w:tabs>
          <w:tab w:val="num" w:pos="816"/>
        </w:tabs>
        <w:ind w:left="816" w:hanging="4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76A7281"/>
    <w:multiLevelType w:val="hybridMultilevel"/>
    <w:tmpl w:val="3CDC279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0470387"/>
    <w:multiLevelType w:val="hybridMultilevel"/>
    <w:tmpl w:val="443C2B70"/>
    <w:lvl w:ilvl="0" w:tplc="CAB40C10">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nsid w:val="22486284"/>
    <w:multiLevelType w:val="hybridMultilevel"/>
    <w:tmpl w:val="1658720A"/>
    <w:lvl w:ilvl="0" w:tplc="B4722C7A">
      <w:start w:val="1"/>
      <w:numFmt w:val="russianLower"/>
      <w:lvlText w:val="%1)"/>
      <w:lvlJc w:val="left"/>
      <w:pPr>
        <w:tabs>
          <w:tab w:val="num" w:pos="720"/>
        </w:tabs>
        <w:ind w:left="720" w:hanging="360"/>
      </w:pPr>
      <w:rPr>
        <w:rFonts w:cs="Times New Roman" w:hint="default"/>
      </w:rPr>
    </w:lvl>
    <w:lvl w:ilvl="1" w:tplc="241A0019" w:tentative="1">
      <w:start w:val="1"/>
      <w:numFmt w:val="lowerLetter"/>
      <w:lvlText w:val="%2."/>
      <w:lvlJc w:val="left"/>
      <w:pPr>
        <w:tabs>
          <w:tab w:val="num" w:pos="1440"/>
        </w:tabs>
        <w:ind w:left="1440" w:hanging="360"/>
      </w:pPr>
      <w:rPr>
        <w:rFonts w:cs="Times New Roman"/>
      </w:rPr>
    </w:lvl>
    <w:lvl w:ilvl="2" w:tplc="241A001B" w:tentative="1">
      <w:start w:val="1"/>
      <w:numFmt w:val="lowerRoman"/>
      <w:lvlText w:val="%3."/>
      <w:lvlJc w:val="right"/>
      <w:pPr>
        <w:tabs>
          <w:tab w:val="num" w:pos="2160"/>
        </w:tabs>
        <w:ind w:left="2160" w:hanging="180"/>
      </w:pPr>
      <w:rPr>
        <w:rFonts w:cs="Times New Roman"/>
      </w:rPr>
    </w:lvl>
    <w:lvl w:ilvl="3" w:tplc="241A000F" w:tentative="1">
      <w:start w:val="1"/>
      <w:numFmt w:val="decimal"/>
      <w:lvlText w:val="%4."/>
      <w:lvlJc w:val="left"/>
      <w:pPr>
        <w:tabs>
          <w:tab w:val="num" w:pos="2880"/>
        </w:tabs>
        <w:ind w:left="2880" w:hanging="360"/>
      </w:pPr>
      <w:rPr>
        <w:rFonts w:cs="Times New Roman"/>
      </w:rPr>
    </w:lvl>
    <w:lvl w:ilvl="4" w:tplc="241A0019" w:tentative="1">
      <w:start w:val="1"/>
      <w:numFmt w:val="lowerLetter"/>
      <w:lvlText w:val="%5."/>
      <w:lvlJc w:val="left"/>
      <w:pPr>
        <w:tabs>
          <w:tab w:val="num" w:pos="3600"/>
        </w:tabs>
        <w:ind w:left="3600" w:hanging="360"/>
      </w:pPr>
      <w:rPr>
        <w:rFonts w:cs="Times New Roman"/>
      </w:rPr>
    </w:lvl>
    <w:lvl w:ilvl="5" w:tplc="241A001B" w:tentative="1">
      <w:start w:val="1"/>
      <w:numFmt w:val="lowerRoman"/>
      <w:lvlText w:val="%6."/>
      <w:lvlJc w:val="right"/>
      <w:pPr>
        <w:tabs>
          <w:tab w:val="num" w:pos="4320"/>
        </w:tabs>
        <w:ind w:left="4320" w:hanging="180"/>
      </w:pPr>
      <w:rPr>
        <w:rFonts w:cs="Times New Roman"/>
      </w:rPr>
    </w:lvl>
    <w:lvl w:ilvl="6" w:tplc="241A000F" w:tentative="1">
      <w:start w:val="1"/>
      <w:numFmt w:val="decimal"/>
      <w:lvlText w:val="%7."/>
      <w:lvlJc w:val="left"/>
      <w:pPr>
        <w:tabs>
          <w:tab w:val="num" w:pos="5040"/>
        </w:tabs>
        <w:ind w:left="5040" w:hanging="360"/>
      </w:pPr>
      <w:rPr>
        <w:rFonts w:cs="Times New Roman"/>
      </w:rPr>
    </w:lvl>
    <w:lvl w:ilvl="7" w:tplc="241A0019" w:tentative="1">
      <w:start w:val="1"/>
      <w:numFmt w:val="lowerLetter"/>
      <w:lvlText w:val="%8."/>
      <w:lvlJc w:val="left"/>
      <w:pPr>
        <w:tabs>
          <w:tab w:val="num" w:pos="5760"/>
        </w:tabs>
        <w:ind w:left="5760" w:hanging="360"/>
      </w:pPr>
      <w:rPr>
        <w:rFonts w:cs="Times New Roman"/>
      </w:rPr>
    </w:lvl>
    <w:lvl w:ilvl="8" w:tplc="241A001B" w:tentative="1">
      <w:start w:val="1"/>
      <w:numFmt w:val="lowerRoman"/>
      <w:lvlText w:val="%9."/>
      <w:lvlJc w:val="right"/>
      <w:pPr>
        <w:tabs>
          <w:tab w:val="num" w:pos="6480"/>
        </w:tabs>
        <w:ind w:left="6480" w:hanging="180"/>
      </w:pPr>
      <w:rPr>
        <w:rFonts w:cs="Times New Roman"/>
      </w:rPr>
    </w:lvl>
  </w:abstractNum>
  <w:abstractNum w:abstractNumId="8">
    <w:nsid w:val="2A9A1276"/>
    <w:multiLevelType w:val="hybridMultilevel"/>
    <w:tmpl w:val="711CA20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CC3026B"/>
    <w:multiLevelType w:val="hybridMultilevel"/>
    <w:tmpl w:val="B5144614"/>
    <w:lvl w:ilvl="0" w:tplc="3BF8F926">
      <w:start w:val="3"/>
      <w:numFmt w:val="bullet"/>
      <w:lvlText w:val="-"/>
      <w:lvlJc w:val="left"/>
      <w:pPr>
        <w:tabs>
          <w:tab w:val="num" w:pos="420"/>
        </w:tabs>
        <w:ind w:left="420" w:hanging="360"/>
      </w:pPr>
      <w:rPr>
        <w:rFonts w:ascii="Arial" w:eastAsia="Times New Roman" w:hAnsi="Arial" w:hint="default"/>
      </w:rPr>
    </w:lvl>
    <w:lvl w:ilvl="1" w:tplc="041A000F">
      <w:start w:val="1"/>
      <w:numFmt w:val="decimal"/>
      <w:lvlText w:val="%2."/>
      <w:lvlJc w:val="left"/>
      <w:pPr>
        <w:tabs>
          <w:tab w:val="num" w:pos="1140"/>
        </w:tabs>
        <w:ind w:left="1140" w:hanging="360"/>
      </w:pPr>
      <w:rPr>
        <w:rFonts w:cs="Times New Roman" w:hint="default"/>
      </w:rPr>
    </w:lvl>
    <w:lvl w:ilvl="2" w:tplc="041A0005" w:tentative="1">
      <w:start w:val="1"/>
      <w:numFmt w:val="bullet"/>
      <w:lvlText w:val=""/>
      <w:lvlJc w:val="left"/>
      <w:pPr>
        <w:tabs>
          <w:tab w:val="num" w:pos="1860"/>
        </w:tabs>
        <w:ind w:left="1860" w:hanging="360"/>
      </w:pPr>
      <w:rPr>
        <w:rFonts w:ascii="Wingdings" w:hAnsi="Wingdings" w:hint="default"/>
      </w:rPr>
    </w:lvl>
    <w:lvl w:ilvl="3" w:tplc="041A0001" w:tentative="1">
      <w:start w:val="1"/>
      <w:numFmt w:val="bullet"/>
      <w:lvlText w:val=""/>
      <w:lvlJc w:val="left"/>
      <w:pPr>
        <w:tabs>
          <w:tab w:val="num" w:pos="2580"/>
        </w:tabs>
        <w:ind w:left="2580" w:hanging="360"/>
      </w:pPr>
      <w:rPr>
        <w:rFonts w:ascii="Symbol" w:hAnsi="Symbol" w:hint="default"/>
      </w:rPr>
    </w:lvl>
    <w:lvl w:ilvl="4" w:tplc="041A0003" w:tentative="1">
      <w:start w:val="1"/>
      <w:numFmt w:val="bullet"/>
      <w:lvlText w:val="o"/>
      <w:lvlJc w:val="left"/>
      <w:pPr>
        <w:tabs>
          <w:tab w:val="num" w:pos="3300"/>
        </w:tabs>
        <w:ind w:left="3300" w:hanging="360"/>
      </w:pPr>
      <w:rPr>
        <w:rFonts w:ascii="Courier New" w:hAnsi="Courier New" w:hint="default"/>
      </w:rPr>
    </w:lvl>
    <w:lvl w:ilvl="5" w:tplc="041A0005" w:tentative="1">
      <w:start w:val="1"/>
      <w:numFmt w:val="bullet"/>
      <w:lvlText w:val=""/>
      <w:lvlJc w:val="left"/>
      <w:pPr>
        <w:tabs>
          <w:tab w:val="num" w:pos="4020"/>
        </w:tabs>
        <w:ind w:left="4020" w:hanging="360"/>
      </w:pPr>
      <w:rPr>
        <w:rFonts w:ascii="Wingdings" w:hAnsi="Wingdings" w:hint="default"/>
      </w:rPr>
    </w:lvl>
    <w:lvl w:ilvl="6" w:tplc="041A0001" w:tentative="1">
      <w:start w:val="1"/>
      <w:numFmt w:val="bullet"/>
      <w:lvlText w:val=""/>
      <w:lvlJc w:val="left"/>
      <w:pPr>
        <w:tabs>
          <w:tab w:val="num" w:pos="4740"/>
        </w:tabs>
        <w:ind w:left="4740" w:hanging="360"/>
      </w:pPr>
      <w:rPr>
        <w:rFonts w:ascii="Symbol" w:hAnsi="Symbol" w:hint="default"/>
      </w:rPr>
    </w:lvl>
    <w:lvl w:ilvl="7" w:tplc="041A0003" w:tentative="1">
      <w:start w:val="1"/>
      <w:numFmt w:val="bullet"/>
      <w:lvlText w:val="o"/>
      <w:lvlJc w:val="left"/>
      <w:pPr>
        <w:tabs>
          <w:tab w:val="num" w:pos="5460"/>
        </w:tabs>
        <w:ind w:left="5460" w:hanging="360"/>
      </w:pPr>
      <w:rPr>
        <w:rFonts w:ascii="Courier New" w:hAnsi="Courier New" w:hint="default"/>
      </w:rPr>
    </w:lvl>
    <w:lvl w:ilvl="8" w:tplc="041A0005" w:tentative="1">
      <w:start w:val="1"/>
      <w:numFmt w:val="bullet"/>
      <w:lvlText w:val=""/>
      <w:lvlJc w:val="left"/>
      <w:pPr>
        <w:tabs>
          <w:tab w:val="num" w:pos="6180"/>
        </w:tabs>
        <w:ind w:left="6180" w:hanging="360"/>
      </w:pPr>
      <w:rPr>
        <w:rFonts w:ascii="Wingdings" w:hAnsi="Wingdings" w:hint="default"/>
      </w:rPr>
    </w:lvl>
  </w:abstractNum>
  <w:abstractNum w:abstractNumId="10">
    <w:nsid w:val="2EF81435"/>
    <w:multiLevelType w:val="hybridMultilevel"/>
    <w:tmpl w:val="A56CA140"/>
    <w:lvl w:ilvl="0" w:tplc="F5E4D3E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1A72246"/>
    <w:multiLevelType w:val="hybridMultilevel"/>
    <w:tmpl w:val="AD22702C"/>
    <w:lvl w:ilvl="0" w:tplc="1452EA8A">
      <w:start w:val="1"/>
      <w:numFmt w:val="lowerLetter"/>
      <w:lvlText w:val="%1)"/>
      <w:lvlJc w:val="left"/>
      <w:pPr>
        <w:tabs>
          <w:tab w:val="num" w:pos="567"/>
        </w:tabs>
        <w:ind w:left="567" w:hanging="454"/>
      </w:pPr>
      <w:rPr>
        <w:rFonts w:cs="Times New Roman" w:hint="default"/>
      </w:rPr>
    </w:lvl>
    <w:lvl w:ilvl="1" w:tplc="A72A8C32">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6047ED3"/>
    <w:multiLevelType w:val="hybridMultilevel"/>
    <w:tmpl w:val="7A826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D3583F"/>
    <w:multiLevelType w:val="hybridMultilevel"/>
    <w:tmpl w:val="42366B20"/>
    <w:lvl w:ilvl="0" w:tplc="7C8ECE76">
      <w:start w:val="1"/>
      <w:numFmt w:val="lowerLetter"/>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4">
    <w:nsid w:val="44273D1E"/>
    <w:multiLevelType w:val="hybridMultilevel"/>
    <w:tmpl w:val="48400D70"/>
    <w:lvl w:ilvl="0" w:tplc="E29AB326">
      <w:start w:val="1"/>
      <w:numFmt w:val="lowerLetter"/>
      <w:lvlText w:val="%1)"/>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298"/>
        </w:tabs>
        <w:ind w:left="1298" w:hanging="360"/>
      </w:pPr>
      <w:rPr>
        <w:rFonts w:ascii="Courier New" w:hAnsi="Courier New" w:hint="default"/>
      </w:rPr>
    </w:lvl>
    <w:lvl w:ilvl="2" w:tplc="04240005" w:tentative="1">
      <w:start w:val="1"/>
      <w:numFmt w:val="bullet"/>
      <w:lvlText w:val=""/>
      <w:lvlJc w:val="left"/>
      <w:pPr>
        <w:tabs>
          <w:tab w:val="num" w:pos="2018"/>
        </w:tabs>
        <w:ind w:left="2018" w:hanging="360"/>
      </w:pPr>
      <w:rPr>
        <w:rFonts w:ascii="Wingdings" w:hAnsi="Wingdings" w:hint="default"/>
      </w:rPr>
    </w:lvl>
    <w:lvl w:ilvl="3" w:tplc="04240001" w:tentative="1">
      <w:start w:val="1"/>
      <w:numFmt w:val="bullet"/>
      <w:lvlText w:val=""/>
      <w:lvlJc w:val="left"/>
      <w:pPr>
        <w:tabs>
          <w:tab w:val="num" w:pos="2738"/>
        </w:tabs>
        <w:ind w:left="2738" w:hanging="360"/>
      </w:pPr>
      <w:rPr>
        <w:rFonts w:ascii="Symbol" w:hAnsi="Symbol" w:hint="default"/>
      </w:rPr>
    </w:lvl>
    <w:lvl w:ilvl="4" w:tplc="04240003" w:tentative="1">
      <w:start w:val="1"/>
      <w:numFmt w:val="bullet"/>
      <w:lvlText w:val="o"/>
      <w:lvlJc w:val="left"/>
      <w:pPr>
        <w:tabs>
          <w:tab w:val="num" w:pos="3458"/>
        </w:tabs>
        <w:ind w:left="3458" w:hanging="360"/>
      </w:pPr>
      <w:rPr>
        <w:rFonts w:ascii="Courier New" w:hAnsi="Courier New" w:hint="default"/>
      </w:rPr>
    </w:lvl>
    <w:lvl w:ilvl="5" w:tplc="04240005" w:tentative="1">
      <w:start w:val="1"/>
      <w:numFmt w:val="bullet"/>
      <w:lvlText w:val=""/>
      <w:lvlJc w:val="left"/>
      <w:pPr>
        <w:tabs>
          <w:tab w:val="num" w:pos="4178"/>
        </w:tabs>
        <w:ind w:left="4178" w:hanging="360"/>
      </w:pPr>
      <w:rPr>
        <w:rFonts w:ascii="Wingdings" w:hAnsi="Wingdings" w:hint="default"/>
      </w:rPr>
    </w:lvl>
    <w:lvl w:ilvl="6" w:tplc="04240001" w:tentative="1">
      <w:start w:val="1"/>
      <w:numFmt w:val="bullet"/>
      <w:lvlText w:val=""/>
      <w:lvlJc w:val="left"/>
      <w:pPr>
        <w:tabs>
          <w:tab w:val="num" w:pos="4898"/>
        </w:tabs>
        <w:ind w:left="4898" w:hanging="360"/>
      </w:pPr>
      <w:rPr>
        <w:rFonts w:ascii="Symbol" w:hAnsi="Symbol" w:hint="default"/>
      </w:rPr>
    </w:lvl>
    <w:lvl w:ilvl="7" w:tplc="04240003" w:tentative="1">
      <w:start w:val="1"/>
      <w:numFmt w:val="bullet"/>
      <w:lvlText w:val="o"/>
      <w:lvlJc w:val="left"/>
      <w:pPr>
        <w:tabs>
          <w:tab w:val="num" w:pos="5618"/>
        </w:tabs>
        <w:ind w:left="5618" w:hanging="360"/>
      </w:pPr>
      <w:rPr>
        <w:rFonts w:ascii="Courier New" w:hAnsi="Courier New" w:hint="default"/>
      </w:rPr>
    </w:lvl>
    <w:lvl w:ilvl="8" w:tplc="04240005" w:tentative="1">
      <w:start w:val="1"/>
      <w:numFmt w:val="bullet"/>
      <w:lvlText w:val=""/>
      <w:lvlJc w:val="left"/>
      <w:pPr>
        <w:tabs>
          <w:tab w:val="num" w:pos="6338"/>
        </w:tabs>
        <w:ind w:left="6338" w:hanging="360"/>
      </w:pPr>
      <w:rPr>
        <w:rFonts w:ascii="Wingdings" w:hAnsi="Wingdings" w:hint="default"/>
      </w:rPr>
    </w:lvl>
  </w:abstractNum>
  <w:abstractNum w:abstractNumId="15">
    <w:nsid w:val="4E206CE3"/>
    <w:multiLevelType w:val="hybridMultilevel"/>
    <w:tmpl w:val="D568994A"/>
    <w:lvl w:ilvl="0" w:tplc="13002C2A">
      <w:start w:val="276"/>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5164F8B"/>
    <w:multiLevelType w:val="hybridMultilevel"/>
    <w:tmpl w:val="DA6284A2"/>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7">
    <w:nsid w:val="7B147D73"/>
    <w:multiLevelType w:val="hybridMultilevel"/>
    <w:tmpl w:val="D5104ADE"/>
    <w:lvl w:ilvl="0" w:tplc="83387184">
      <w:start w:val="1"/>
      <w:numFmt w:val="russianLower"/>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1"/>
  </w:num>
  <w:num w:numId="3">
    <w:abstractNumId w:val="0"/>
    <w:lvlOverride w:ilvl="0">
      <w:lvl w:ilvl="0">
        <w:numFmt w:val="bullet"/>
        <w:lvlText w:val="-"/>
        <w:legacy w:legacy="1" w:legacySpace="0" w:legacyIndent="194"/>
        <w:lvlJc w:val="left"/>
        <w:rPr>
          <w:rFonts w:ascii="Times New Roman" w:hAnsi="Times New Roman" w:hint="default"/>
        </w:rPr>
      </w:lvl>
    </w:lvlOverride>
  </w:num>
  <w:num w:numId="4">
    <w:abstractNumId w:val="0"/>
    <w:lvlOverride w:ilvl="0">
      <w:lvl w:ilvl="0">
        <w:numFmt w:val="bullet"/>
        <w:lvlText w:val="-"/>
        <w:legacy w:legacy="1" w:legacySpace="0" w:legacyIndent="161"/>
        <w:lvlJc w:val="left"/>
        <w:rPr>
          <w:rFonts w:ascii="Times New Roman" w:hAnsi="Times New Roman" w:hint="default"/>
        </w:rPr>
      </w:lvl>
    </w:lvlOverride>
  </w:num>
  <w:num w:numId="5">
    <w:abstractNumId w:val="10"/>
  </w:num>
  <w:num w:numId="6">
    <w:abstractNumId w:val="2"/>
  </w:num>
  <w:num w:numId="7">
    <w:abstractNumId w:val="11"/>
  </w:num>
  <w:num w:numId="8">
    <w:abstractNumId w:val="4"/>
  </w:num>
  <w:num w:numId="9">
    <w:abstractNumId w:val="5"/>
  </w:num>
  <w:num w:numId="10">
    <w:abstractNumId w:val="6"/>
  </w:num>
  <w:num w:numId="11">
    <w:abstractNumId w:val="9"/>
  </w:num>
  <w:num w:numId="12">
    <w:abstractNumId w:val="16"/>
  </w:num>
  <w:num w:numId="13">
    <w:abstractNumId w:val="13"/>
  </w:num>
  <w:num w:numId="14">
    <w:abstractNumId w:val="3"/>
  </w:num>
  <w:num w:numId="15">
    <w:abstractNumId w:val="15"/>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7"/>
  </w:num>
  <w:num w:numId="19">
    <w:abstractNumId w:val="14"/>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noPunctuationKerning/>
  <w:characterSpacingControl w:val="doNotCompress"/>
  <w:hdrShapeDefaults>
    <o:shapedefaults v:ext="edit" spidmax="4098"/>
  </w:hdrShapeDefaults>
  <w:footnotePr>
    <w:footnote w:id="-1"/>
    <w:footnote w:id="0"/>
  </w:footnotePr>
  <w:endnotePr>
    <w:endnote w:id="-1"/>
    <w:endnote w:id="0"/>
  </w:endnotePr>
  <w:compat/>
  <w:rsids>
    <w:rsidRoot w:val="001E60A9"/>
    <w:rsid w:val="0000046F"/>
    <w:rsid w:val="0000137C"/>
    <w:rsid w:val="000021A1"/>
    <w:rsid w:val="00005896"/>
    <w:rsid w:val="000072A9"/>
    <w:rsid w:val="00007A63"/>
    <w:rsid w:val="00011B2E"/>
    <w:rsid w:val="000139B8"/>
    <w:rsid w:val="00020C86"/>
    <w:rsid w:val="00021404"/>
    <w:rsid w:val="00051485"/>
    <w:rsid w:val="00064497"/>
    <w:rsid w:val="00067DFA"/>
    <w:rsid w:val="00070526"/>
    <w:rsid w:val="00077B0A"/>
    <w:rsid w:val="00083DCE"/>
    <w:rsid w:val="00085AFE"/>
    <w:rsid w:val="00091059"/>
    <w:rsid w:val="00094703"/>
    <w:rsid w:val="000D552D"/>
    <w:rsid w:val="000D709A"/>
    <w:rsid w:val="000E1222"/>
    <w:rsid w:val="000F1B39"/>
    <w:rsid w:val="000F2877"/>
    <w:rsid w:val="000F2ABB"/>
    <w:rsid w:val="00135D83"/>
    <w:rsid w:val="0014044C"/>
    <w:rsid w:val="00147AD2"/>
    <w:rsid w:val="00152367"/>
    <w:rsid w:val="001655D3"/>
    <w:rsid w:val="00166D11"/>
    <w:rsid w:val="0017016F"/>
    <w:rsid w:val="00171ADD"/>
    <w:rsid w:val="00174053"/>
    <w:rsid w:val="00194CE0"/>
    <w:rsid w:val="001A7F2A"/>
    <w:rsid w:val="001C45BB"/>
    <w:rsid w:val="001C6E5C"/>
    <w:rsid w:val="001E37B1"/>
    <w:rsid w:val="001E60A9"/>
    <w:rsid w:val="002102A4"/>
    <w:rsid w:val="002107F7"/>
    <w:rsid w:val="0022746E"/>
    <w:rsid w:val="002313DA"/>
    <w:rsid w:val="00236A93"/>
    <w:rsid w:val="0025089E"/>
    <w:rsid w:val="00252E87"/>
    <w:rsid w:val="00270420"/>
    <w:rsid w:val="00280C45"/>
    <w:rsid w:val="00292472"/>
    <w:rsid w:val="00293E55"/>
    <w:rsid w:val="002A1C95"/>
    <w:rsid w:val="002B252B"/>
    <w:rsid w:val="002B71ED"/>
    <w:rsid w:val="002D4C47"/>
    <w:rsid w:val="002E3AAD"/>
    <w:rsid w:val="003022B8"/>
    <w:rsid w:val="00310D79"/>
    <w:rsid w:val="003221AE"/>
    <w:rsid w:val="003333CF"/>
    <w:rsid w:val="0034743F"/>
    <w:rsid w:val="00355C2D"/>
    <w:rsid w:val="00364660"/>
    <w:rsid w:val="003779B4"/>
    <w:rsid w:val="00386F9D"/>
    <w:rsid w:val="00390C49"/>
    <w:rsid w:val="00395339"/>
    <w:rsid w:val="003B3E1B"/>
    <w:rsid w:val="003B5723"/>
    <w:rsid w:val="003D4FFC"/>
    <w:rsid w:val="003D7912"/>
    <w:rsid w:val="003E5C79"/>
    <w:rsid w:val="00400055"/>
    <w:rsid w:val="00411C21"/>
    <w:rsid w:val="0042582C"/>
    <w:rsid w:val="004354EE"/>
    <w:rsid w:val="004476DD"/>
    <w:rsid w:val="00450F5D"/>
    <w:rsid w:val="00463A0D"/>
    <w:rsid w:val="00467527"/>
    <w:rsid w:val="00474E92"/>
    <w:rsid w:val="00480E1A"/>
    <w:rsid w:val="00482647"/>
    <w:rsid w:val="004A50F7"/>
    <w:rsid w:val="004C1D82"/>
    <w:rsid w:val="004D5DCB"/>
    <w:rsid w:val="004E2F6F"/>
    <w:rsid w:val="004E34BF"/>
    <w:rsid w:val="004F0B36"/>
    <w:rsid w:val="00500A9A"/>
    <w:rsid w:val="00500B20"/>
    <w:rsid w:val="00503417"/>
    <w:rsid w:val="00503A5E"/>
    <w:rsid w:val="00505D54"/>
    <w:rsid w:val="005113A8"/>
    <w:rsid w:val="005132FC"/>
    <w:rsid w:val="0052058C"/>
    <w:rsid w:val="00525DC1"/>
    <w:rsid w:val="005316E9"/>
    <w:rsid w:val="0054583F"/>
    <w:rsid w:val="00547C25"/>
    <w:rsid w:val="0056606E"/>
    <w:rsid w:val="005901C1"/>
    <w:rsid w:val="0059525A"/>
    <w:rsid w:val="005976A2"/>
    <w:rsid w:val="005A50C2"/>
    <w:rsid w:val="005B4259"/>
    <w:rsid w:val="005C3B0E"/>
    <w:rsid w:val="005D5BA5"/>
    <w:rsid w:val="005E4D22"/>
    <w:rsid w:val="005E6C11"/>
    <w:rsid w:val="00621661"/>
    <w:rsid w:val="0062326E"/>
    <w:rsid w:val="00626DD3"/>
    <w:rsid w:val="00627590"/>
    <w:rsid w:val="00631A2E"/>
    <w:rsid w:val="00631C3B"/>
    <w:rsid w:val="00631F0B"/>
    <w:rsid w:val="00645B58"/>
    <w:rsid w:val="00663232"/>
    <w:rsid w:val="0067269A"/>
    <w:rsid w:val="00683353"/>
    <w:rsid w:val="006909FF"/>
    <w:rsid w:val="00694F50"/>
    <w:rsid w:val="006A09E0"/>
    <w:rsid w:val="006B65A8"/>
    <w:rsid w:val="006C1B4A"/>
    <w:rsid w:val="006D2FB6"/>
    <w:rsid w:val="006D5640"/>
    <w:rsid w:val="006E1738"/>
    <w:rsid w:val="006F3028"/>
    <w:rsid w:val="00730086"/>
    <w:rsid w:val="007329FF"/>
    <w:rsid w:val="007464EE"/>
    <w:rsid w:val="00753D4E"/>
    <w:rsid w:val="00765DF2"/>
    <w:rsid w:val="007764DE"/>
    <w:rsid w:val="00783740"/>
    <w:rsid w:val="00794B1F"/>
    <w:rsid w:val="007B54F8"/>
    <w:rsid w:val="007C46D3"/>
    <w:rsid w:val="007E3B35"/>
    <w:rsid w:val="007E3DAB"/>
    <w:rsid w:val="007F0677"/>
    <w:rsid w:val="008111EA"/>
    <w:rsid w:val="0082231D"/>
    <w:rsid w:val="00840F25"/>
    <w:rsid w:val="00841299"/>
    <w:rsid w:val="0084565B"/>
    <w:rsid w:val="00847BDE"/>
    <w:rsid w:val="0086007D"/>
    <w:rsid w:val="008649F1"/>
    <w:rsid w:val="00867742"/>
    <w:rsid w:val="00881F0B"/>
    <w:rsid w:val="00883AE2"/>
    <w:rsid w:val="008A4134"/>
    <w:rsid w:val="008A738C"/>
    <w:rsid w:val="008C176B"/>
    <w:rsid w:val="008C6D0C"/>
    <w:rsid w:val="008E5C4C"/>
    <w:rsid w:val="008E617E"/>
    <w:rsid w:val="00900A18"/>
    <w:rsid w:val="00907FC4"/>
    <w:rsid w:val="0093230F"/>
    <w:rsid w:val="0093619E"/>
    <w:rsid w:val="009455EC"/>
    <w:rsid w:val="00956879"/>
    <w:rsid w:val="00961B78"/>
    <w:rsid w:val="0097626F"/>
    <w:rsid w:val="0097662A"/>
    <w:rsid w:val="0097721B"/>
    <w:rsid w:val="0098022E"/>
    <w:rsid w:val="00981C98"/>
    <w:rsid w:val="00994973"/>
    <w:rsid w:val="009A398F"/>
    <w:rsid w:val="009A77F4"/>
    <w:rsid w:val="009A7EE4"/>
    <w:rsid w:val="009B396E"/>
    <w:rsid w:val="009C2A2D"/>
    <w:rsid w:val="009D693B"/>
    <w:rsid w:val="009F3D53"/>
    <w:rsid w:val="00A011E1"/>
    <w:rsid w:val="00A03694"/>
    <w:rsid w:val="00A050A9"/>
    <w:rsid w:val="00A27238"/>
    <w:rsid w:val="00A32E05"/>
    <w:rsid w:val="00A432CA"/>
    <w:rsid w:val="00A458C2"/>
    <w:rsid w:val="00A50456"/>
    <w:rsid w:val="00A57531"/>
    <w:rsid w:val="00A6265B"/>
    <w:rsid w:val="00A66C2B"/>
    <w:rsid w:val="00A8076C"/>
    <w:rsid w:val="00A82EE4"/>
    <w:rsid w:val="00A902F7"/>
    <w:rsid w:val="00AA6099"/>
    <w:rsid w:val="00AA7F16"/>
    <w:rsid w:val="00AB73D7"/>
    <w:rsid w:val="00AD24BC"/>
    <w:rsid w:val="00AE1AA1"/>
    <w:rsid w:val="00B00005"/>
    <w:rsid w:val="00B0492D"/>
    <w:rsid w:val="00B202A2"/>
    <w:rsid w:val="00B72158"/>
    <w:rsid w:val="00B967B6"/>
    <w:rsid w:val="00BD4BC8"/>
    <w:rsid w:val="00BD53EC"/>
    <w:rsid w:val="00BF56D1"/>
    <w:rsid w:val="00C05B70"/>
    <w:rsid w:val="00C07BC2"/>
    <w:rsid w:val="00C15B2D"/>
    <w:rsid w:val="00C3295A"/>
    <w:rsid w:val="00C372D9"/>
    <w:rsid w:val="00C52CAC"/>
    <w:rsid w:val="00C57D35"/>
    <w:rsid w:val="00C61190"/>
    <w:rsid w:val="00C71DBA"/>
    <w:rsid w:val="00C733CE"/>
    <w:rsid w:val="00C8356E"/>
    <w:rsid w:val="00C86F57"/>
    <w:rsid w:val="00C976FE"/>
    <w:rsid w:val="00CA3756"/>
    <w:rsid w:val="00CA5469"/>
    <w:rsid w:val="00CA729A"/>
    <w:rsid w:val="00CB22DF"/>
    <w:rsid w:val="00CD2FC1"/>
    <w:rsid w:val="00CE1A9C"/>
    <w:rsid w:val="00CF0876"/>
    <w:rsid w:val="00CF3535"/>
    <w:rsid w:val="00CF6A64"/>
    <w:rsid w:val="00D15CC6"/>
    <w:rsid w:val="00D36ACE"/>
    <w:rsid w:val="00D376DD"/>
    <w:rsid w:val="00D5321C"/>
    <w:rsid w:val="00D57C78"/>
    <w:rsid w:val="00D73AAF"/>
    <w:rsid w:val="00DA0BD6"/>
    <w:rsid w:val="00DA394D"/>
    <w:rsid w:val="00DC5127"/>
    <w:rsid w:val="00DD0153"/>
    <w:rsid w:val="00DE74D7"/>
    <w:rsid w:val="00E01BA1"/>
    <w:rsid w:val="00E14ECD"/>
    <w:rsid w:val="00E220AD"/>
    <w:rsid w:val="00E25C11"/>
    <w:rsid w:val="00E53FD2"/>
    <w:rsid w:val="00E55791"/>
    <w:rsid w:val="00E65DD6"/>
    <w:rsid w:val="00E6731F"/>
    <w:rsid w:val="00E75F01"/>
    <w:rsid w:val="00E91C87"/>
    <w:rsid w:val="00EA5C77"/>
    <w:rsid w:val="00EB732B"/>
    <w:rsid w:val="00EC0172"/>
    <w:rsid w:val="00EC020C"/>
    <w:rsid w:val="00EC2416"/>
    <w:rsid w:val="00EC51B8"/>
    <w:rsid w:val="00ED5802"/>
    <w:rsid w:val="00ED77EF"/>
    <w:rsid w:val="00EE01D6"/>
    <w:rsid w:val="00EE2256"/>
    <w:rsid w:val="00EF0393"/>
    <w:rsid w:val="00EF43A9"/>
    <w:rsid w:val="00EF5DA1"/>
    <w:rsid w:val="00EF7267"/>
    <w:rsid w:val="00F25734"/>
    <w:rsid w:val="00F316AE"/>
    <w:rsid w:val="00F34968"/>
    <w:rsid w:val="00F423A9"/>
    <w:rsid w:val="00F4530A"/>
    <w:rsid w:val="00F93112"/>
    <w:rsid w:val="00FA0774"/>
    <w:rsid w:val="00FA2E3B"/>
    <w:rsid w:val="00FB3A1B"/>
    <w:rsid w:val="00FC3475"/>
    <w:rsid w:val="00FF144C"/>
    <w:rsid w:val="00FF6799"/>
    <w:rsid w:val="00FF74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r-Latn-CS" w:eastAsia="sr-Latn-C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BD6"/>
    <w:rPr>
      <w:sz w:val="24"/>
      <w:szCs w:val="24"/>
      <w:lang w:val="en-US" w:eastAsia="en-US"/>
    </w:rPr>
  </w:style>
  <w:style w:type="paragraph" w:styleId="Heading2">
    <w:name w:val="heading 2"/>
    <w:basedOn w:val="Normal"/>
    <w:next w:val="Normal"/>
    <w:link w:val="Heading2Char"/>
    <w:uiPriority w:val="99"/>
    <w:qFormat/>
    <w:rsid w:val="00DA0BD6"/>
    <w:pPr>
      <w:keepNext/>
      <w:widowControl w:val="0"/>
      <w:autoSpaceDE w:val="0"/>
      <w:autoSpaceDN w:val="0"/>
      <w:adjustRightInd w:val="0"/>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A0BD6"/>
    <w:pPr>
      <w:keepNext/>
      <w:spacing w:after="120"/>
      <w:jc w:val="center"/>
      <w:outlineLvl w:val="2"/>
    </w:pPr>
    <w:rPr>
      <w:b/>
      <w:bCs/>
      <w:lang w:val="en-GB"/>
    </w:rPr>
  </w:style>
  <w:style w:type="paragraph" w:styleId="Heading4">
    <w:name w:val="heading 4"/>
    <w:basedOn w:val="Normal"/>
    <w:next w:val="Normal"/>
    <w:link w:val="Heading4Char"/>
    <w:uiPriority w:val="99"/>
    <w:qFormat/>
    <w:rsid w:val="009C2A2D"/>
    <w:pPr>
      <w:keepNext/>
      <w:spacing w:before="240" w:after="60"/>
      <w:outlineLvl w:val="3"/>
    </w:pPr>
    <w:rPr>
      <w:b/>
      <w:bCs/>
      <w:sz w:val="28"/>
      <w:szCs w:val="28"/>
    </w:rPr>
  </w:style>
  <w:style w:type="paragraph" w:styleId="Heading5">
    <w:name w:val="heading 5"/>
    <w:basedOn w:val="Normal"/>
    <w:next w:val="Normal"/>
    <w:link w:val="Heading5Char"/>
    <w:uiPriority w:val="99"/>
    <w:qFormat/>
    <w:rsid w:val="00DA0BD6"/>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CA5469"/>
    <w:pPr>
      <w:spacing w:before="240" w:after="60"/>
      <w:outlineLvl w:val="5"/>
    </w:pPr>
    <w:rPr>
      <w:b/>
      <w:bCs/>
      <w:sz w:val="22"/>
      <w:szCs w:val="22"/>
    </w:rPr>
  </w:style>
  <w:style w:type="paragraph" w:styleId="Heading7">
    <w:name w:val="heading 7"/>
    <w:basedOn w:val="Normal"/>
    <w:next w:val="Normal"/>
    <w:link w:val="Heading7Char"/>
    <w:uiPriority w:val="99"/>
    <w:qFormat/>
    <w:rsid w:val="009C2A2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C71DBA"/>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C71DBA"/>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C71DBA"/>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C71DBA"/>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C71DBA"/>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C71DBA"/>
    <w:rPr>
      <w:rFonts w:ascii="Calibri" w:hAnsi="Calibri" w:cs="Times New Roman"/>
      <w:sz w:val="24"/>
      <w:szCs w:val="24"/>
      <w:lang w:val="en-US" w:eastAsia="en-US"/>
    </w:rPr>
  </w:style>
  <w:style w:type="paragraph" w:customStyle="1" w:styleId="Style">
    <w:name w:val="Style"/>
    <w:basedOn w:val="Normal"/>
    <w:uiPriority w:val="99"/>
    <w:rsid w:val="00DA0BD6"/>
    <w:pPr>
      <w:spacing w:after="160" w:line="240" w:lineRule="exact"/>
    </w:pPr>
    <w:rPr>
      <w:rFonts w:ascii="Tahoma" w:hAnsi="Tahoma"/>
      <w:sz w:val="20"/>
      <w:szCs w:val="20"/>
    </w:rPr>
  </w:style>
  <w:style w:type="paragraph" w:styleId="BodyText">
    <w:name w:val="Body Text"/>
    <w:basedOn w:val="Normal"/>
    <w:link w:val="BodyTextChar"/>
    <w:uiPriority w:val="99"/>
    <w:rsid w:val="009C2A2D"/>
    <w:pPr>
      <w:jc w:val="both"/>
    </w:pPr>
    <w:rPr>
      <w:rFonts w:ascii="Arial" w:hAnsi="Arial" w:cs="Arial"/>
      <w:lang w:val="sr-Latn-CS"/>
    </w:rPr>
  </w:style>
  <w:style w:type="character" w:customStyle="1" w:styleId="BodyTextChar">
    <w:name w:val="Body Text Char"/>
    <w:basedOn w:val="DefaultParagraphFont"/>
    <w:link w:val="BodyText"/>
    <w:uiPriority w:val="99"/>
    <w:semiHidden/>
    <w:locked/>
    <w:rsid w:val="00C71DBA"/>
    <w:rPr>
      <w:rFonts w:cs="Times New Roman"/>
      <w:sz w:val="24"/>
      <w:szCs w:val="24"/>
      <w:lang w:val="en-US" w:eastAsia="en-US"/>
    </w:rPr>
  </w:style>
  <w:style w:type="paragraph" w:customStyle="1" w:styleId="CharCharCharChar">
    <w:name w:val="Char Char Char Char"/>
    <w:basedOn w:val="Normal"/>
    <w:uiPriority w:val="99"/>
    <w:rsid w:val="00C733CE"/>
    <w:pPr>
      <w:tabs>
        <w:tab w:val="left" w:pos="709"/>
      </w:tabs>
    </w:pPr>
    <w:rPr>
      <w:rFonts w:ascii="Tahoma" w:hAnsi="Tahoma"/>
      <w:lang w:val="pl-PL" w:eastAsia="pl-PL"/>
    </w:rPr>
  </w:style>
  <w:style w:type="paragraph" w:styleId="Header">
    <w:name w:val="header"/>
    <w:basedOn w:val="Normal"/>
    <w:link w:val="HeaderChar"/>
    <w:uiPriority w:val="99"/>
    <w:rsid w:val="00C07BC2"/>
    <w:pPr>
      <w:widowControl w:val="0"/>
      <w:tabs>
        <w:tab w:val="center" w:pos="4677"/>
        <w:tab w:val="right" w:pos="9355"/>
      </w:tabs>
      <w:autoSpaceDE w:val="0"/>
      <w:autoSpaceDN w:val="0"/>
      <w:adjustRightInd w:val="0"/>
    </w:pPr>
    <w:rPr>
      <w:sz w:val="20"/>
      <w:szCs w:val="20"/>
      <w:lang w:val="ru-RU" w:eastAsia="ru-RU"/>
    </w:rPr>
  </w:style>
  <w:style w:type="character" w:customStyle="1" w:styleId="HeaderChar">
    <w:name w:val="Header Char"/>
    <w:basedOn w:val="DefaultParagraphFont"/>
    <w:link w:val="Header"/>
    <w:uiPriority w:val="99"/>
    <w:semiHidden/>
    <w:locked/>
    <w:rsid w:val="00C71DBA"/>
    <w:rPr>
      <w:rFonts w:cs="Times New Roman"/>
      <w:sz w:val="24"/>
      <w:szCs w:val="24"/>
      <w:lang w:val="en-US" w:eastAsia="en-US"/>
    </w:rPr>
  </w:style>
  <w:style w:type="character" w:styleId="PageNumber">
    <w:name w:val="page number"/>
    <w:basedOn w:val="DefaultParagraphFont"/>
    <w:uiPriority w:val="99"/>
    <w:rsid w:val="00C07BC2"/>
    <w:rPr>
      <w:rFonts w:cs="Times New Roman"/>
    </w:rPr>
  </w:style>
  <w:style w:type="table" w:styleId="TableGrid">
    <w:name w:val="Table Grid"/>
    <w:basedOn w:val="TableNormal"/>
    <w:uiPriority w:val="99"/>
    <w:rsid w:val="00C07BC2"/>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Normal"/>
    <w:uiPriority w:val="99"/>
    <w:rsid w:val="00EF43A9"/>
    <w:pPr>
      <w:spacing w:after="160" w:line="240" w:lineRule="exact"/>
    </w:pPr>
    <w:rPr>
      <w:rFonts w:ascii="Tahoma" w:hAnsi="Tahoma"/>
      <w:sz w:val="20"/>
      <w:szCs w:val="20"/>
    </w:rPr>
  </w:style>
  <w:style w:type="paragraph" w:customStyle="1" w:styleId="CharCharCarCharCarCharCarCharCarCharCarCharCarCharCharCharCharCarCharCarChar">
    <w:name w:val="Char Char Car Char Car Char Car Char Car Char Car Char Car Char Char Char Char Car Char Car Char"/>
    <w:basedOn w:val="Normal"/>
    <w:uiPriority w:val="99"/>
    <w:rsid w:val="0042582C"/>
    <w:pPr>
      <w:spacing w:after="160" w:line="240" w:lineRule="exact"/>
    </w:pPr>
    <w:rPr>
      <w:rFonts w:ascii="Arial" w:hAnsi="Arial" w:cs="Arial"/>
      <w:sz w:val="20"/>
      <w:szCs w:val="20"/>
    </w:rPr>
  </w:style>
  <w:style w:type="character" w:customStyle="1" w:styleId="rvts4">
    <w:name w:val="rvts4"/>
    <w:basedOn w:val="DefaultParagraphFont"/>
    <w:uiPriority w:val="99"/>
    <w:rsid w:val="00FF144C"/>
    <w:rPr>
      <w:rFonts w:cs="Times New Roman"/>
    </w:rPr>
  </w:style>
  <w:style w:type="paragraph" w:styleId="BodyText2">
    <w:name w:val="Body Text 2"/>
    <w:basedOn w:val="Normal"/>
    <w:link w:val="BodyText2Char"/>
    <w:uiPriority w:val="99"/>
    <w:rsid w:val="00467527"/>
    <w:pPr>
      <w:jc w:val="both"/>
    </w:pPr>
    <w:rPr>
      <w:rFonts w:ascii="Arial" w:hAnsi="Arial"/>
      <w:lang w:val="hr-HR" w:eastAsia="hr-HR"/>
    </w:rPr>
  </w:style>
  <w:style w:type="character" w:customStyle="1" w:styleId="BodyText2Char">
    <w:name w:val="Body Text 2 Char"/>
    <w:basedOn w:val="DefaultParagraphFont"/>
    <w:link w:val="BodyText2"/>
    <w:uiPriority w:val="99"/>
    <w:semiHidden/>
    <w:locked/>
    <w:rsid w:val="00C71DBA"/>
    <w:rPr>
      <w:rFonts w:cs="Times New Roman"/>
      <w:sz w:val="24"/>
      <w:szCs w:val="24"/>
      <w:lang w:val="en-US" w:eastAsia="en-US"/>
    </w:rPr>
  </w:style>
  <w:style w:type="paragraph" w:styleId="BodyTextIndent">
    <w:name w:val="Body Text Indent"/>
    <w:basedOn w:val="Normal"/>
    <w:link w:val="BodyTextIndentChar"/>
    <w:uiPriority w:val="99"/>
    <w:rsid w:val="00467527"/>
    <w:pPr>
      <w:tabs>
        <w:tab w:val="left" w:pos="360"/>
      </w:tabs>
      <w:autoSpaceDE w:val="0"/>
      <w:autoSpaceDN w:val="0"/>
      <w:adjustRightInd w:val="0"/>
      <w:ind w:left="360" w:hanging="360"/>
      <w:jc w:val="both"/>
    </w:pPr>
    <w:rPr>
      <w:rFonts w:ascii="Arial" w:hAnsi="Arial"/>
      <w:lang w:val="hr-HR" w:eastAsia="hr-HR"/>
    </w:rPr>
  </w:style>
  <w:style w:type="character" w:customStyle="1" w:styleId="BodyTextIndentChar">
    <w:name w:val="Body Text Indent Char"/>
    <w:basedOn w:val="DefaultParagraphFont"/>
    <w:link w:val="BodyTextIndent"/>
    <w:uiPriority w:val="99"/>
    <w:semiHidden/>
    <w:locked/>
    <w:rsid w:val="00C71DBA"/>
    <w:rPr>
      <w:rFonts w:cs="Times New Roman"/>
      <w:sz w:val="24"/>
      <w:szCs w:val="24"/>
      <w:lang w:val="en-US" w:eastAsia="en-US"/>
    </w:rPr>
  </w:style>
  <w:style w:type="paragraph" w:styleId="BalloonText">
    <w:name w:val="Balloon Text"/>
    <w:basedOn w:val="Normal"/>
    <w:link w:val="BalloonTextChar"/>
    <w:uiPriority w:val="99"/>
    <w:rsid w:val="00467527"/>
    <w:rPr>
      <w:rFonts w:ascii="Tahoma" w:hAnsi="Tahoma" w:cs="Tahoma"/>
      <w:sz w:val="16"/>
      <w:szCs w:val="16"/>
      <w:lang w:val="hr-HR" w:eastAsia="hr-HR"/>
    </w:rPr>
  </w:style>
  <w:style w:type="character" w:customStyle="1" w:styleId="BalloonTextChar">
    <w:name w:val="Balloon Text Char"/>
    <w:basedOn w:val="DefaultParagraphFont"/>
    <w:link w:val="BalloonText"/>
    <w:uiPriority w:val="99"/>
    <w:semiHidden/>
    <w:locked/>
    <w:rsid w:val="00C71DBA"/>
    <w:rPr>
      <w:rFonts w:cs="Times New Roman"/>
      <w:sz w:val="2"/>
      <w:lang w:val="en-US" w:eastAsia="en-US"/>
    </w:rPr>
  </w:style>
  <w:style w:type="paragraph" w:styleId="Footer">
    <w:name w:val="footer"/>
    <w:aliases w:val="Footer Char,Char Char1,Char Char Char1,Char Char Char Char Char Char1,Char Char Char Char Char Char Char Char Char Char,Char Char Char Char Char Char Char Char Char1,Char Char,Char Char Char Char1,Char1 Char1,Char1 Char Char"/>
    <w:basedOn w:val="Normal"/>
    <w:link w:val="FooterChar1"/>
    <w:uiPriority w:val="99"/>
    <w:rsid w:val="00467527"/>
    <w:pPr>
      <w:tabs>
        <w:tab w:val="center" w:pos="4535"/>
        <w:tab w:val="right" w:pos="9071"/>
      </w:tabs>
      <w:jc w:val="both"/>
    </w:pPr>
  </w:style>
  <w:style w:type="character" w:customStyle="1" w:styleId="FooterChar1">
    <w:name w:val="Footer Char1"/>
    <w:aliases w:val="Footer Char Char,Char Char1 Char,Char Char Char1 Char,Char Char Char Char Char Char1 Char,Char Char Char Char Char Char Char Char Char Char Char,Char Char Char Char Char Char Char Char Char1 Char,Char Char Char,Char Char Char Char1 Char"/>
    <w:basedOn w:val="DefaultParagraphFont"/>
    <w:link w:val="Footer"/>
    <w:uiPriority w:val="99"/>
    <w:semiHidden/>
    <w:locked/>
    <w:rsid w:val="00C71DBA"/>
    <w:rPr>
      <w:rFonts w:cs="Times New Roman"/>
      <w:sz w:val="24"/>
      <w:szCs w:val="24"/>
      <w:lang w:val="en-US" w:eastAsia="en-US"/>
    </w:rPr>
  </w:style>
  <w:style w:type="paragraph" w:customStyle="1" w:styleId="1tekst">
    <w:name w:val="1tekst"/>
    <w:basedOn w:val="Normal"/>
    <w:uiPriority w:val="99"/>
    <w:rsid w:val="00467527"/>
    <w:pPr>
      <w:spacing w:before="100" w:after="100"/>
      <w:ind w:firstLine="240"/>
      <w:jc w:val="both"/>
    </w:pPr>
    <w:rPr>
      <w:szCs w:val="20"/>
    </w:rPr>
  </w:style>
  <w:style w:type="paragraph" w:styleId="PlainText">
    <w:name w:val="Plain Text"/>
    <w:basedOn w:val="Normal"/>
    <w:link w:val="PlainTextChar"/>
    <w:uiPriority w:val="99"/>
    <w:rsid w:val="00E53FD2"/>
    <w:pPr>
      <w:suppressAutoHyphens/>
    </w:pPr>
    <w:rPr>
      <w:rFonts w:ascii="Courier New" w:hAnsi="Courier New"/>
      <w:sz w:val="20"/>
      <w:szCs w:val="20"/>
      <w:lang w:val="en-AU" w:eastAsia="ar-SA"/>
    </w:rPr>
  </w:style>
  <w:style w:type="character" w:customStyle="1" w:styleId="PlainTextChar">
    <w:name w:val="Plain Text Char"/>
    <w:basedOn w:val="DefaultParagraphFont"/>
    <w:link w:val="PlainText"/>
    <w:uiPriority w:val="99"/>
    <w:semiHidden/>
    <w:locked/>
    <w:rsid w:val="00C71DBA"/>
    <w:rPr>
      <w:rFonts w:ascii="Courier New" w:hAnsi="Courier New" w:cs="Courier New"/>
      <w:sz w:val="20"/>
      <w:szCs w:val="20"/>
      <w:lang w:val="en-US" w:eastAsia="en-US"/>
    </w:rPr>
  </w:style>
  <w:style w:type="paragraph" w:customStyle="1" w:styleId="Clan">
    <w:name w:val="Clan"/>
    <w:basedOn w:val="Normal"/>
    <w:uiPriority w:val="99"/>
    <w:rsid w:val="00EB732B"/>
    <w:pPr>
      <w:keepNext/>
      <w:tabs>
        <w:tab w:val="left" w:pos="1080"/>
        <w:tab w:val="left" w:pos="1800"/>
      </w:tabs>
      <w:spacing w:before="240" w:after="120"/>
      <w:ind w:left="720" w:right="720"/>
      <w:jc w:val="center"/>
    </w:pPr>
    <w:rPr>
      <w:rFonts w:ascii="Arial" w:hAnsi="Arial"/>
      <w:b/>
      <w:sz w:val="22"/>
      <w:szCs w:val="20"/>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r-Latn-CS" w:eastAsia="sr-Latn-C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BD6"/>
    <w:rPr>
      <w:sz w:val="24"/>
      <w:szCs w:val="24"/>
      <w:lang w:val="en-US" w:eastAsia="en-US"/>
    </w:rPr>
  </w:style>
  <w:style w:type="paragraph" w:styleId="Heading2">
    <w:name w:val="heading 2"/>
    <w:basedOn w:val="Normal"/>
    <w:next w:val="Normal"/>
    <w:link w:val="Heading2Char"/>
    <w:uiPriority w:val="99"/>
    <w:qFormat/>
    <w:rsid w:val="00DA0BD6"/>
    <w:pPr>
      <w:keepNext/>
      <w:widowControl w:val="0"/>
      <w:autoSpaceDE w:val="0"/>
      <w:autoSpaceDN w:val="0"/>
      <w:adjustRightInd w:val="0"/>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A0BD6"/>
    <w:pPr>
      <w:keepNext/>
      <w:spacing w:after="120"/>
      <w:jc w:val="center"/>
      <w:outlineLvl w:val="2"/>
    </w:pPr>
    <w:rPr>
      <w:b/>
      <w:bCs/>
      <w:lang w:val="en-GB"/>
    </w:rPr>
  </w:style>
  <w:style w:type="paragraph" w:styleId="Heading4">
    <w:name w:val="heading 4"/>
    <w:basedOn w:val="Normal"/>
    <w:next w:val="Normal"/>
    <w:link w:val="Heading4Char"/>
    <w:uiPriority w:val="99"/>
    <w:qFormat/>
    <w:rsid w:val="009C2A2D"/>
    <w:pPr>
      <w:keepNext/>
      <w:spacing w:before="240" w:after="60"/>
      <w:outlineLvl w:val="3"/>
    </w:pPr>
    <w:rPr>
      <w:b/>
      <w:bCs/>
      <w:sz w:val="28"/>
      <w:szCs w:val="28"/>
    </w:rPr>
  </w:style>
  <w:style w:type="paragraph" w:styleId="Heading5">
    <w:name w:val="heading 5"/>
    <w:basedOn w:val="Normal"/>
    <w:next w:val="Normal"/>
    <w:link w:val="Heading5Char"/>
    <w:uiPriority w:val="99"/>
    <w:qFormat/>
    <w:rsid w:val="00DA0BD6"/>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CA5469"/>
    <w:pPr>
      <w:spacing w:before="240" w:after="60"/>
      <w:outlineLvl w:val="5"/>
    </w:pPr>
    <w:rPr>
      <w:b/>
      <w:bCs/>
      <w:sz w:val="22"/>
      <w:szCs w:val="22"/>
    </w:rPr>
  </w:style>
  <w:style w:type="paragraph" w:styleId="Heading7">
    <w:name w:val="heading 7"/>
    <w:basedOn w:val="Normal"/>
    <w:next w:val="Normal"/>
    <w:link w:val="Heading7Char"/>
    <w:uiPriority w:val="99"/>
    <w:qFormat/>
    <w:rsid w:val="009C2A2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C71DBA"/>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C71DBA"/>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C71DBA"/>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C71DBA"/>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C71DBA"/>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C71DBA"/>
    <w:rPr>
      <w:rFonts w:ascii="Calibri" w:hAnsi="Calibri" w:cs="Times New Roman"/>
      <w:sz w:val="24"/>
      <w:szCs w:val="24"/>
      <w:lang w:val="en-US" w:eastAsia="en-US"/>
    </w:rPr>
  </w:style>
  <w:style w:type="paragraph" w:customStyle="1" w:styleId="Style">
    <w:name w:val="Style"/>
    <w:basedOn w:val="Normal"/>
    <w:uiPriority w:val="99"/>
    <w:rsid w:val="00DA0BD6"/>
    <w:pPr>
      <w:spacing w:after="160" w:line="240" w:lineRule="exact"/>
    </w:pPr>
    <w:rPr>
      <w:rFonts w:ascii="Tahoma" w:hAnsi="Tahoma"/>
      <w:sz w:val="20"/>
      <w:szCs w:val="20"/>
    </w:rPr>
  </w:style>
  <w:style w:type="paragraph" w:styleId="BodyText">
    <w:name w:val="Body Text"/>
    <w:basedOn w:val="Normal"/>
    <w:link w:val="BodyTextChar"/>
    <w:uiPriority w:val="99"/>
    <w:rsid w:val="009C2A2D"/>
    <w:pPr>
      <w:jc w:val="both"/>
    </w:pPr>
    <w:rPr>
      <w:rFonts w:ascii="Arial" w:hAnsi="Arial" w:cs="Arial"/>
      <w:lang w:val="sr-Latn-CS"/>
    </w:rPr>
  </w:style>
  <w:style w:type="character" w:customStyle="1" w:styleId="BodyTextChar">
    <w:name w:val="Body Text Char"/>
    <w:basedOn w:val="DefaultParagraphFont"/>
    <w:link w:val="BodyText"/>
    <w:uiPriority w:val="99"/>
    <w:semiHidden/>
    <w:locked/>
    <w:rsid w:val="00C71DBA"/>
    <w:rPr>
      <w:rFonts w:cs="Times New Roman"/>
      <w:sz w:val="24"/>
      <w:szCs w:val="24"/>
      <w:lang w:val="en-US" w:eastAsia="en-US"/>
    </w:rPr>
  </w:style>
  <w:style w:type="paragraph" w:customStyle="1" w:styleId="CharCharCharChar">
    <w:name w:val="Char Char Char Char"/>
    <w:basedOn w:val="Normal"/>
    <w:uiPriority w:val="99"/>
    <w:rsid w:val="00C733CE"/>
    <w:pPr>
      <w:tabs>
        <w:tab w:val="left" w:pos="709"/>
      </w:tabs>
    </w:pPr>
    <w:rPr>
      <w:rFonts w:ascii="Tahoma" w:hAnsi="Tahoma"/>
      <w:lang w:val="pl-PL" w:eastAsia="pl-PL"/>
    </w:rPr>
  </w:style>
  <w:style w:type="paragraph" w:styleId="Header">
    <w:name w:val="header"/>
    <w:basedOn w:val="Normal"/>
    <w:link w:val="HeaderChar"/>
    <w:uiPriority w:val="99"/>
    <w:rsid w:val="00C07BC2"/>
    <w:pPr>
      <w:widowControl w:val="0"/>
      <w:tabs>
        <w:tab w:val="center" w:pos="4677"/>
        <w:tab w:val="right" w:pos="9355"/>
      </w:tabs>
      <w:autoSpaceDE w:val="0"/>
      <w:autoSpaceDN w:val="0"/>
      <w:adjustRightInd w:val="0"/>
    </w:pPr>
    <w:rPr>
      <w:sz w:val="20"/>
      <w:szCs w:val="20"/>
      <w:lang w:val="ru-RU" w:eastAsia="ru-RU"/>
    </w:rPr>
  </w:style>
  <w:style w:type="character" w:customStyle="1" w:styleId="HeaderChar">
    <w:name w:val="Header Char"/>
    <w:basedOn w:val="DefaultParagraphFont"/>
    <w:link w:val="Header"/>
    <w:uiPriority w:val="99"/>
    <w:semiHidden/>
    <w:locked/>
    <w:rsid w:val="00C71DBA"/>
    <w:rPr>
      <w:rFonts w:cs="Times New Roman"/>
      <w:sz w:val="24"/>
      <w:szCs w:val="24"/>
      <w:lang w:val="en-US" w:eastAsia="en-US"/>
    </w:rPr>
  </w:style>
  <w:style w:type="character" w:styleId="PageNumber">
    <w:name w:val="page number"/>
    <w:basedOn w:val="DefaultParagraphFont"/>
    <w:uiPriority w:val="99"/>
    <w:rsid w:val="00C07BC2"/>
    <w:rPr>
      <w:rFonts w:cs="Times New Roman"/>
    </w:rPr>
  </w:style>
  <w:style w:type="table" w:styleId="TableGrid">
    <w:name w:val="Table Grid"/>
    <w:basedOn w:val="TableNormal"/>
    <w:uiPriority w:val="99"/>
    <w:rsid w:val="00C07BC2"/>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Normal"/>
    <w:uiPriority w:val="99"/>
    <w:rsid w:val="00EF43A9"/>
    <w:pPr>
      <w:spacing w:after="160" w:line="240" w:lineRule="exact"/>
    </w:pPr>
    <w:rPr>
      <w:rFonts w:ascii="Tahoma" w:hAnsi="Tahoma"/>
      <w:sz w:val="20"/>
      <w:szCs w:val="20"/>
    </w:rPr>
  </w:style>
  <w:style w:type="paragraph" w:customStyle="1" w:styleId="CharCharCarCharCarCharCarCharCarCharCarCharCarCharCharCharCharCarCharCarChar">
    <w:name w:val="Char Char Car Char Car Char Car Char Car Char Car Char Car Char Char Char Char Car Char Car Char"/>
    <w:basedOn w:val="Normal"/>
    <w:uiPriority w:val="99"/>
    <w:rsid w:val="0042582C"/>
    <w:pPr>
      <w:spacing w:after="160" w:line="240" w:lineRule="exact"/>
    </w:pPr>
    <w:rPr>
      <w:rFonts w:ascii="Arial" w:hAnsi="Arial" w:cs="Arial"/>
      <w:sz w:val="20"/>
      <w:szCs w:val="20"/>
    </w:rPr>
  </w:style>
  <w:style w:type="character" w:customStyle="1" w:styleId="rvts4">
    <w:name w:val="rvts4"/>
    <w:basedOn w:val="DefaultParagraphFont"/>
    <w:uiPriority w:val="99"/>
    <w:rsid w:val="00FF144C"/>
    <w:rPr>
      <w:rFonts w:cs="Times New Roman"/>
    </w:rPr>
  </w:style>
  <w:style w:type="paragraph" w:styleId="BodyText2">
    <w:name w:val="Body Text 2"/>
    <w:basedOn w:val="Normal"/>
    <w:link w:val="BodyText2Char"/>
    <w:uiPriority w:val="99"/>
    <w:rsid w:val="00467527"/>
    <w:pPr>
      <w:jc w:val="both"/>
    </w:pPr>
    <w:rPr>
      <w:rFonts w:ascii="Arial" w:hAnsi="Arial"/>
      <w:lang w:val="hr-HR" w:eastAsia="hr-HR"/>
    </w:rPr>
  </w:style>
  <w:style w:type="character" w:customStyle="1" w:styleId="BodyText2Char">
    <w:name w:val="Body Text 2 Char"/>
    <w:basedOn w:val="DefaultParagraphFont"/>
    <w:link w:val="BodyText2"/>
    <w:uiPriority w:val="99"/>
    <w:semiHidden/>
    <w:locked/>
    <w:rsid w:val="00C71DBA"/>
    <w:rPr>
      <w:rFonts w:cs="Times New Roman"/>
      <w:sz w:val="24"/>
      <w:szCs w:val="24"/>
      <w:lang w:val="en-US" w:eastAsia="en-US"/>
    </w:rPr>
  </w:style>
  <w:style w:type="paragraph" w:styleId="BodyTextIndent">
    <w:name w:val="Body Text Indent"/>
    <w:basedOn w:val="Normal"/>
    <w:link w:val="BodyTextIndentChar"/>
    <w:uiPriority w:val="99"/>
    <w:rsid w:val="00467527"/>
    <w:pPr>
      <w:tabs>
        <w:tab w:val="left" w:pos="360"/>
      </w:tabs>
      <w:autoSpaceDE w:val="0"/>
      <w:autoSpaceDN w:val="0"/>
      <w:adjustRightInd w:val="0"/>
      <w:ind w:left="360" w:hanging="360"/>
      <w:jc w:val="both"/>
    </w:pPr>
    <w:rPr>
      <w:rFonts w:ascii="Arial" w:hAnsi="Arial"/>
      <w:lang w:val="hr-HR" w:eastAsia="hr-HR"/>
    </w:rPr>
  </w:style>
  <w:style w:type="character" w:customStyle="1" w:styleId="BodyTextIndentChar">
    <w:name w:val="Body Text Indent Char"/>
    <w:basedOn w:val="DefaultParagraphFont"/>
    <w:link w:val="BodyTextIndent"/>
    <w:uiPriority w:val="99"/>
    <w:semiHidden/>
    <w:locked/>
    <w:rsid w:val="00C71DBA"/>
    <w:rPr>
      <w:rFonts w:cs="Times New Roman"/>
      <w:sz w:val="24"/>
      <w:szCs w:val="24"/>
      <w:lang w:val="en-US" w:eastAsia="en-US"/>
    </w:rPr>
  </w:style>
  <w:style w:type="paragraph" w:styleId="BalloonText">
    <w:name w:val="Balloon Text"/>
    <w:basedOn w:val="Normal"/>
    <w:link w:val="BalloonTextChar"/>
    <w:uiPriority w:val="99"/>
    <w:rsid w:val="00467527"/>
    <w:rPr>
      <w:rFonts w:ascii="Tahoma" w:hAnsi="Tahoma" w:cs="Tahoma"/>
      <w:sz w:val="16"/>
      <w:szCs w:val="16"/>
      <w:lang w:val="hr-HR" w:eastAsia="hr-HR"/>
    </w:rPr>
  </w:style>
  <w:style w:type="character" w:customStyle="1" w:styleId="BalloonTextChar">
    <w:name w:val="Balloon Text Char"/>
    <w:basedOn w:val="DefaultParagraphFont"/>
    <w:link w:val="BalloonText"/>
    <w:uiPriority w:val="99"/>
    <w:semiHidden/>
    <w:locked/>
    <w:rsid w:val="00C71DBA"/>
    <w:rPr>
      <w:rFonts w:cs="Times New Roman"/>
      <w:sz w:val="2"/>
      <w:lang w:val="en-US" w:eastAsia="en-US"/>
    </w:rPr>
  </w:style>
  <w:style w:type="paragraph" w:styleId="Footer">
    <w:name w:val="footer"/>
    <w:aliases w:val="Footer Char,Char Char1,Char Char Char1,Char Char Char Char Char Char1,Char Char Char Char Char Char Char Char Char Char,Char Char Char Char Char Char Char Char Char1,Char Char,Char Char Char Char1,Char1 Char1,Char1 Char Char"/>
    <w:basedOn w:val="Normal"/>
    <w:link w:val="FooterChar1"/>
    <w:uiPriority w:val="99"/>
    <w:rsid w:val="00467527"/>
    <w:pPr>
      <w:tabs>
        <w:tab w:val="center" w:pos="4535"/>
        <w:tab w:val="right" w:pos="9071"/>
      </w:tabs>
      <w:jc w:val="both"/>
    </w:pPr>
  </w:style>
  <w:style w:type="character" w:customStyle="1" w:styleId="FooterChar1">
    <w:name w:val="Footer Char1"/>
    <w:aliases w:val="Footer Char Char,Char Char1 Char,Char Char Char1 Char,Char Char Char Char Char Char1 Char,Char Char Char Char Char Char Char Char Char Char Char,Char Char Char Char Char Char Char Char Char1 Char,Char Char Char,Char Char Char Char1 Char"/>
    <w:basedOn w:val="DefaultParagraphFont"/>
    <w:link w:val="Footer"/>
    <w:uiPriority w:val="99"/>
    <w:semiHidden/>
    <w:locked/>
    <w:rsid w:val="00C71DBA"/>
    <w:rPr>
      <w:rFonts w:cs="Times New Roman"/>
      <w:sz w:val="24"/>
      <w:szCs w:val="24"/>
      <w:lang w:val="en-US" w:eastAsia="en-US"/>
    </w:rPr>
  </w:style>
  <w:style w:type="paragraph" w:customStyle="1" w:styleId="1tekst">
    <w:name w:val="1tekst"/>
    <w:basedOn w:val="Normal"/>
    <w:uiPriority w:val="99"/>
    <w:rsid w:val="00467527"/>
    <w:pPr>
      <w:spacing w:before="100" w:after="100"/>
      <w:ind w:firstLine="240"/>
      <w:jc w:val="both"/>
    </w:pPr>
    <w:rPr>
      <w:szCs w:val="20"/>
    </w:rPr>
  </w:style>
  <w:style w:type="paragraph" w:styleId="PlainText">
    <w:name w:val="Plain Text"/>
    <w:basedOn w:val="Normal"/>
    <w:link w:val="PlainTextChar"/>
    <w:uiPriority w:val="99"/>
    <w:rsid w:val="00E53FD2"/>
    <w:pPr>
      <w:suppressAutoHyphens/>
    </w:pPr>
    <w:rPr>
      <w:rFonts w:ascii="Courier New" w:hAnsi="Courier New"/>
      <w:sz w:val="20"/>
      <w:szCs w:val="20"/>
      <w:lang w:val="en-AU" w:eastAsia="ar-SA"/>
    </w:rPr>
  </w:style>
  <w:style w:type="character" w:customStyle="1" w:styleId="PlainTextChar">
    <w:name w:val="Plain Text Char"/>
    <w:basedOn w:val="DefaultParagraphFont"/>
    <w:link w:val="PlainText"/>
    <w:uiPriority w:val="99"/>
    <w:semiHidden/>
    <w:locked/>
    <w:rsid w:val="00C71DBA"/>
    <w:rPr>
      <w:rFonts w:ascii="Courier New" w:hAnsi="Courier New" w:cs="Courier New"/>
      <w:sz w:val="20"/>
      <w:szCs w:val="20"/>
      <w:lang w:val="en-US" w:eastAsia="en-US"/>
    </w:rPr>
  </w:style>
  <w:style w:type="paragraph" w:customStyle="1" w:styleId="Clan">
    <w:name w:val="Clan"/>
    <w:basedOn w:val="Normal"/>
    <w:uiPriority w:val="99"/>
    <w:rsid w:val="00EB732B"/>
    <w:pPr>
      <w:keepNext/>
      <w:tabs>
        <w:tab w:val="left" w:pos="1080"/>
        <w:tab w:val="left" w:pos="1800"/>
      </w:tabs>
      <w:spacing w:before="240" w:after="120"/>
      <w:ind w:left="720" w:right="720"/>
      <w:jc w:val="center"/>
    </w:pPr>
    <w:rPr>
      <w:rFonts w:ascii="Arial" w:hAnsi="Arial"/>
      <w:b/>
      <w:sz w:val="22"/>
      <w:szCs w:val="20"/>
      <w:lang w:val="sr-Cyrl-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4416</Words>
  <Characters>25176</Characters>
  <Application>Microsoft Office Word</Application>
  <DocSecurity>0</DocSecurity>
  <Lines>209</Lines>
  <Paragraphs>59</Paragraphs>
  <ScaleCrop>false</ScaleCrop>
  <Company/>
  <LinksUpToDate>false</LinksUpToDate>
  <CharactersWithSpaces>29533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nmilidragovic</dc:creator>
  <cp:lastModifiedBy>jovan</cp:lastModifiedBy>
  <cp:revision>2</cp:revision>
  <cp:lastPrinted>2014-12-15T12:22:00Z</cp:lastPrinted>
  <dcterms:created xsi:type="dcterms:W3CDTF">2014-12-16T10:34:00Z</dcterms:created>
  <dcterms:modified xsi:type="dcterms:W3CDTF">2014-12-16T10:34:00Z</dcterms:modified>
</cp:coreProperties>
</file>