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2E" w:rsidRPr="009F205B" w:rsidRDefault="007F1C2E" w:rsidP="00EE1FEF">
      <w:pPr>
        <w:jc w:val="right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7840D5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9F205B" w:rsidP="00EE1FEF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PREDLOG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</w:p>
    <w:p w:rsidR="007F1C2E" w:rsidRPr="009F205B" w:rsidRDefault="009F205B" w:rsidP="007840D5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POTVRĐIVANJU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SPORAZUMA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IZMEĐU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VLADE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REPUBLIKE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SRBIJE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</w:p>
    <w:p w:rsidR="007F1C2E" w:rsidRPr="009F205B" w:rsidRDefault="009F205B" w:rsidP="00EE1FEF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KANADSKE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KOMERCIJALNE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KORPORACIJE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</w:p>
    <w:p w:rsidR="007F1C2E" w:rsidRPr="009F205B" w:rsidRDefault="009F205B" w:rsidP="00EE1FEF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STRATEŠKOJ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EKONOMSKOJ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SARADNJI</w:t>
      </w:r>
    </w:p>
    <w:p w:rsidR="007F1C2E" w:rsidRPr="009F205B" w:rsidRDefault="007F1C2E" w:rsidP="00EE1FEF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EE1FEF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EE1FEF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EE1FEF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9F205B" w:rsidP="00EE1FEF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1.</w:t>
      </w:r>
    </w:p>
    <w:p w:rsidR="007F1C2E" w:rsidRPr="009F205B" w:rsidRDefault="009F205B" w:rsidP="002B1C64">
      <w:pPr>
        <w:spacing w:line="240" w:lineRule="auto"/>
        <w:ind w:left="142" w:right="-187"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Potvrđuje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Kanadske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komercijalne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korporacije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strateškoj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ekonomskoj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sačinjen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Halifaksu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15. </w:t>
      </w:r>
      <w:r>
        <w:rPr>
          <w:rFonts w:ascii="Times New Roman" w:hAnsi="Times New Roman"/>
          <w:noProof/>
          <w:sz w:val="24"/>
          <w:szCs w:val="24"/>
          <w:lang w:val="sr-Latn-CS"/>
        </w:rPr>
        <w:t>novembra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2012.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originalna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primerka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srpskom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engleskom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jeziku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F1C2E" w:rsidRPr="009F205B" w:rsidRDefault="007F1C2E" w:rsidP="00865030">
      <w:pPr>
        <w:ind w:left="142" w:right="-188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9F205B" w:rsidP="00865030">
      <w:pPr>
        <w:ind w:left="142" w:right="-188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2.</w:t>
      </w:r>
    </w:p>
    <w:p w:rsidR="007F1C2E" w:rsidRPr="009F205B" w:rsidRDefault="009F205B" w:rsidP="008E35F1">
      <w:pPr>
        <w:ind w:left="142" w:right="-188" w:firstLine="57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Tekst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Kanadske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komercijalne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korporacije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strateškoj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ekonomskoj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originalu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srpskom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jeziku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7F1C2E" w:rsidRPr="009F205B" w:rsidRDefault="007F1C2E" w:rsidP="00EE5502">
      <w:pPr>
        <w:ind w:left="284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ind w:left="284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ind w:left="284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ind w:left="284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ind w:left="284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ind w:left="284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ind w:left="284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ind w:left="284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ind w:left="284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9F205B" w:rsidP="002712B8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SPORAZUM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STRATEŠKOJ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EKONOMSKOJ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SARADNJI</w:t>
      </w:r>
    </w:p>
    <w:p w:rsidR="007F1C2E" w:rsidRPr="009F205B" w:rsidRDefault="007F1C2E" w:rsidP="002712B8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lastRenderedPageBreak/>
        <w:t xml:space="preserve"> </w:t>
      </w:r>
    </w:p>
    <w:p w:rsidR="007F1C2E" w:rsidRPr="009F205B" w:rsidRDefault="007F1C2E" w:rsidP="002712B8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9F205B" w:rsidP="002712B8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između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</w:p>
    <w:p w:rsidR="007F1C2E" w:rsidRPr="009F205B" w:rsidRDefault="007F1C2E" w:rsidP="002712B8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9F205B" w:rsidP="002712B8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VLADE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REPUBLIKE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SRBIJE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, </w:t>
      </w:r>
    </w:p>
    <w:p w:rsidR="007F1C2E" w:rsidRPr="009F205B" w:rsidRDefault="007F1C2E" w:rsidP="002712B8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9F205B" w:rsidP="002712B8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</w:p>
    <w:p w:rsidR="007F1C2E" w:rsidRPr="009F205B" w:rsidRDefault="007F1C2E" w:rsidP="002712B8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9F205B" w:rsidP="002712B8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KANADSKE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KOMERCIJALNE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KORPORACIJE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DRŽAVNE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KOMPANIJE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OSNOVANE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ZAKONOM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KANADE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, </w:t>
      </w:r>
    </w:p>
    <w:p w:rsidR="007F1C2E" w:rsidRPr="009F205B" w:rsidRDefault="007F1C2E" w:rsidP="002712B8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9F205B" w:rsidP="002712B8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7F1C2E" w:rsidRPr="009F205B" w:rsidRDefault="007F1C2E" w:rsidP="002712B8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9F205B" w:rsidP="002712B8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</w:p>
    <w:p w:rsidR="007F1C2E" w:rsidRPr="009F205B" w:rsidRDefault="007F1C2E" w:rsidP="002712B8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ind w:left="284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9F205B" w:rsidP="002712B8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Imajući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vidu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da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>:</w:t>
      </w:r>
    </w:p>
    <w:p w:rsidR="007F1C2E" w:rsidRPr="009F205B" w:rsidRDefault="007F1C2E" w:rsidP="002712B8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spacing w:after="12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9F205B" w:rsidP="002712B8">
      <w:pPr>
        <w:pStyle w:val="NoSpacing"/>
        <w:spacing w:after="120" w:line="276" w:lineRule="auto"/>
        <w:ind w:left="-284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prepoznaju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projektima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obezbeđuje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održivi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ekonomski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onim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privrednim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sektorima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postizanja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dobrobiti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građane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definisala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obuhvataju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ostalog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infrastrukturu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energetiku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hidro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/>
          <w:noProof/>
          <w:sz w:val="24"/>
          <w:szCs w:val="24"/>
          <w:lang w:val="sr-Latn-CS"/>
        </w:rPr>
        <w:t>energetski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sektor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industriju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poljoprivredno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/>
          <w:noProof/>
          <w:sz w:val="24"/>
          <w:szCs w:val="24"/>
          <w:lang w:val="sr-Latn-CS"/>
        </w:rPr>
        <w:t>prehrambeni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sektor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F1C2E" w:rsidRPr="009F205B" w:rsidRDefault="009F205B" w:rsidP="002712B8">
      <w:pPr>
        <w:pStyle w:val="NoSpacing"/>
        <w:spacing w:after="120" w:line="276" w:lineRule="auto"/>
        <w:ind w:left="-284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želi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prioritetnim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sektorima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definisanim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unapredi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uspostavi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čvršće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Kanadom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obezbedi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pristup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znanju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kanadskih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stručnjaka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ekspertizi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F1C2E" w:rsidRPr="009F205B" w:rsidRDefault="007F1C2E" w:rsidP="002712B8">
      <w:pPr>
        <w:pStyle w:val="NoSpacing"/>
        <w:spacing w:after="120" w:line="276" w:lineRule="auto"/>
        <w:ind w:left="-284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Kanadska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komercijalna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korporacija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posvećena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stvaranju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strateških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partnerstava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vladama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zemalja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olakšavanja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iskorišćavanja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konkretnih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potencijala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obostranog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interesa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F1C2E" w:rsidRPr="009F205B" w:rsidRDefault="009F205B" w:rsidP="002712B8">
      <w:pPr>
        <w:pStyle w:val="NoSpacing"/>
        <w:spacing w:after="120" w:line="276" w:lineRule="auto"/>
        <w:ind w:left="-284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strateškoj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ekonomskoj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uspostavljanje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obostranog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interesa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namerom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unapredi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dijalog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kroz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zajedničko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učešće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osmišljavanju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realizaciji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konkretnih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projekata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prioritetnim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sektorima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definisanim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F1C2E" w:rsidRPr="009F205B" w:rsidRDefault="007F1C2E" w:rsidP="002712B8">
      <w:pPr>
        <w:pStyle w:val="NoSpacing"/>
        <w:spacing w:line="276" w:lineRule="auto"/>
        <w:contextualSpacing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spacing w:line="276" w:lineRule="auto"/>
        <w:contextualSpacing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spacing w:line="276" w:lineRule="auto"/>
        <w:contextualSpacing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9F205B" w:rsidP="002712B8">
      <w:pPr>
        <w:pStyle w:val="NoSpacing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Saglasile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su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se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sledećem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>:</w:t>
      </w:r>
    </w:p>
    <w:p w:rsidR="007F1C2E" w:rsidRPr="009F205B" w:rsidRDefault="007F1C2E" w:rsidP="002712B8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9F205B" w:rsidP="002712B8">
      <w:pPr>
        <w:pStyle w:val="NoSpacing"/>
        <w:spacing w:after="120" w:line="276" w:lineRule="auto"/>
        <w:ind w:left="-284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Dole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navedeni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principi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predstavljaju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procesu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realizacije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projekata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7F1C2E" w:rsidRPr="009F205B" w:rsidRDefault="007F1C2E" w:rsidP="002712B8">
      <w:pPr>
        <w:pStyle w:val="NoSpacing"/>
        <w:ind w:left="-284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ind w:left="-284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9F205B" w:rsidP="002712B8">
      <w:pPr>
        <w:pStyle w:val="NoSpacing"/>
        <w:numPr>
          <w:ilvl w:val="0"/>
          <w:numId w:val="5"/>
        </w:numPr>
        <w:tabs>
          <w:tab w:val="left" w:pos="851"/>
        </w:tabs>
        <w:spacing w:line="276" w:lineRule="auto"/>
        <w:ind w:left="-284" w:firstLine="71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nameru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razvija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projekte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koristeći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znanja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kanadskih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stručnjaka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ekspertizu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analize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ovih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projekata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oni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zajedničkog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dogovora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uvršteni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Aneks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predstavlja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sastavni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listu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projekata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treba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prouče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zajednički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dogovore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realizacije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7F1C2E" w:rsidRPr="009F205B" w:rsidRDefault="007F1C2E" w:rsidP="002712B8">
      <w:pPr>
        <w:pStyle w:val="NoSpacing"/>
        <w:spacing w:line="276" w:lineRule="auto"/>
        <w:ind w:left="108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spacing w:line="276" w:lineRule="auto"/>
        <w:ind w:left="108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spacing w:line="276" w:lineRule="auto"/>
        <w:ind w:left="108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spacing w:line="276" w:lineRule="auto"/>
        <w:ind w:left="108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9F205B" w:rsidP="002712B8">
      <w:pPr>
        <w:pStyle w:val="NoSpacing"/>
        <w:numPr>
          <w:ilvl w:val="0"/>
          <w:numId w:val="5"/>
        </w:numPr>
        <w:tabs>
          <w:tab w:val="left" w:pos="851"/>
        </w:tabs>
        <w:spacing w:line="276" w:lineRule="auto"/>
        <w:ind w:left="-284" w:firstLine="71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Kanadska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komercijalna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korporacija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ugovaranje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čija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uloga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olakša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trgovinsku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razmenu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zemalja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pružanjem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komercijalnih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prihvatljiva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stranog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partnera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kanadskog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dobavljača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ugovoreni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pružaju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inostranoj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garanciju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ugovoreni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posao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realizovan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uslovima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dogovorile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7F1C2E" w:rsidRPr="009F205B" w:rsidRDefault="007F1C2E" w:rsidP="002712B8">
      <w:pPr>
        <w:pStyle w:val="NoSpacing"/>
        <w:tabs>
          <w:tab w:val="left" w:pos="851"/>
        </w:tabs>
        <w:spacing w:line="276" w:lineRule="auto"/>
        <w:ind w:left="426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tabs>
          <w:tab w:val="left" w:pos="851"/>
        </w:tabs>
        <w:spacing w:line="276" w:lineRule="auto"/>
        <w:ind w:left="426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9F205B" w:rsidP="002712B8">
      <w:pPr>
        <w:pStyle w:val="NoSpacing"/>
        <w:numPr>
          <w:ilvl w:val="0"/>
          <w:numId w:val="5"/>
        </w:numPr>
        <w:tabs>
          <w:tab w:val="left" w:pos="851"/>
        </w:tabs>
        <w:spacing w:line="276" w:lineRule="auto"/>
        <w:ind w:left="-284" w:firstLine="71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sporazumom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realizovaće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sklapanjem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projekata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pripremati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institucije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zemlje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treba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sačine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procedure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korišćenje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rešavaju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pitanja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obostranog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interesa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saglasnost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državnih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zemalja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F1C2E" w:rsidRPr="009F205B" w:rsidRDefault="007F1C2E" w:rsidP="002712B8">
      <w:pPr>
        <w:pStyle w:val="NoSpacing"/>
        <w:tabs>
          <w:tab w:val="left" w:pos="851"/>
        </w:tabs>
        <w:spacing w:line="276" w:lineRule="auto"/>
        <w:ind w:left="426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tabs>
          <w:tab w:val="left" w:pos="851"/>
        </w:tabs>
        <w:spacing w:line="276" w:lineRule="auto"/>
        <w:ind w:left="426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9F205B" w:rsidP="002712B8">
      <w:pPr>
        <w:pStyle w:val="NoSpacing"/>
        <w:numPr>
          <w:ilvl w:val="0"/>
          <w:numId w:val="5"/>
        </w:numPr>
        <w:tabs>
          <w:tab w:val="left" w:pos="851"/>
        </w:tabs>
        <w:spacing w:line="276" w:lineRule="auto"/>
        <w:ind w:left="-284" w:firstLine="71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Kanadske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kompanije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postale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globalni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lideri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proizvodnji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različitih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pružanju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usluga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infrastrukture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energetike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industrijske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proizvodnje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poljoprivredno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/>
          <w:noProof/>
          <w:sz w:val="24"/>
          <w:szCs w:val="24"/>
          <w:lang w:val="sr-Latn-CS"/>
        </w:rPr>
        <w:t>prehrambenom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sektoru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taj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pružaju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mogućnost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izbora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najraznovrsnijih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usluga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konkretnim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F1C2E" w:rsidRPr="009F205B" w:rsidRDefault="007F1C2E" w:rsidP="002712B8">
      <w:pPr>
        <w:pStyle w:val="NoSpacing"/>
        <w:tabs>
          <w:tab w:val="left" w:pos="851"/>
        </w:tabs>
        <w:spacing w:line="276" w:lineRule="auto"/>
        <w:ind w:left="426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tabs>
          <w:tab w:val="left" w:pos="851"/>
        </w:tabs>
        <w:spacing w:line="276" w:lineRule="auto"/>
        <w:ind w:left="426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9F205B" w:rsidP="002712B8">
      <w:pPr>
        <w:pStyle w:val="NoSpacing"/>
        <w:numPr>
          <w:ilvl w:val="0"/>
          <w:numId w:val="5"/>
        </w:numPr>
        <w:tabs>
          <w:tab w:val="left" w:pos="851"/>
        </w:tabs>
        <w:spacing w:line="276" w:lineRule="auto"/>
        <w:ind w:left="-284" w:firstLine="71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projektima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sadržanim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Aneksu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Kanadska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komercijalna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korporacija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dostaviti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ponude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onih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kanadskih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kompanija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predmet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provere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sposobnosti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korporacije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njihovim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tehničkim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upravljačkim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sposobnostima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F1C2E" w:rsidRPr="009F205B" w:rsidRDefault="007F1C2E" w:rsidP="002712B8">
      <w:pPr>
        <w:pStyle w:val="NoSpacing"/>
        <w:tabs>
          <w:tab w:val="left" w:pos="851"/>
        </w:tabs>
        <w:spacing w:line="276" w:lineRule="auto"/>
        <w:ind w:left="426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tabs>
          <w:tab w:val="left" w:pos="851"/>
        </w:tabs>
        <w:spacing w:line="276" w:lineRule="auto"/>
        <w:ind w:left="426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9F205B" w:rsidP="002712B8">
      <w:pPr>
        <w:pStyle w:val="NoSpacing"/>
        <w:numPr>
          <w:ilvl w:val="0"/>
          <w:numId w:val="5"/>
        </w:numPr>
        <w:tabs>
          <w:tab w:val="left" w:pos="851"/>
        </w:tabs>
        <w:spacing w:line="276" w:lineRule="auto"/>
        <w:ind w:left="-284" w:firstLine="71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Kanadska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komercijalna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korporacija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dostaviti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ponuda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traži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F1C2E" w:rsidRPr="009F205B" w:rsidRDefault="007F1C2E" w:rsidP="002712B8">
      <w:pPr>
        <w:pStyle w:val="NoSpacing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9F205B" w:rsidP="002712B8">
      <w:pPr>
        <w:pStyle w:val="NoSpacing"/>
        <w:numPr>
          <w:ilvl w:val="0"/>
          <w:numId w:val="5"/>
        </w:numPr>
        <w:tabs>
          <w:tab w:val="left" w:pos="851"/>
        </w:tabs>
        <w:spacing w:line="276" w:lineRule="auto"/>
        <w:ind w:left="-284" w:firstLine="71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Kanadska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komercijalna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korporacija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ukoliko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traži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pruži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podršku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utvrđivanju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mogućih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kanadskih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izvora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finansiranja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podrške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realizaciji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projekata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različitih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F1C2E" w:rsidRPr="009F205B" w:rsidRDefault="007F1C2E" w:rsidP="002712B8">
      <w:pPr>
        <w:pStyle w:val="NoSpacing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9F205B" w:rsidP="002712B8">
      <w:pPr>
        <w:pStyle w:val="NoSpacing"/>
        <w:numPr>
          <w:ilvl w:val="0"/>
          <w:numId w:val="5"/>
        </w:numPr>
        <w:tabs>
          <w:tab w:val="left" w:pos="851"/>
        </w:tabs>
        <w:spacing w:line="276" w:lineRule="auto"/>
        <w:ind w:left="-284" w:firstLine="71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praćenja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realizacije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koordinacija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komunikacija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održavati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predstavnika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Kanadske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komercijalne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korporacije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7F1C2E" w:rsidRPr="009F205B" w:rsidRDefault="007F1C2E" w:rsidP="002712B8">
      <w:pPr>
        <w:pStyle w:val="NoSpacing"/>
        <w:tabs>
          <w:tab w:val="left" w:pos="851"/>
        </w:tabs>
        <w:spacing w:line="276" w:lineRule="auto"/>
        <w:ind w:left="-28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tabs>
          <w:tab w:val="left" w:pos="851"/>
        </w:tabs>
        <w:spacing w:line="276" w:lineRule="auto"/>
        <w:ind w:left="426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9F205B" w:rsidP="002712B8">
      <w:pPr>
        <w:pStyle w:val="NoSpacing"/>
        <w:numPr>
          <w:ilvl w:val="0"/>
          <w:numId w:val="5"/>
        </w:numPr>
        <w:tabs>
          <w:tab w:val="left" w:pos="851"/>
        </w:tabs>
        <w:spacing w:line="276" w:lineRule="auto"/>
        <w:ind w:left="-284" w:firstLine="71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privremeno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njegovog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potpisivanja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danom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prijema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poslednjeg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obaveštenja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obaveštavaju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ispunjene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unutrašnje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procedure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neophodne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njegovo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ostaje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snazi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pet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(5)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datuma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potpisivanja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mogućnošću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produži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zajedničkim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dogovorom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pismenom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obliku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vršiti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saglasnošću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Pregovori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projektima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navedeni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Aneksu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početi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potpisivanja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F1C2E" w:rsidRPr="009F205B" w:rsidRDefault="007F1C2E" w:rsidP="002712B8">
      <w:pPr>
        <w:pStyle w:val="NoSpacing"/>
        <w:tabs>
          <w:tab w:val="left" w:pos="851"/>
        </w:tabs>
        <w:spacing w:line="276" w:lineRule="auto"/>
        <w:ind w:left="-28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9F205B" w:rsidP="002712B8">
      <w:pPr>
        <w:pStyle w:val="NoSpacing"/>
        <w:numPr>
          <w:ilvl w:val="0"/>
          <w:numId w:val="5"/>
        </w:numPr>
        <w:tabs>
          <w:tab w:val="left" w:pos="851"/>
        </w:tabs>
        <w:spacing w:line="276" w:lineRule="auto"/>
        <w:ind w:left="-284" w:firstLine="71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Sačinjeno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Halifaksu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15. </w:t>
      </w:r>
      <w:r>
        <w:rPr>
          <w:rFonts w:ascii="Times New Roman" w:hAnsi="Times New Roman"/>
          <w:noProof/>
          <w:sz w:val="24"/>
          <w:szCs w:val="24"/>
          <w:lang w:val="sr-Latn-CS"/>
        </w:rPr>
        <w:t>novembra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2012.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dva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originalna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primerka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srpskom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engleskom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jeziku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čemu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tekstovi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jednako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verodostojni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F1C2E" w:rsidRPr="009F205B" w:rsidRDefault="007F1C2E" w:rsidP="002712B8">
      <w:pPr>
        <w:pStyle w:val="NoSpacing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tbl>
      <w:tblPr>
        <w:tblW w:w="0" w:type="auto"/>
        <w:tblLook w:val="00A0"/>
      </w:tblPr>
      <w:tblGrid>
        <w:gridCol w:w="3936"/>
        <w:gridCol w:w="708"/>
        <w:gridCol w:w="4245"/>
      </w:tblGrid>
      <w:tr w:rsidR="007F1C2E" w:rsidRPr="009F205B" w:rsidTr="00044EEC">
        <w:tc>
          <w:tcPr>
            <w:tcW w:w="3936" w:type="dxa"/>
            <w:vAlign w:val="center"/>
          </w:tcPr>
          <w:p w:rsidR="007F1C2E" w:rsidRPr="009F205B" w:rsidRDefault="009F205B" w:rsidP="00044EE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  <w:t>ZA</w:t>
            </w:r>
          </w:p>
          <w:p w:rsidR="007F1C2E" w:rsidRPr="009F205B" w:rsidRDefault="009F205B" w:rsidP="00044EEC">
            <w:pPr>
              <w:pStyle w:val="NoSpacing"/>
              <w:spacing w:line="276" w:lineRule="auto"/>
              <w:ind w:hanging="142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  <w:t>VLADU</w:t>
            </w:r>
            <w:r w:rsidR="007F1C2E" w:rsidRPr="009F205B"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  <w:t>REPUBLIKE</w:t>
            </w:r>
            <w:r w:rsidR="007F1C2E" w:rsidRPr="009F205B"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  <w:t>SRBIJE</w:t>
            </w:r>
          </w:p>
          <w:p w:rsidR="007F1C2E" w:rsidRPr="009F205B" w:rsidRDefault="007F1C2E" w:rsidP="00044EE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</w:pPr>
          </w:p>
          <w:p w:rsidR="007F1C2E" w:rsidRPr="009F205B" w:rsidRDefault="007F1C2E" w:rsidP="00044EE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</w:pPr>
          </w:p>
          <w:p w:rsidR="007F1C2E" w:rsidRPr="009F205B" w:rsidRDefault="007F1C2E" w:rsidP="00044EE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</w:pPr>
          </w:p>
          <w:p w:rsidR="007F1C2E" w:rsidRPr="009F205B" w:rsidRDefault="007F1C2E" w:rsidP="00044EE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</w:pPr>
          </w:p>
          <w:p w:rsidR="007F1C2E" w:rsidRPr="009F205B" w:rsidRDefault="007F1C2E" w:rsidP="00044EE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708" w:type="dxa"/>
          </w:tcPr>
          <w:p w:rsidR="007F1C2E" w:rsidRPr="009F205B" w:rsidRDefault="007F1C2E" w:rsidP="00044EE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4245" w:type="dxa"/>
            <w:vAlign w:val="center"/>
          </w:tcPr>
          <w:p w:rsidR="007F1C2E" w:rsidRPr="009F205B" w:rsidRDefault="009F205B" w:rsidP="00044EE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  <w:t>ZA</w:t>
            </w:r>
          </w:p>
          <w:p w:rsidR="007F1C2E" w:rsidRPr="009F205B" w:rsidRDefault="009F205B" w:rsidP="00044EE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  <w:t>KANADSKU</w:t>
            </w:r>
            <w:r w:rsidR="007F1C2E" w:rsidRPr="009F205B"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  <w:t>KOMERCIJALNU</w:t>
            </w:r>
            <w:r w:rsidR="007F1C2E" w:rsidRPr="009F205B"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  <w:t>KORPORACIJU</w:t>
            </w:r>
          </w:p>
          <w:p w:rsidR="007F1C2E" w:rsidRPr="009F205B" w:rsidRDefault="007F1C2E" w:rsidP="00044EE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</w:pPr>
          </w:p>
          <w:p w:rsidR="007F1C2E" w:rsidRPr="009F205B" w:rsidRDefault="007F1C2E" w:rsidP="00044EE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</w:pPr>
          </w:p>
          <w:p w:rsidR="007F1C2E" w:rsidRPr="009F205B" w:rsidRDefault="007F1C2E" w:rsidP="00044EE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</w:pPr>
          </w:p>
          <w:p w:rsidR="007F1C2E" w:rsidRPr="009F205B" w:rsidRDefault="007F1C2E" w:rsidP="00044EE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</w:p>
        </w:tc>
      </w:tr>
      <w:tr w:rsidR="007F1C2E" w:rsidRPr="009F205B" w:rsidTr="00044EEC">
        <w:tc>
          <w:tcPr>
            <w:tcW w:w="3936" w:type="dxa"/>
            <w:vAlign w:val="center"/>
          </w:tcPr>
          <w:p w:rsidR="007F1C2E" w:rsidRPr="009F205B" w:rsidRDefault="009F205B" w:rsidP="00044EEC">
            <w:pPr>
              <w:pStyle w:val="NoSpacing"/>
              <w:spacing w:line="276" w:lineRule="auto"/>
              <w:ind w:left="-142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  <w:t>Aleksandar</w:t>
            </w:r>
            <w:r w:rsidR="007F1C2E" w:rsidRPr="009F205B"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  <w:t>Vučić</w:t>
            </w:r>
          </w:p>
          <w:p w:rsidR="007F1C2E" w:rsidRPr="009F205B" w:rsidRDefault="009F205B" w:rsidP="00044EEC">
            <w:pPr>
              <w:pStyle w:val="NoSpacing"/>
              <w:spacing w:line="276" w:lineRule="auto"/>
              <w:ind w:left="-142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  <w:t>prvi</w:t>
            </w:r>
            <w:r w:rsidR="007F1C2E" w:rsidRPr="009F205B"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  <w:t>potpredsednik</w:t>
            </w:r>
          </w:p>
        </w:tc>
        <w:tc>
          <w:tcPr>
            <w:tcW w:w="708" w:type="dxa"/>
          </w:tcPr>
          <w:p w:rsidR="007F1C2E" w:rsidRPr="009F205B" w:rsidRDefault="007F1C2E" w:rsidP="00044EE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4245" w:type="dxa"/>
            <w:vAlign w:val="center"/>
          </w:tcPr>
          <w:p w:rsidR="007F1C2E" w:rsidRPr="009F205B" w:rsidRDefault="009F205B" w:rsidP="00044EE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  <w:t>Mark</w:t>
            </w:r>
            <w:r w:rsidR="007F1C2E" w:rsidRPr="009F205B"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  <w:t>Vitingem</w:t>
            </w:r>
          </w:p>
          <w:p w:rsidR="007F1C2E" w:rsidRPr="009F205B" w:rsidRDefault="009F205B" w:rsidP="00044EE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  <w:t>predsednik</w:t>
            </w:r>
            <w:r w:rsidR="007F1C2E" w:rsidRPr="009F205B"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  <w:t>i</w:t>
            </w:r>
            <w:r w:rsidR="007F1C2E" w:rsidRPr="009F205B"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  <w:t>izvršni</w:t>
            </w:r>
            <w:r w:rsidR="007F1C2E" w:rsidRPr="009F205B"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sr-Latn-CS"/>
              </w:rPr>
              <w:t>direktor</w:t>
            </w:r>
          </w:p>
        </w:tc>
      </w:tr>
    </w:tbl>
    <w:p w:rsidR="007F1C2E" w:rsidRPr="009F205B" w:rsidRDefault="007F1C2E" w:rsidP="00EE5502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EE5502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>A</w:t>
      </w:r>
      <w:r w:rsidR="009F205B">
        <w:rPr>
          <w:rFonts w:ascii="Times New Roman" w:hAnsi="Times New Roman"/>
          <w:b/>
          <w:noProof/>
          <w:sz w:val="24"/>
          <w:szCs w:val="24"/>
          <w:lang w:val="sr-Latn-CS"/>
        </w:rPr>
        <w:t>N</w:t>
      </w:r>
      <w:r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>EK</w:t>
      </w:r>
      <w:r w:rsidR="009F205B">
        <w:rPr>
          <w:rFonts w:ascii="Times New Roman" w:hAnsi="Times New Roman"/>
          <w:b/>
          <w:noProof/>
          <w:sz w:val="24"/>
          <w:szCs w:val="24"/>
          <w:lang w:val="sr-Latn-CS"/>
        </w:rPr>
        <w:t>S</w:t>
      </w:r>
      <w:r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A</w:t>
      </w:r>
    </w:p>
    <w:p w:rsidR="007F1C2E" w:rsidRPr="009F205B" w:rsidRDefault="009F205B" w:rsidP="002712B8">
      <w:pPr>
        <w:pStyle w:val="NoSpacing"/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lastRenderedPageBreak/>
        <w:t>LISTA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PROJEKATA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KOJI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BI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TREBALO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DA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BUDU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REALIZOVANI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KOJA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ĆE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SE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DOPUNJAVATI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VREMENA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NA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VREME</w:t>
      </w:r>
    </w:p>
    <w:p w:rsidR="007F1C2E" w:rsidRPr="009F205B" w:rsidRDefault="007F1C2E" w:rsidP="002712B8">
      <w:pPr>
        <w:pStyle w:val="NoSpacing"/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pStyle w:val="NoSpacing"/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9F205B" w:rsidP="002712B8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imenovati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preduzeće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odgovarajuću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instituciju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otpočne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pregovore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Kanadskom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komercijalnom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korporacijom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sledećih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projekata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7F1C2E" w:rsidRPr="009F205B" w:rsidRDefault="007F1C2E" w:rsidP="002712B8">
      <w:pPr>
        <w:pStyle w:val="NoSpacing"/>
        <w:spacing w:line="276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1. 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9F205B">
        <w:rPr>
          <w:rFonts w:ascii="Times New Roman" w:hAnsi="Times New Roman"/>
          <w:b/>
          <w:noProof/>
          <w:sz w:val="24"/>
          <w:szCs w:val="24"/>
          <w:lang w:val="sr-Latn-CS"/>
        </w:rPr>
        <w:t>PROJEKAT</w:t>
      </w:r>
      <w:r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b/>
          <w:noProof/>
          <w:sz w:val="24"/>
          <w:szCs w:val="24"/>
          <w:lang w:val="sr-Latn-CS"/>
        </w:rPr>
        <w:t>REVERZIBILNE</w:t>
      </w:r>
      <w:r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b/>
          <w:noProof/>
          <w:sz w:val="24"/>
          <w:szCs w:val="24"/>
          <w:lang w:val="sr-Latn-CS"/>
        </w:rPr>
        <w:t>HIDROELEKTRANE</w:t>
      </w:r>
      <w:r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680 </w:t>
      </w:r>
      <w:r w:rsidR="009F205B">
        <w:rPr>
          <w:rFonts w:ascii="Times New Roman" w:hAnsi="Times New Roman"/>
          <w:b/>
          <w:noProof/>
          <w:sz w:val="24"/>
          <w:szCs w:val="24"/>
          <w:lang w:val="sr-Latn-CS"/>
        </w:rPr>
        <w:t>M</w:t>
      </w:r>
      <w:r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W </w:t>
      </w:r>
      <w:r w:rsidR="009F205B">
        <w:rPr>
          <w:rFonts w:ascii="Times New Roman" w:hAnsi="Times New Roman"/>
          <w:b/>
          <w:noProof/>
          <w:sz w:val="24"/>
          <w:szCs w:val="24"/>
          <w:lang w:val="sr-Latn-CS"/>
        </w:rPr>
        <w:t>BISTRICA</w:t>
      </w:r>
      <w:r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</w:p>
    <w:p w:rsidR="007F1C2E" w:rsidRPr="009F205B" w:rsidRDefault="007F1C2E" w:rsidP="002712B8">
      <w:pPr>
        <w:pStyle w:val="NoSpacing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9F205B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Ovo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prvi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projekat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pregovore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okviru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ovom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projektu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uključuje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izradu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detaljne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studije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izvodljivosti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studije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procene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uticaja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životnu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sredinu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izradu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glavnog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projekta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izgradnju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samog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objekta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posredovanje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obezbeđivanju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finansiranja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projekta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davanja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korporativne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garancije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izuzetkom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državne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garancije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F1C2E" w:rsidRPr="009F205B" w:rsidRDefault="007F1C2E" w:rsidP="002712B8">
      <w:pPr>
        <w:autoSpaceDE w:val="0"/>
        <w:autoSpaceDN w:val="0"/>
        <w:adjustRightInd w:val="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 w:rsidRPr="009F205B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2. </w:t>
      </w:r>
      <w:r w:rsidR="009F205B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HIDROELEKTRANE</w:t>
      </w:r>
      <w:r w:rsidRPr="009F205B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KOJE</w:t>
      </w:r>
      <w:r w:rsidRPr="009F205B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BI</w:t>
      </w:r>
      <w:r w:rsidRPr="009F205B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SE</w:t>
      </w:r>
      <w:r w:rsidRPr="009F205B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GRADILE</w:t>
      </w:r>
      <w:r w:rsidRPr="009F205B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NA</w:t>
      </w:r>
      <w:r w:rsidRPr="009F205B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OSNOVU</w:t>
      </w:r>
      <w:r w:rsidRPr="009F205B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DRUGAČIJEG</w:t>
      </w:r>
      <w:r w:rsidRPr="009F205B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UGOVORNOG</w:t>
      </w:r>
      <w:r w:rsidRPr="009F205B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ARANŽMANA</w:t>
      </w:r>
    </w:p>
    <w:p w:rsidR="007F1C2E" w:rsidRPr="009F205B" w:rsidRDefault="007F1C2E" w:rsidP="002712B8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9F205B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saglasne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razmotri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mogućnost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saradnje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odgovarajućeg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preduzeća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ovlašćene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državne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institucije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Kanadskom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komercijalnom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korporacijom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otpočinjanja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pregovora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oko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izgradnje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finansiranja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udela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vlasništvu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upravljanja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objektima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proizvodnju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prenos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energije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proizvedene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hidroelektranama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postojećim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novim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objektima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dobro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integrisani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nacionalnu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mrežu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vezani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dugoročne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isplative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sporazume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otkupu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energije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kontekstu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ostvarenja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skorije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bliskije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saradnje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razmatrati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sledeće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projekte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neposrednoj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budućnosti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</w:p>
    <w:p w:rsidR="007F1C2E" w:rsidRPr="009F205B" w:rsidRDefault="007F1C2E" w:rsidP="002712B8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9F205B" w:rsidP="002712B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Izgradnja</w:t>
      </w:r>
      <w:r w:rsidR="007F1C2E" w:rsidRPr="009F205B">
        <w:rPr>
          <w:rFonts w:ascii="Times New Roman" w:hAnsi="Times New Roman"/>
          <w:noProof/>
          <w:color w:val="FF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hidroelektrane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donjem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toku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Drine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nizvodno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gradova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Zvornik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Mali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Zvornik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sela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Kozluk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hidroelektrane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Kozluk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I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II, 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modela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privatnog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partnerstva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koncesije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F1C2E" w:rsidRPr="009F205B" w:rsidRDefault="007F1C2E" w:rsidP="002712B8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9F205B" w:rsidP="002712B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Inženjering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finansiranje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izgradnja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petog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agregata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hidroelektrane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Bajina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Bašta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F1C2E" w:rsidRPr="009F205B" w:rsidRDefault="007F1C2E" w:rsidP="002712B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</w:p>
    <w:p w:rsidR="007F1C2E" w:rsidRPr="009F205B" w:rsidRDefault="007F1C2E" w:rsidP="002712B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 w:rsidRPr="009F205B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3. </w:t>
      </w:r>
      <w:r w:rsidR="009F205B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PROJEKAT</w:t>
      </w:r>
      <w:r w:rsidRPr="009F205B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HIDROELEKTRANE</w:t>
      </w:r>
      <w:r w:rsidRPr="009F205B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BRODAREVO</w:t>
      </w:r>
      <w:r w:rsidRPr="009F205B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</w:p>
    <w:p w:rsidR="007F1C2E" w:rsidRPr="009F205B" w:rsidRDefault="007F1C2E" w:rsidP="002712B8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9F205B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razmotriti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mogućnost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pružanja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podrške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brže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realizacije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projekta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izgradnje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hidroelektrana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Brodarevo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I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II. </w:t>
      </w:r>
    </w:p>
    <w:p w:rsidR="007F1C2E" w:rsidRPr="009F205B" w:rsidRDefault="007F1C2E" w:rsidP="002712B8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9F205B" w:rsidP="00401E7A">
      <w:pPr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3.</w:t>
      </w:r>
    </w:p>
    <w:p w:rsidR="007F1C2E" w:rsidRPr="009F205B" w:rsidRDefault="007F1C2E">
      <w:pPr>
        <w:rPr>
          <w:noProof/>
          <w:lang w:val="sr-Latn-CS"/>
        </w:rPr>
        <w:sectPr w:rsidR="007F1C2E" w:rsidRPr="009F205B" w:rsidSect="00401E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9F205B">
        <w:rPr>
          <w:rFonts w:ascii="Times New Roman" w:hAnsi="Times New Roman"/>
          <w:noProof/>
          <w:sz w:val="24"/>
          <w:szCs w:val="24"/>
          <w:lang w:val="sr-Latn-CS"/>
        </w:rPr>
        <w:lastRenderedPageBreak/>
        <w:tab/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stupa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osmog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objavljivanja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–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Međunarodni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ugovori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”. </w:t>
      </w:r>
      <w:r w:rsidRPr="009F205B">
        <w:rPr>
          <w:noProof/>
          <w:lang w:val="sr-Latn-CS"/>
        </w:rPr>
        <w:tab/>
      </w:r>
    </w:p>
    <w:p w:rsidR="007F1C2E" w:rsidRPr="009F205B" w:rsidRDefault="009F205B" w:rsidP="009D59F3">
      <w:pPr>
        <w:ind w:left="284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lastRenderedPageBreak/>
        <w:t>OBRAZLOŽENJE</w:t>
      </w:r>
    </w:p>
    <w:p w:rsidR="007F1C2E" w:rsidRPr="009F205B" w:rsidRDefault="007F1C2E" w:rsidP="009D59F3">
      <w:pPr>
        <w:ind w:left="284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9F205B" w:rsidP="009D59F3">
      <w:pPr>
        <w:pStyle w:val="ListParagraph"/>
        <w:numPr>
          <w:ilvl w:val="0"/>
          <w:numId w:val="3"/>
        </w:num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USTAVNI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OSNOV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DONOŠENJE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</w:p>
    <w:p w:rsidR="007F1C2E" w:rsidRPr="009F205B" w:rsidRDefault="007F1C2E" w:rsidP="00A66AD4">
      <w:pPr>
        <w:pStyle w:val="ListParagraph"/>
        <w:ind w:left="644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F1C2E" w:rsidRPr="009F205B" w:rsidRDefault="009F205B" w:rsidP="002B1C64">
      <w:pPr>
        <w:pStyle w:val="ListParagraph"/>
        <w:tabs>
          <w:tab w:val="left" w:pos="8931"/>
        </w:tabs>
        <w:spacing w:line="240" w:lineRule="auto"/>
        <w:ind w:left="0" w:right="-187"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Ustavni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sadržan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99.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Latn-CS"/>
        </w:rPr>
        <w:t>Ustava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Narodna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skupština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potvrđuje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njihovog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potvrđivanja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F1C2E" w:rsidRPr="009F205B" w:rsidRDefault="007F1C2E" w:rsidP="002B1C64">
      <w:pPr>
        <w:pStyle w:val="ListParagraph"/>
        <w:tabs>
          <w:tab w:val="left" w:pos="0"/>
        </w:tabs>
        <w:ind w:left="0" w:right="-46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9F205B" w:rsidP="00703451">
      <w:pPr>
        <w:pStyle w:val="ListParagraph"/>
        <w:numPr>
          <w:ilvl w:val="0"/>
          <w:numId w:val="3"/>
        </w:numPr>
        <w:ind w:right="-46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RAZLOZI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POTVRĐIVANJE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MEĐUNARODNOG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UGOVORA</w:t>
      </w:r>
    </w:p>
    <w:p w:rsidR="007F1C2E" w:rsidRPr="009F205B" w:rsidRDefault="009F205B" w:rsidP="003E4CF5">
      <w:pPr>
        <w:spacing w:after="0" w:line="240" w:lineRule="auto"/>
        <w:ind w:right="-187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Zaključkom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05 </w:t>
      </w:r>
      <w:r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: 337- 7869/2012-1,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/>
          <w:noProof/>
          <w:sz w:val="24"/>
          <w:szCs w:val="24"/>
          <w:lang w:val="sr-Latn-CS"/>
        </w:rPr>
        <w:t>novembra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2012.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utvrdila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zaključivanje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strateškoj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ekonomskoj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Kanadske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komercijalne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korporacije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ovlastila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Aleksandra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Vučića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prvog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potpredsednika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potpiše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strateškoj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ekonomskoj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F1C2E" w:rsidRPr="009F205B" w:rsidRDefault="007F1C2E" w:rsidP="003E4CF5">
      <w:pPr>
        <w:spacing w:after="0" w:line="240" w:lineRule="auto"/>
        <w:ind w:right="-187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9F205B" w:rsidP="003E4CF5">
      <w:pPr>
        <w:spacing w:after="0" w:line="240" w:lineRule="auto"/>
        <w:ind w:right="-187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strateškoj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ekonomskoj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Kanadske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komercijalne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korporacije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potpisan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15. </w:t>
      </w:r>
      <w:r>
        <w:rPr>
          <w:rFonts w:ascii="Times New Roman" w:hAnsi="Times New Roman"/>
          <w:noProof/>
          <w:sz w:val="24"/>
          <w:szCs w:val="24"/>
          <w:lang w:val="sr-Latn-CS"/>
        </w:rPr>
        <w:t>novembra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2012.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Halifaksu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zastupnika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potpisao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Aleksandar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Vučić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prvi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potpredsednik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Kanadske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komercijalne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korporacije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Mark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Vitingem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predsednik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izvršni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direktor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7F1C2E" w:rsidRPr="009F205B" w:rsidRDefault="007F1C2E" w:rsidP="003E4CF5">
      <w:pPr>
        <w:spacing w:after="0" w:line="240" w:lineRule="auto"/>
        <w:ind w:right="-187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9F205B" w:rsidP="003E4CF5">
      <w:pPr>
        <w:spacing w:after="0" w:line="240" w:lineRule="auto"/>
        <w:ind w:right="-187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Zaključenje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strateškoj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ekonomskoj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predstavlja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značajan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unapređenju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bilateralne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ekonomske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jer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njime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obezbeđuje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uspostavljanje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okvira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čime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stvaraju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zasnivanje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ugovornih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njihovih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nadležnih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realizacije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projekata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onim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sektorima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strateškog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ekonomski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obuhvataju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ostalog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infrastrukturu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energetiku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hidro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/>
          <w:noProof/>
          <w:sz w:val="24"/>
          <w:szCs w:val="24"/>
          <w:lang w:val="sr-Latn-CS"/>
        </w:rPr>
        <w:t>energetski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sektor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industriju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poljoprivredno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/>
          <w:noProof/>
          <w:sz w:val="24"/>
          <w:szCs w:val="24"/>
          <w:lang w:val="sr-Latn-CS"/>
        </w:rPr>
        <w:t>prehrambeni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sektor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.  </w:t>
      </w:r>
    </w:p>
    <w:p w:rsidR="007F1C2E" w:rsidRPr="009F205B" w:rsidRDefault="007F1C2E" w:rsidP="003E4CF5">
      <w:pPr>
        <w:spacing w:after="0" w:line="240" w:lineRule="auto"/>
        <w:ind w:right="-187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F1C2E" w:rsidRPr="009F205B" w:rsidRDefault="007F1C2E" w:rsidP="00703451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          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Kanadska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komercijalna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korporacija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državna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međunarodne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saradnje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predložila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Vladi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potpišu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strateškoj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ekonomskoj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saradnji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dodatno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intenzivirala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bilateralna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privredna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saradnja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dve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zemlje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Kanadska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komercijalna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korporacija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državna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osnovana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Kanade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1985.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ovlašćenjem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ugovara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međunarodne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saradnje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olakšava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trgovinsku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razmenu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Kanade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zemalja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pruža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komercijalna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prihvatljiva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stranog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partnera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kanadskog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dobavljača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Poslovi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ugovoreni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ove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pružaju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inostranoj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Vladi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garanciju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Kanade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ugovoreni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posao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realizovan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uslovima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dogovorile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F1C2E" w:rsidRPr="009F205B" w:rsidRDefault="009F205B" w:rsidP="00703451">
      <w:pPr>
        <w:spacing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Kanadske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kompanije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razmatraju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mogućnost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ulaska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srpsko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tržište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interesantni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sektori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energetike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infrastrukture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prehrane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Jedan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projekata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trebalo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realizuje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kanadsko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/>
          <w:noProof/>
          <w:sz w:val="24"/>
          <w:szCs w:val="24"/>
          <w:lang w:val="sr-Latn-CS"/>
        </w:rPr>
        <w:t>kineski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konzorcijum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reverzibilna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hidro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/>
          <w:noProof/>
          <w:sz w:val="24"/>
          <w:szCs w:val="24"/>
          <w:lang w:val="sr-Latn-CS"/>
        </w:rPr>
        <w:t>elektrana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Bistrica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Limu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predstavlja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početak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velikih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kanadskih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investicija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600 </w:t>
      </w:r>
      <w:r>
        <w:rPr>
          <w:rFonts w:ascii="Times New Roman" w:hAnsi="Times New Roman"/>
          <w:noProof/>
          <w:sz w:val="24"/>
          <w:szCs w:val="24"/>
          <w:lang w:val="sr-Latn-CS"/>
        </w:rPr>
        <w:t>miliona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1,2 </w:t>
      </w:r>
      <w:r>
        <w:rPr>
          <w:rFonts w:ascii="Times New Roman" w:hAnsi="Times New Roman"/>
          <w:noProof/>
          <w:sz w:val="24"/>
          <w:szCs w:val="24"/>
          <w:lang w:val="sr-Latn-CS"/>
        </w:rPr>
        <w:t>mlrd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USD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zavisno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potencijala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kapaciteta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našoj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zemlji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F1C2E" w:rsidRPr="009F205B" w:rsidRDefault="007F1C2E" w:rsidP="000F19E7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          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ostvarilo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kraćem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kanadske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predloženo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zaključivanje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jednog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ekonomskoj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saradnji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opšteg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tipa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pravnu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obavezujuću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potpisnike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ali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istovremeno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važan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signal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kanadskim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investitorima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kompanijama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razmatraju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moguću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saradnju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srpskim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preduzećima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Sastavni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deo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lastRenderedPageBreak/>
        <w:t>sporazuma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jeste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Aneks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kojem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navedeni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pojedinačni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projekti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kanadska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zainteresovana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energetski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sektor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F1C2E" w:rsidRPr="009F205B" w:rsidRDefault="007F1C2E" w:rsidP="00A37C72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          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Inače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sličnu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formu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saradnje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kanadska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široko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primenjuje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brojnim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zemljama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jer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pokazao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efikasan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kompanije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Kanade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angažuju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određenim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tržištima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dugoročnoj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osnovi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7F1C2E" w:rsidRPr="009F205B" w:rsidRDefault="009F205B" w:rsidP="00A37C72">
      <w:pPr>
        <w:spacing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Sporazumom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regulišu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sledeća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pitanja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7F1C2E" w:rsidRPr="009F205B" w:rsidRDefault="009F205B" w:rsidP="00A37C7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preambuli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navodi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interes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razlozi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potpisnice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saglasile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potpišu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.          </w:t>
      </w:r>
    </w:p>
    <w:p w:rsidR="007F1C2E" w:rsidRPr="009F205B" w:rsidRDefault="009F205B" w:rsidP="00A37C7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navedeno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nameru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razvija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projekte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koristeći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znanja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kanadskih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stručnjaka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ekspertizu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analize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ovih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projekata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oni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zajedničkog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dogovora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uvršteni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Aneks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predstavlja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sastavni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listu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projekata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treba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prouče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zajednički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dogovore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realizacije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7F1C2E" w:rsidRPr="009F205B" w:rsidRDefault="009F205B" w:rsidP="00A37C7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navodi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Kanadska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komercijalna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korporacija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ugovaranje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čija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uloga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olakša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trgovinsku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razmenu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zemalja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pružanjem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komercijalnih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prihvatljiva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stranog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partnera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kanadskog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dobavljača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ugovoreni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pružaju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inostranoj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garanciju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ugovoreni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posao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realizovan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uslovima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dogovorile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F1C2E" w:rsidRPr="009F205B" w:rsidRDefault="009F205B" w:rsidP="00A37C7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realizovati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sklapanjem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projekata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pripremati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institucije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zemlje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7F1C2E" w:rsidRPr="009F205B" w:rsidRDefault="009F205B" w:rsidP="00A37C7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4.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navodi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kanadske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kompanije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postale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globalni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lideri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proizvodnji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različitih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pružanju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usluga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infrastrukture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energetike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industrijske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proizvodnje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poljoprivredno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/>
          <w:noProof/>
          <w:sz w:val="24"/>
          <w:szCs w:val="24"/>
          <w:lang w:val="sr-Latn-CS"/>
        </w:rPr>
        <w:t>prehrambenom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sektoru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taj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pružaju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mogućnost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izbora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najraznovrsnijih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usluga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konkretnim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F1C2E" w:rsidRPr="009F205B" w:rsidRDefault="007F1C2E" w:rsidP="00A37C7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5.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Kanadska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komercijalna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korporacija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dostaviti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ponude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onih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kanadskih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kompanija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bile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predmet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provere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sposobnosti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ove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korporacije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njihovim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tehničkim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finansijskim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upravljačkim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sposobnostima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F1C2E" w:rsidRPr="009F205B" w:rsidRDefault="009F205B" w:rsidP="00A37C7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Kanadska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komercijalna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korporacija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dostaviti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ponuda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traži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F1C2E" w:rsidRPr="009F205B" w:rsidRDefault="009F205B" w:rsidP="00A37C7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7.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Kanadska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komercijalna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korporacija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ukoliko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traži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pruži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podršku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utvrđivanju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mogućih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kanadskih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izvora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finansiranja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podrške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realizaciji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projekata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različitih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F1C2E" w:rsidRPr="009F205B" w:rsidRDefault="007F1C2E" w:rsidP="00A37C7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8.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navedeno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sprovođenja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praćenja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realizacije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koordinacija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komunikacija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održavati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predstavnika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Kanadske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komercijalne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korporacije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nadležnog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ministarstva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F205B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.  </w:t>
      </w:r>
    </w:p>
    <w:p w:rsidR="007F1C2E" w:rsidRPr="009F205B" w:rsidRDefault="009F205B" w:rsidP="00A37C7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/>
          <w:noProof/>
          <w:sz w:val="24"/>
          <w:szCs w:val="24"/>
          <w:lang w:val="sr-Latn-CS"/>
        </w:rPr>
        <w:t>naveden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ab/>
      </w:r>
    </w:p>
    <w:p w:rsidR="007F1C2E" w:rsidRPr="009F205B" w:rsidRDefault="009F205B" w:rsidP="00A37C7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/>
          <w:noProof/>
          <w:sz w:val="24"/>
          <w:szCs w:val="24"/>
          <w:lang w:val="sr-Latn-CS"/>
        </w:rPr>
        <w:t>navodi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mesto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potpisivanja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F1C2E" w:rsidRPr="009F205B" w:rsidRDefault="009F205B" w:rsidP="00703451">
      <w:pPr>
        <w:spacing w:after="0" w:line="240" w:lineRule="auto"/>
        <w:ind w:right="-187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navedenog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zaključuje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razlozi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potvrđivanju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strateškoj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ekonomskoj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Kanadske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komercijalne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korporacije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sadržani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želji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potpisnica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unapredi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ekonomska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kroz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zajedničko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učešće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osmišljavanju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realizaciji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konkretnih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projekata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prioritetnim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sektorima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strateškog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održivi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ekonomski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Srbije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Potvrđivanjem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stvaraju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realizaciju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značajnih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investicija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čime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podstakao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ekonomski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ulaganjem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sektore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energetike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infrastrukture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industrije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poljoprivredno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/>
          <w:noProof/>
          <w:sz w:val="24"/>
          <w:szCs w:val="24"/>
          <w:lang w:val="sr-Latn-CS"/>
        </w:rPr>
        <w:t>prehrambeni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F1C2E" w:rsidRPr="009F205B" w:rsidRDefault="007F1C2E" w:rsidP="00703451">
      <w:pPr>
        <w:ind w:right="-46"/>
        <w:rPr>
          <w:b/>
          <w:noProof/>
          <w:sz w:val="24"/>
          <w:szCs w:val="24"/>
          <w:lang w:val="sr-Latn-CS"/>
        </w:rPr>
      </w:pPr>
    </w:p>
    <w:p w:rsidR="007F1C2E" w:rsidRPr="009F205B" w:rsidRDefault="007F1C2E" w:rsidP="006C0547">
      <w:pPr>
        <w:pStyle w:val="ListParagraph"/>
        <w:ind w:left="644" w:right="-46"/>
        <w:rPr>
          <w:b/>
          <w:noProof/>
          <w:sz w:val="24"/>
          <w:szCs w:val="24"/>
          <w:lang w:val="sr-Latn-CS"/>
        </w:rPr>
      </w:pPr>
    </w:p>
    <w:p w:rsidR="007F1C2E" w:rsidRPr="009F205B" w:rsidRDefault="009F205B" w:rsidP="00A66AD4">
      <w:pPr>
        <w:pStyle w:val="ListParagraph"/>
        <w:numPr>
          <w:ilvl w:val="0"/>
          <w:numId w:val="3"/>
        </w:numPr>
        <w:ind w:right="-46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DA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LI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SE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MEĐUNARODNIM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UGOVOROM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REPUBLIKU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SRBIJU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STVARAJU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FINANSIJSKE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OBAVEZE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NJEGOVOM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IZVRŠAVANJU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PROCENA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FINANSIJSKIH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SREDSTAVA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NJEGOVO</w:t>
      </w:r>
      <w:r w:rsidR="007F1C2E" w:rsidRPr="009F205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IZVRŠAVANJE</w:t>
      </w:r>
    </w:p>
    <w:p w:rsidR="007F1C2E" w:rsidRPr="009F205B" w:rsidRDefault="009F205B" w:rsidP="002B1C64">
      <w:pPr>
        <w:spacing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izvršavanju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međunarodnog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stvaraju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stoga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potrebna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njegovo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izvršavanje</w:t>
      </w:r>
      <w:r w:rsidR="007F1C2E" w:rsidRPr="009F205B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sectPr w:rsidR="007F1C2E" w:rsidRPr="009F205B" w:rsidSect="00401E7A"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508" w:rsidRDefault="00E84508" w:rsidP="0080405A">
      <w:pPr>
        <w:spacing w:after="0" w:line="240" w:lineRule="auto"/>
      </w:pPr>
      <w:r>
        <w:separator/>
      </w:r>
    </w:p>
  </w:endnote>
  <w:endnote w:type="continuationSeparator" w:id="0">
    <w:p w:rsidR="00E84508" w:rsidRDefault="00E84508" w:rsidP="0080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05B" w:rsidRDefault="009F20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05B" w:rsidRDefault="009F205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05B" w:rsidRDefault="009F20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508" w:rsidRDefault="00E84508" w:rsidP="0080405A">
      <w:pPr>
        <w:spacing w:after="0" w:line="240" w:lineRule="auto"/>
      </w:pPr>
      <w:r>
        <w:separator/>
      </w:r>
    </w:p>
  </w:footnote>
  <w:footnote w:type="continuationSeparator" w:id="0">
    <w:p w:rsidR="00E84508" w:rsidRDefault="00E84508" w:rsidP="00804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C2E" w:rsidRDefault="00C16A86" w:rsidP="00270B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1C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1C2E" w:rsidRDefault="007F1C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C2E" w:rsidRPr="009F205B" w:rsidRDefault="00C16A86" w:rsidP="00270B40">
    <w:pPr>
      <w:pStyle w:val="Header"/>
      <w:framePr w:wrap="around" w:vAnchor="text" w:hAnchor="margin" w:xAlign="center" w:y="1"/>
      <w:rPr>
        <w:rStyle w:val="PageNumber"/>
        <w:noProof/>
        <w:lang w:val="sr-Latn-CS"/>
      </w:rPr>
    </w:pPr>
    <w:r w:rsidRPr="009F205B">
      <w:rPr>
        <w:rStyle w:val="PageNumber"/>
        <w:noProof/>
        <w:lang w:val="sr-Latn-CS"/>
      </w:rPr>
      <w:fldChar w:fldCharType="begin"/>
    </w:r>
    <w:r w:rsidR="007F1C2E" w:rsidRPr="009F205B">
      <w:rPr>
        <w:rStyle w:val="PageNumber"/>
        <w:noProof/>
        <w:lang w:val="sr-Latn-CS"/>
      </w:rPr>
      <w:instrText xml:space="preserve">PAGE  </w:instrText>
    </w:r>
    <w:r w:rsidRPr="009F205B">
      <w:rPr>
        <w:rStyle w:val="PageNumber"/>
        <w:noProof/>
        <w:lang w:val="sr-Latn-CS"/>
      </w:rPr>
      <w:fldChar w:fldCharType="separate"/>
    </w:r>
    <w:r w:rsidR="009F205B">
      <w:rPr>
        <w:rStyle w:val="PageNumber"/>
        <w:noProof/>
        <w:lang w:val="sr-Latn-CS"/>
      </w:rPr>
      <w:t>3</w:t>
    </w:r>
    <w:r w:rsidRPr="009F205B">
      <w:rPr>
        <w:rStyle w:val="PageNumber"/>
        <w:noProof/>
        <w:lang w:val="sr-Latn-CS"/>
      </w:rPr>
      <w:fldChar w:fldCharType="end"/>
    </w:r>
  </w:p>
  <w:p w:rsidR="007F1C2E" w:rsidRPr="009F205B" w:rsidRDefault="007F1C2E">
    <w:pPr>
      <w:pStyle w:val="Header"/>
      <w:jc w:val="center"/>
      <w:rPr>
        <w:noProof/>
        <w:lang w:val="sr-Latn-CS"/>
      </w:rPr>
    </w:pPr>
  </w:p>
  <w:p w:rsidR="007F1C2E" w:rsidRPr="009F205B" w:rsidRDefault="007F1C2E">
    <w:pPr>
      <w:pStyle w:val="Header"/>
      <w:rPr>
        <w:noProof/>
        <w:lang w:val="sr-Latn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05B" w:rsidRDefault="009F20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49DE"/>
    <w:multiLevelType w:val="hybridMultilevel"/>
    <w:tmpl w:val="328806D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B33B13"/>
    <w:multiLevelType w:val="hybridMultilevel"/>
    <w:tmpl w:val="4BDA73D6"/>
    <w:lvl w:ilvl="0" w:tplc="27203C08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1537B3"/>
    <w:multiLevelType w:val="hybridMultilevel"/>
    <w:tmpl w:val="35EE3A18"/>
    <w:lvl w:ilvl="0" w:tplc="2B049A48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0172632"/>
    <w:multiLevelType w:val="hybridMultilevel"/>
    <w:tmpl w:val="15CEC938"/>
    <w:lvl w:ilvl="0" w:tplc="8E7ED8A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610134AC"/>
    <w:multiLevelType w:val="hybridMultilevel"/>
    <w:tmpl w:val="8B642358"/>
    <w:lvl w:ilvl="0" w:tplc="745ED06E">
      <w:start w:val="1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1FEF"/>
    <w:rsid w:val="00010548"/>
    <w:rsid w:val="00023ED8"/>
    <w:rsid w:val="00044EEC"/>
    <w:rsid w:val="000450B8"/>
    <w:rsid w:val="000B2DEB"/>
    <w:rsid w:val="000F19E7"/>
    <w:rsid w:val="001970EE"/>
    <w:rsid w:val="001F4067"/>
    <w:rsid w:val="0026254C"/>
    <w:rsid w:val="00270B40"/>
    <w:rsid w:val="002712B8"/>
    <w:rsid w:val="002B1C64"/>
    <w:rsid w:val="002B44D1"/>
    <w:rsid w:val="002C342B"/>
    <w:rsid w:val="002D44BD"/>
    <w:rsid w:val="00301B03"/>
    <w:rsid w:val="003E4CF5"/>
    <w:rsid w:val="00401E7A"/>
    <w:rsid w:val="00447E03"/>
    <w:rsid w:val="004B45EB"/>
    <w:rsid w:val="005C7DE2"/>
    <w:rsid w:val="005D78DE"/>
    <w:rsid w:val="006C0547"/>
    <w:rsid w:val="00703451"/>
    <w:rsid w:val="00752C3A"/>
    <w:rsid w:val="007840D5"/>
    <w:rsid w:val="007E127D"/>
    <w:rsid w:val="007F1C2E"/>
    <w:rsid w:val="0080405A"/>
    <w:rsid w:val="00836DA2"/>
    <w:rsid w:val="00847E22"/>
    <w:rsid w:val="00865030"/>
    <w:rsid w:val="008E35F1"/>
    <w:rsid w:val="009302A4"/>
    <w:rsid w:val="009A7226"/>
    <w:rsid w:val="009D59F3"/>
    <w:rsid w:val="009F205B"/>
    <w:rsid w:val="00A37C72"/>
    <w:rsid w:val="00A66AD4"/>
    <w:rsid w:val="00AE06C1"/>
    <w:rsid w:val="00B8262C"/>
    <w:rsid w:val="00B93E99"/>
    <w:rsid w:val="00BA4E8C"/>
    <w:rsid w:val="00BE702C"/>
    <w:rsid w:val="00C16A86"/>
    <w:rsid w:val="00C36802"/>
    <w:rsid w:val="00C616A4"/>
    <w:rsid w:val="00CA4A67"/>
    <w:rsid w:val="00CF123A"/>
    <w:rsid w:val="00D14061"/>
    <w:rsid w:val="00D2786B"/>
    <w:rsid w:val="00E84508"/>
    <w:rsid w:val="00E94379"/>
    <w:rsid w:val="00EE1FEF"/>
    <w:rsid w:val="00EE5502"/>
    <w:rsid w:val="00F72657"/>
    <w:rsid w:val="00FF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DE"/>
    <w:pPr>
      <w:spacing w:after="200" w:line="276" w:lineRule="auto"/>
    </w:pPr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E5502"/>
    <w:rPr>
      <w:lang w:val="en-CA"/>
    </w:rPr>
  </w:style>
  <w:style w:type="paragraph" w:styleId="ListParagraph">
    <w:name w:val="List Paragraph"/>
    <w:basedOn w:val="Normal"/>
    <w:uiPriority w:val="99"/>
    <w:qFormat/>
    <w:rsid w:val="009D59F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7840D5"/>
    <w:pPr>
      <w:spacing w:after="120" w:line="240" w:lineRule="auto"/>
      <w:ind w:left="360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840D5"/>
    <w:rPr>
      <w:rFonts w:ascii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804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405A"/>
    <w:rPr>
      <w:rFonts w:cs="Times New Roman"/>
      <w:lang w:val="sr-Cyrl-CS"/>
    </w:rPr>
  </w:style>
  <w:style w:type="paragraph" w:styleId="Footer">
    <w:name w:val="footer"/>
    <w:basedOn w:val="Normal"/>
    <w:link w:val="FooterChar"/>
    <w:uiPriority w:val="99"/>
    <w:semiHidden/>
    <w:rsid w:val="00804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405A"/>
    <w:rPr>
      <w:rFonts w:cs="Times New Roman"/>
      <w:lang w:val="sr-Cyrl-CS"/>
    </w:rPr>
  </w:style>
  <w:style w:type="character" w:styleId="PageNumber">
    <w:name w:val="page number"/>
    <w:basedOn w:val="DefaultParagraphFont"/>
    <w:uiPriority w:val="99"/>
    <w:rsid w:val="00401E7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DE"/>
    <w:pPr>
      <w:spacing w:after="200" w:line="276" w:lineRule="auto"/>
    </w:pPr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E5502"/>
    <w:rPr>
      <w:lang w:val="en-CA"/>
    </w:rPr>
  </w:style>
  <w:style w:type="paragraph" w:styleId="ListParagraph">
    <w:name w:val="List Paragraph"/>
    <w:basedOn w:val="Normal"/>
    <w:uiPriority w:val="99"/>
    <w:qFormat/>
    <w:rsid w:val="009D59F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7840D5"/>
    <w:pPr>
      <w:spacing w:after="120" w:line="240" w:lineRule="auto"/>
      <w:ind w:left="360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840D5"/>
    <w:rPr>
      <w:rFonts w:ascii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804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405A"/>
    <w:rPr>
      <w:rFonts w:cs="Times New Roman"/>
      <w:lang w:val="sr-Cyrl-CS"/>
    </w:rPr>
  </w:style>
  <w:style w:type="paragraph" w:styleId="Footer">
    <w:name w:val="footer"/>
    <w:basedOn w:val="Normal"/>
    <w:link w:val="FooterChar"/>
    <w:uiPriority w:val="99"/>
    <w:semiHidden/>
    <w:rsid w:val="00804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405A"/>
    <w:rPr>
      <w:rFonts w:cs="Times New Roman"/>
      <w:lang w:val="sr-Cyrl-CS"/>
    </w:rPr>
  </w:style>
  <w:style w:type="character" w:styleId="PageNumber">
    <w:name w:val="page number"/>
    <w:basedOn w:val="DefaultParagraphFont"/>
    <w:uiPriority w:val="99"/>
    <w:rsid w:val="00401E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jagoda.lazarevic</dc:creator>
  <cp:lastModifiedBy>jovan</cp:lastModifiedBy>
  <cp:revision>2</cp:revision>
  <dcterms:created xsi:type="dcterms:W3CDTF">2013-03-01T14:26:00Z</dcterms:created>
  <dcterms:modified xsi:type="dcterms:W3CDTF">2013-03-01T14:26:00Z</dcterms:modified>
</cp:coreProperties>
</file>