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EEB4" w14:textId="23CC9039" w:rsidR="00365E39" w:rsidRPr="000519F5" w:rsidRDefault="00365E39" w:rsidP="00D448F5">
      <w:pPr>
        <w:ind w:left="7200" w:firstLine="720"/>
        <w:jc w:val="center"/>
        <w:rPr>
          <w:noProof/>
          <w:lang w:val="sr-Latn-CS"/>
        </w:rPr>
      </w:pPr>
      <w:bookmarkStart w:id="0" w:name="_GoBack"/>
    </w:p>
    <w:p w14:paraId="00E60D4B" w14:textId="77777777" w:rsidR="00365E39" w:rsidRPr="000519F5" w:rsidRDefault="00365E39" w:rsidP="00365E39">
      <w:pPr>
        <w:jc w:val="both"/>
        <w:rPr>
          <w:noProof/>
          <w:lang w:val="sr-Latn-CS"/>
        </w:rPr>
      </w:pPr>
    </w:p>
    <w:p w14:paraId="14989592" w14:textId="77A5AE77" w:rsidR="00365E39" w:rsidRPr="000519F5" w:rsidRDefault="000519F5" w:rsidP="00A96D7F">
      <w:pPr>
        <w:jc w:val="center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002CD1" w:rsidRPr="000519F5">
        <w:rPr>
          <w:noProof/>
          <w:lang w:val="sr-Latn-CS"/>
        </w:rPr>
        <w:t xml:space="preserve">  </w:t>
      </w:r>
      <w:r w:rsidR="00232EB2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</w:p>
    <w:p w14:paraId="3CAEBE2B" w14:textId="62FDEAA9" w:rsidR="00365E39" w:rsidRPr="000519F5" w:rsidRDefault="000519F5" w:rsidP="00365E39">
      <w:pPr>
        <w:jc w:val="center"/>
        <w:rPr>
          <w:rFonts w:eastAsia="Calibri"/>
          <w:noProof/>
          <w:color w:val="000000" w:themeColor="text1"/>
          <w:lang w:val="sr-Latn-CS"/>
        </w:rPr>
      </w:pPr>
      <w:r>
        <w:rPr>
          <w:noProof/>
          <w:lang w:val="sr-Latn-CS"/>
        </w:rPr>
        <w:t>O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365E39" w:rsidRPr="000519F5">
        <w:rPr>
          <w:noProof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MULTILATERALNOG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SPORAZUMA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O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KOMERCIJALNIM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PRAVIMA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U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VANREDNOM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VAZDUŠNOM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AVIO</w:t>
      </w:r>
      <w:r w:rsidR="00365E39" w:rsidRPr="000519F5">
        <w:rPr>
          <w:rFonts w:eastAsia="Calibri"/>
          <w:noProof/>
          <w:color w:val="000000" w:themeColor="text1"/>
          <w:lang w:val="sr-Latn-CS"/>
        </w:rPr>
        <w:t>-</w:t>
      </w:r>
      <w:r>
        <w:rPr>
          <w:rFonts w:eastAsia="Calibri"/>
          <w:noProof/>
          <w:color w:val="000000" w:themeColor="text1"/>
          <w:lang w:val="sr-Latn-CS"/>
        </w:rPr>
        <w:t>PREVOZU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U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EVROPI</w:t>
      </w:r>
    </w:p>
    <w:p w14:paraId="16C244B0" w14:textId="77777777" w:rsidR="00365E39" w:rsidRPr="000519F5" w:rsidRDefault="00365E39" w:rsidP="00365E39">
      <w:pPr>
        <w:jc w:val="center"/>
        <w:rPr>
          <w:noProof/>
          <w:lang w:val="sr-Latn-CS"/>
        </w:rPr>
      </w:pPr>
    </w:p>
    <w:p w14:paraId="35D1D3A1" w14:textId="70E328B4" w:rsidR="00365E39" w:rsidRPr="000519F5" w:rsidRDefault="000519F5" w:rsidP="00365E3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65E39" w:rsidRPr="000519F5">
        <w:rPr>
          <w:noProof/>
          <w:lang w:val="sr-Latn-CS"/>
        </w:rPr>
        <w:t xml:space="preserve"> 1.</w:t>
      </w:r>
    </w:p>
    <w:p w14:paraId="4DB08A19" w14:textId="77777777" w:rsidR="00365E39" w:rsidRPr="000519F5" w:rsidRDefault="00365E39" w:rsidP="00365E39">
      <w:pPr>
        <w:jc w:val="center"/>
        <w:rPr>
          <w:noProof/>
          <w:lang w:val="sr-Latn-CS"/>
        </w:rPr>
      </w:pPr>
    </w:p>
    <w:p w14:paraId="08AECD48" w14:textId="691FBEE6" w:rsidR="00365E39" w:rsidRPr="000519F5" w:rsidRDefault="000519F5" w:rsidP="00365E3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Potvrđuje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65E39" w:rsidRPr="000519F5">
        <w:rPr>
          <w:noProof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Multilateralni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sporazum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o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komercijalnim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pravima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u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vanrednom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avio</w:t>
      </w:r>
      <w:r w:rsidR="00365E39" w:rsidRPr="000519F5">
        <w:rPr>
          <w:rFonts w:eastAsia="Calibri"/>
          <w:noProof/>
          <w:color w:val="000000" w:themeColor="text1"/>
          <w:lang w:val="sr-Latn-CS"/>
        </w:rPr>
        <w:t>-</w:t>
      </w:r>
      <w:r>
        <w:rPr>
          <w:rFonts w:eastAsia="Calibri"/>
          <w:noProof/>
          <w:color w:val="000000" w:themeColor="text1"/>
          <w:lang w:val="sr-Latn-CS"/>
        </w:rPr>
        <w:t>prevozu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u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Evropi</w:t>
      </w:r>
      <w:r w:rsidR="00365E39" w:rsidRPr="000519F5">
        <w:rPr>
          <w:noProof/>
          <w:lang w:val="sr-Latn-CS"/>
        </w:rPr>
        <w:t xml:space="preserve">, </w:t>
      </w:r>
      <w:r>
        <w:rPr>
          <w:noProof/>
          <w:lang w:val="sr-Latn-CS"/>
        </w:rPr>
        <w:t>sačinjen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Parizu</w:t>
      </w:r>
      <w:r w:rsidR="00365E39" w:rsidRPr="000519F5">
        <w:rPr>
          <w:noProof/>
          <w:lang w:val="sr-Latn-CS"/>
        </w:rPr>
        <w:t xml:space="preserve"> 30. </w:t>
      </w:r>
      <w:r>
        <w:rPr>
          <w:noProof/>
          <w:lang w:val="sr-Latn-CS"/>
        </w:rPr>
        <w:t>aprila</w:t>
      </w:r>
      <w:r w:rsidR="00365E39" w:rsidRPr="000519F5">
        <w:rPr>
          <w:noProof/>
          <w:lang w:val="sr-Latn-CS"/>
        </w:rPr>
        <w:t xml:space="preserve"> 1956. </w:t>
      </w:r>
      <w:r>
        <w:rPr>
          <w:noProof/>
          <w:lang w:val="sr-Latn-CS"/>
        </w:rPr>
        <w:t>godine</w:t>
      </w:r>
      <w:r w:rsidR="00365E39" w:rsidRPr="000519F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originalu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365E39" w:rsidRPr="000519F5">
        <w:rPr>
          <w:noProof/>
          <w:lang w:val="sr-Latn-CS"/>
        </w:rPr>
        <w:t xml:space="preserve">, </w:t>
      </w:r>
      <w:r>
        <w:rPr>
          <w:noProof/>
          <w:lang w:val="sr-Latn-CS"/>
        </w:rPr>
        <w:t>francuskom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španskom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365E39" w:rsidRPr="000519F5">
        <w:rPr>
          <w:noProof/>
          <w:lang w:val="sr-Latn-CS"/>
        </w:rPr>
        <w:t>.</w:t>
      </w:r>
    </w:p>
    <w:p w14:paraId="350601B9" w14:textId="77777777" w:rsidR="00365E39" w:rsidRPr="000519F5" w:rsidRDefault="00365E39" w:rsidP="00365E39">
      <w:pPr>
        <w:rPr>
          <w:noProof/>
          <w:lang w:val="sr-Latn-CS"/>
        </w:rPr>
      </w:pPr>
    </w:p>
    <w:p w14:paraId="427CE362" w14:textId="715549FA" w:rsidR="00365E39" w:rsidRPr="000519F5" w:rsidRDefault="000519F5" w:rsidP="00365E3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65E39" w:rsidRPr="000519F5">
        <w:rPr>
          <w:noProof/>
          <w:lang w:val="sr-Latn-CS"/>
        </w:rPr>
        <w:t xml:space="preserve"> 2. </w:t>
      </w:r>
    </w:p>
    <w:p w14:paraId="4C2C03E3" w14:textId="77777777" w:rsidR="00365E39" w:rsidRPr="000519F5" w:rsidRDefault="00365E39" w:rsidP="00365E39">
      <w:pPr>
        <w:jc w:val="center"/>
        <w:rPr>
          <w:noProof/>
          <w:lang w:val="sr-Latn-CS"/>
        </w:rPr>
      </w:pPr>
    </w:p>
    <w:p w14:paraId="4F9DFAC6" w14:textId="78F7477E" w:rsidR="00365E39" w:rsidRPr="000519F5" w:rsidRDefault="000519F5" w:rsidP="00365E3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Tekst</w:t>
      </w:r>
      <w:r w:rsidR="00365E39" w:rsidRPr="000519F5">
        <w:rPr>
          <w:noProof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Multilateralnog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sporazuma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o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komercijalnim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pravima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u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vanrednom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avio</w:t>
      </w:r>
      <w:r w:rsidR="00365E39" w:rsidRPr="000519F5">
        <w:rPr>
          <w:rFonts w:eastAsia="Calibri"/>
          <w:noProof/>
          <w:color w:val="000000" w:themeColor="text1"/>
          <w:lang w:val="sr-Latn-CS"/>
        </w:rPr>
        <w:t>-</w:t>
      </w:r>
      <w:r>
        <w:rPr>
          <w:rFonts w:eastAsia="Calibri"/>
          <w:noProof/>
          <w:color w:val="000000" w:themeColor="text1"/>
          <w:lang w:val="sr-Latn-CS"/>
        </w:rPr>
        <w:t>prevozu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u</w:t>
      </w:r>
      <w:r w:rsidR="00365E39" w:rsidRPr="000519F5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Evropi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2CD1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originalu</w:t>
      </w:r>
      <w:r w:rsidR="00002CD1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2CD1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002CD1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002CD1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02CD1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02CD1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prevodu</w:t>
      </w:r>
      <w:r w:rsidR="00002CD1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2CD1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srpski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365E39" w:rsidRPr="000519F5">
        <w:rPr>
          <w:noProof/>
          <w:lang w:val="sr-Latn-CS"/>
        </w:rPr>
        <w:t xml:space="preserve">: </w:t>
      </w:r>
    </w:p>
    <w:p w14:paraId="70143155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51B56CA2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38156C47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28E7A913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5A4E0A1A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7EE67D3B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6B5F2EF3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3D991D7C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360CE59B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27D130B2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1F45D7C9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5573F98F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5D39BDFC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0B3A60FD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59A787BA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0B0EBECB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4FBA2B84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34244284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6E189A71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40E9CEBF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64AD4C3A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67523AEA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58AB07C9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34568FA0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77D0AC49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1B6E7172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7702DEE1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442D4DFB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191573EC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670CE120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742571E5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5B8F6643" w14:textId="77777777" w:rsidR="0058712E" w:rsidRPr="000519F5" w:rsidRDefault="0058712E" w:rsidP="00365E39">
      <w:pPr>
        <w:ind w:firstLine="720"/>
        <w:jc w:val="both"/>
        <w:rPr>
          <w:noProof/>
          <w:lang w:val="sr-Latn-CS"/>
        </w:rPr>
      </w:pPr>
    </w:p>
    <w:p w14:paraId="5638915F" w14:textId="005E3D7E" w:rsidR="00964471" w:rsidRPr="000519F5" w:rsidRDefault="000519F5" w:rsidP="009543D7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  <w:lang w:val="sr-Latn-CS"/>
        </w:rPr>
      </w:pPr>
      <w:r>
        <w:rPr>
          <w:rFonts w:eastAsiaTheme="minorHAnsi"/>
          <w:b/>
          <w:bCs/>
          <w:noProof/>
          <w:lang w:val="sr-Latn-CS"/>
        </w:rPr>
        <w:lastRenderedPageBreak/>
        <w:t>MULTILATERAL</w:t>
      </w:r>
      <w:r w:rsidR="00964471" w:rsidRPr="000519F5">
        <w:rPr>
          <w:rFonts w:eastAsiaTheme="minorHAnsi"/>
          <w:b/>
          <w:bCs/>
          <w:noProof/>
          <w:lang w:val="sr-Latn-CS"/>
        </w:rPr>
        <w:t xml:space="preserve"> </w:t>
      </w:r>
      <w:r>
        <w:rPr>
          <w:rFonts w:eastAsiaTheme="minorHAnsi"/>
          <w:b/>
          <w:bCs/>
          <w:noProof/>
          <w:lang w:val="sr-Latn-CS"/>
        </w:rPr>
        <w:t>AGREEMENT</w:t>
      </w:r>
      <w:r w:rsidR="00964471" w:rsidRPr="000519F5">
        <w:rPr>
          <w:rFonts w:eastAsiaTheme="minorHAnsi"/>
          <w:b/>
          <w:bCs/>
          <w:noProof/>
          <w:lang w:val="sr-Latn-CS"/>
        </w:rPr>
        <w:t xml:space="preserve"> </w:t>
      </w:r>
    </w:p>
    <w:p w14:paraId="20892464" w14:textId="29848987" w:rsidR="00964471" w:rsidRPr="000519F5" w:rsidRDefault="000519F5" w:rsidP="009543D7">
      <w:pPr>
        <w:autoSpaceDE w:val="0"/>
        <w:autoSpaceDN w:val="0"/>
        <w:adjustRightInd w:val="0"/>
        <w:jc w:val="center"/>
        <w:rPr>
          <w:rFonts w:eastAsiaTheme="minorHAnsi"/>
          <w:b/>
          <w:bCs/>
          <w:noProof/>
          <w:lang w:val="sr-Latn-CS"/>
        </w:rPr>
      </w:pPr>
      <w:r>
        <w:rPr>
          <w:rFonts w:eastAsiaTheme="minorHAnsi"/>
          <w:b/>
          <w:bCs/>
          <w:noProof/>
          <w:lang w:val="sr-Latn-CS"/>
        </w:rPr>
        <w:t>on</w:t>
      </w:r>
      <w:r w:rsidR="009543D7" w:rsidRPr="000519F5">
        <w:rPr>
          <w:rFonts w:eastAsiaTheme="minorHAnsi"/>
          <w:b/>
          <w:bCs/>
          <w:noProof/>
          <w:lang w:val="sr-Latn-CS"/>
        </w:rPr>
        <w:t xml:space="preserve"> </w:t>
      </w:r>
      <w:r>
        <w:rPr>
          <w:rFonts w:eastAsiaTheme="minorHAnsi"/>
          <w:b/>
          <w:bCs/>
          <w:noProof/>
          <w:lang w:val="sr-Latn-CS"/>
        </w:rPr>
        <w:t>Commercial</w:t>
      </w:r>
      <w:r w:rsidR="009543D7" w:rsidRPr="000519F5">
        <w:rPr>
          <w:rFonts w:eastAsiaTheme="minorHAnsi"/>
          <w:b/>
          <w:bCs/>
          <w:noProof/>
          <w:lang w:val="sr-Latn-CS"/>
        </w:rPr>
        <w:t xml:space="preserve"> </w:t>
      </w:r>
      <w:r>
        <w:rPr>
          <w:rFonts w:eastAsiaTheme="minorHAnsi"/>
          <w:b/>
          <w:bCs/>
          <w:noProof/>
          <w:lang w:val="sr-Latn-CS"/>
        </w:rPr>
        <w:t>Rights</w:t>
      </w:r>
      <w:r w:rsidR="009543D7" w:rsidRPr="000519F5">
        <w:rPr>
          <w:rFonts w:eastAsiaTheme="minorHAnsi"/>
          <w:b/>
          <w:bCs/>
          <w:noProof/>
          <w:lang w:val="sr-Latn-CS"/>
        </w:rPr>
        <w:t xml:space="preserve"> </w:t>
      </w:r>
      <w:r>
        <w:rPr>
          <w:rFonts w:eastAsiaTheme="minorHAnsi"/>
          <w:b/>
          <w:bCs/>
          <w:noProof/>
          <w:lang w:val="sr-Latn-CS"/>
        </w:rPr>
        <w:t>of</w:t>
      </w:r>
      <w:r w:rsidR="009543D7" w:rsidRPr="000519F5">
        <w:rPr>
          <w:rFonts w:eastAsiaTheme="minorHAnsi"/>
          <w:b/>
          <w:bCs/>
          <w:noProof/>
          <w:lang w:val="sr-Latn-CS"/>
        </w:rPr>
        <w:t xml:space="preserve"> </w:t>
      </w:r>
    </w:p>
    <w:p w14:paraId="38D82B1D" w14:textId="3A56964E" w:rsidR="009543D7" w:rsidRPr="000519F5" w:rsidRDefault="000519F5" w:rsidP="009543D7">
      <w:pPr>
        <w:autoSpaceDE w:val="0"/>
        <w:autoSpaceDN w:val="0"/>
        <w:adjustRightInd w:val="0"/>
        <w:jc w:val="center"/>
        <w:rPr>
          <w:b/>
          <w:noProof/>
          <w:lang w:val="sr-Latn-CS"/>
        </w:rPr>
      </w:pPr>
      <w:r>
        <w:rPr>
          <w:rFonts w:eastAsiaTheme="minorHAnsi"/>
          <w:b/>
          <w:bCs/>
          <w:noProof/>
          <w:lang w:val="sr-Latn-CS"/>
        </w:rPr>
        <w:t>Non</w:t>
      </w:r>
      <w:r w:rsidR="009543D7" w:rsidRPr="000519F5">
        <w:rPr>
          <w:rFonts w:eastAsiaTheme="minorHAnsi"/>
          <w:b/>
          <w:bCs/>
          <w:noProof/>
          <w:lang w:val="sr-Latn-CS"/>
        </w:rPr>
        <w:t>-</w:t>
      </w:r>
      <w:r>
        <w:rPr>
          <w:rFonts w:eastAsiaTheme="minorHAnsi"/>
          <w:b/>
          <w:bCs/>
          <w:noProof/>
          <w:lang w:val="sr-Latn-CS"/>
        </w:rPr>
        <w:t>Scheduled</w:t>
      </w:r>
      <w:r w:rsidR="009543D7" w:rsidRPr="000519F5">
        <w:rPr>
          <w:rFonts w:eastAsiaTheme="minorHAnsi"/>
          <w:b/>
          <w:bCs/>
          <w:noProof/>
          <w:lang w:val="sr-Latn-CS"/>
        </w:rPr>
        <w:t xml:space="preserve"> </w:t>
      </w:r>
      <w:r>
        <w:rPr>
          <w:rFonts w:eastAsiaTheme="minorHAnsi"/>
          <w:b/>
          <w:bCs/>
          <w:noProof/>
          <w:lang w:val="sr-Latn-CS"/>
        </w:rPr>
        <w:t>Air</w:t>
      </w:r>
      <w:r w:rsidR="009543D7" w:rsidRPr="000519F5">
        <w:rPr>
          <w:rFonts w:eastAsiaTheme="minorHAnsi"/>
          <w:b/>
          <w:bCs/>
          <w:noProof/>
          <w:lang w:val="sr-Latn-CS"/>
        </w:rPr>
        <w:t xml:space="preserve"> </w:t>
      </w:r>
      <w:r>
        <w:rPr>
          <w:rFonts w:eastAsiaTheme="minorHAnsi"/>
          <w:b/>
          <w:bCs/>
          <w:noProof/>
          <w:lang w:val="sr-Latn-CS"/>
        </w:rPr>
        <w:t>Services</w:t>
      </w:r>
      <w:r w:rsidR="009543D7" w:rsidRPr="000519F5">
        <w:rPr>
          <w:rFonts w:eastAsiaTheme="minorHAnsi"/>
          <w:b/>
          <w:bCs/>
          <w:noProof/>
          <w:lang w:val="sr-Latn-CS"/>
        </w:rPr>
        <w:t xml:space="preserve"> </w:t>
      </w:r>
      <w:r>
        <w:rPr>
          <w:rFonts w:eastAsiaTheme="minorHAnsi"/>
          <w:b/>
          <w:bCs/>
          <w:noProof/>
          <w:lang w:val="sr-Latn-CS"/>
        </w:rPr>
        <w:t>in</w:t>
      </w:r>
      <w:r w:rsidR="009543D7" w:rsidRPr="000519F5">
        <w:rPr>
          <w:rFonts w:eastAsiaTheme="minorHAnsi"/>
          <w:b/>
          <w:bCs/>
          <w:noProof/>
          <w:lang w:val="sr-Latn-CS"/>
        </w:rPr>
        <w:t xml:space="preserve"> </w:t>
      </w:r>
      <w:r>
        <w:rPr>
          <w:rFonts w:eastAsiaTheme="minorHAnsi"/>
          <w:b/>
          <w:bCs/>
          <w:noProof/>
          <w:lang w:val="sr-Latn-CS"/>
        </w:rPr>
        <w:t>Europe</w:t>
      </w:r>
    </w:p>
    <w:p w14:paraId="38A57A19" w14:textId="77777777" w:rsidR="005D1F26" w:rsidRPr="000519F5" w:rsidRDefault="005D1F26" w:rsidP="005D1F26">
      <w:pPr>
        <w:pStyle w:val="Footer"/>
        <w:rPr>
          <w:bCs/>
          <w:noProof/>
          <w:lang w:val="sr-Latn-CS"/>
        </w:rPr>
      </w:pPr>
    </w:p>
    <w:p w14:paraId="3A4D6866" w14:textId="7128F176" w:rsidR="005D1F26" w:rsidRPr="000519F5" w:rsidRDefault="000519F5" w:rsidP="00F001E8">
      <w:pPr>
        <w:pStyle w:val="Footer"/>
        <w:ind w:firstLine="709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UNDERSIGNED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GOVERNMENTS</w:t>
      </w:r>
      <w:r w:rsidR="005D1F26" w:rsidRPr="000519F5">
        <w:rPr>
          <w:bCs/>
          <w:noProof/>
          <w:lang w:val="sr-Latn-CS"/>
        </w:rPr>
        <w:t xml:space="preserve">,  </w:t>
      </w:r>
    </w:p>
    <w:p w14:paraId="1075E08A" w14:textId="77777777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</w:p>
    <w:p w14:paraId="46AADF94" w14:textId="6ED3C665" w:rsidR="005D1F26" w:rsidRPr="000519F5" w:rsidRDefault="000519F5" w:rsidP="00F001E8">
      <w:pPr>
        <w:pStyle w:val="Footer"/>
        <w:ind w:firstLine="709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CONSIDERING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polic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each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parties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Agreement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aircraft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engaged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nonscheduled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commercial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flights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ithin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Europe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hich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harm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their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scheduled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services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be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freel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admitted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their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territories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purpose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taking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discharging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traffic</w:t>
      </w:r>
      <w:r w:rsidR="005D1F26" w:rsidRPr="000519F5">
        <w:rPr>
          <w:bCs/>
          <w:noProof/>
          <w:lang w:val="sr-Latn-CS"/>
        </w:rPr>
        <w:t xml:space="preserve">,  </w:t>
      </w:r>
    </w:p>
    <w:p w14:paraId="00CA8A7D" w14:textId="77777777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</w:p>
    <w:p w14:paraId="24501865" w14:textId="79910610" w:rsidR="005D1F26" w:rsidRPr="000519F5" w:rsidRDefault="000519F5" w:rsidP="00F001E8">
      <w:pPr>
        <w:pStyle w:val="Footer"/>
        <w:ind w:firstLine="709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CONSIDERING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treatment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provided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provisions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first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paragraph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5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Convention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International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Civil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Aviation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dra</w:t>
      </w:r>
      <w:r w:rsidR="005D1F26" w:rsidRPr="000519F5">
        <w:rPr>
          <w:bCs/>
          <w:noProof/>
          <w:lang w:val="sr-Latn-CS"/>
        </w:rPr>
        <w:t>w</w:t>
      </w:r>
      <w:r>
        <w:rPr>
          <w:bCs/>
          <w:noProof/>
          <w:lang w:val="sr-Latn-CS"/>
        </w:rPr>
        <w:t>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Chicago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on</w:t>
      </w:r>
      <w:r w:rsidR="005D1F26" w:rsidRPr="000519F5">
        <w:rPr>
          <w:bCs/>
          <w:noProof/>
          <w:lang w:val="sr-Latn-CS"/>
        </w:rPr>
        <w:t xml:space="preserve"> 7 </w:t>
      </w:r>
      <w:r>
        <w:rPr>
          <w:bCs/>
          <w:noProof/>
          <w:lang w:val="sr-Latn-CS"/>
        </w:rPr>
        <w:t>December</w:t>
      </w:r>
      <w:r w:rsidR="005D1F26" w:rsidRPr="000519F5">
        <w:rPr>
          <w:bCs/>
          <w:noProof/>
          <w:lang w:val="sr-Latn-CS"/>
        </w:rPr>
        <w:t xml:space="preserve"> 1944 (</w:t>
      </w:r>
      <w:r>
        <w:rPr>
          <w:bCs/>
          <w:noProof/>
          <w:lang w:val="sr-Latn-CS"/>
        </w:rPr>
        <w:t>hereinafter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called</w:t>
      </w:r>
      <w:r w:rsidR="005D1F26" w:rsidRPr="000519F5">
        <w:rPr>
          <w:bCs/>
          <w:noProof/>
          <w:lang w:val="sr-Latn-CS"/>
        </w:rPr>
        <w:t xml:space="preserve"> "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Convention</w:t>
      </w:r>
      <w:r w:rsidR="005D1F26" w:rsidRPr="000519F5">
        <w:rPr>
          <w:bCs/>
          <w:noProof/>
          <w:lang w:val="sr-Latn-CS"/>
        </w:rPr>
        <w:t>") - w</w:t>
      </w:r>
      <w:r>
        <w:rPr>
          <w:bCs/>
          <w:noProof/>
          <w:lang w:val="sr-Latn-CS"/>
        </w:rPr>
        <w:t>hich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applies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international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movements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private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commercial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aircraft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engaged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nonscheduled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operations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flights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transit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non</w:t>
      </w:r>
      <w:r w:rsidR="005D1F26" w:rsidRPr="000519F5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stop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across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territories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parties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Convention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stops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therein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non</w:t>
      </w:r>
      <w:r w:rsidR="005D1F26" w:rsidRPr="000519F5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traffic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purposes</w:t>
      </w:r>
      <w:r w:rsidR="005D1F26" w:rsidRPr="000519F5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is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satisfactor</w:t>
      </w:r>
      <w:r w:rsidR="005D1F26" w:rsidRPr="000519F5">
        <w:rPr>
          <w:bCs/>
          <w:noProof/>
          <w:lang w:val="sr-Latn-CS"/>
        </w:rPr>
        <w:t xml:space="preserve">y, </w:t>
      </w:r>
      <w:r>
        <w:rPr>
          <w:bCs/>
          <w:noProof/>
          <w:lang w:val="sr-Latn-CS"/>
        </w:rPr>
        <w:t>and</w:t>
      </w:r>
      <w:r w:rsidR="005D1F26" w:rsidRPr="000519F5">
        <w:rPr>
          <w:bCs/>
          <w:noProof/>
          <w:lang w:val="sr-Latn-CS"/>
        </w:rPr>
        <w:t xml:space="preserve">  </w:t>
      </w:r>
    </w:p>
    <w:p w14:paraId="3EFB2D70" w14:textId="77777777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</w:p>
    <w:p w14:paraId="2FC49630" w14:textId="56F7FAAB" w:rsidR="005D1F26" w:rsidRPr="000519F5" w:rsidRDefault="000519F5" w:rsidP="00F001E8">
      <w:pPr>
        <w:pStyle w:val="Footer"/>
        <w:ind w:firstLine="709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DESIRING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arrive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further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agreement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right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their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respective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commercial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aircraft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take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discharge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passengers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cargo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mail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international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flights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remuneration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hire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other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international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scheduled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services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provided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second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paragraph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5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Convention</w:t>
      </w:r>
      <w:r w:rsidR="005D1F26" w:rsidRPr="000519F5">
        <w:rPr>
          <w:bCs/>
          <w:noProof/>
          <w:lang w:val="sr-Latn-CS"/>
        </w:rPr>
        <w:t xml:space="preserve">,  </w:t>
      </w:r>
    </w:p>
    <w:p w14:paraId="5012CAB7" w14:textId="77777777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</w:p>
    <w:p w14:paraId="23C26B75" w14:textId="4E98D98A" w:rsidR="005D1F26" w:rsidRPr="000519F5" w:rsidRDefault="000519F5" w:rsidP="00F001E8">
      <w:pPr>
        <w:pStyle w:val="Footer"/>
        <w:ind w:firstLine="709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HAVE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CONCLUDED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this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Agreement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end</w:t>
      </w:r>
      <w:r w:rsidR="005D1F26" w:rsidRPr="000519F5">
        <w:rPr>
          <w:bCs/>
          <w:noProof/>
          <w:lang w:val="sr-Latn-CS"/>
        </w:rPr>
        <w:t xml:space="preserve">.  </w:t>
      </w:r>
    </w:p>
    <w:p w14:paraId="699645B7" w14:textId="77777777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</w:p>
    <w:p w14:paraId="74A12DEF" w14:textId="1BF58FD2" w:rsidR="005D1F26" w:rsidRPr="000519F5" w:rsidRDefault="000519F5" w:rsidP="00F001E8">
      <w:pPr>
        <w:pStyle w:val="Footer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1</w:t>
      </w:r>
    </w:p>
    <w:p w14:paraId="5F03BBC7" w14:textId="57DE5B5F" w:rsidR="005D1F26" w:rsidRPr="000519F5" w:rsidRDefault="000519F5" w:rsidP="00F001E8">
      <w:pPr>
        <w:pStyle w:val="Footer"/>
        <w:ind w:firstLine="709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This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Agreement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applies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civil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aircraft</w:t>
      </w:r>
      <w:r w:rsidR="005D1F26" w:rsidRPr="000519F5">
        <w:rPr>
          <w:bCs/>
          <w:noProof/>
          <w:lang w:val="sr-Latn-CS"/>
        </w:rPr>
        <w:t xml:space="preserve"> </w:t>
      </w:r>
    </w:p>
    <w:p w14:paraId="30C9457F" w14:textId="11D4B24C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registered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member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European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Conference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and</w:t>
      </w:r>
    </w:p>
    <w:p w14:paraId="666C2022" w14:textId="52394ECB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 (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operated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one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dul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authorized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competent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authorit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</w:t>
      </w:r>
      <w:r w:rsidRPr="000519F5">
        <w:rPr>
          <w:bCs/>
          <w:noProof/>
          <w:lang w:val="sr-Latn-CS"/>
        </w:rPr>
        <w:t>, w</w:t>
      </w:r>
      <w:r w:rsidR="000519F5">
        <w:rPr>
          <w:bCs/>
          <w:noProof/>
          <w:lang w:val="sr-Latn-CS"/>
        </w:rPr>
        <w:t>hen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engaged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flights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remuneration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hire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other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scheduled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air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services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territories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covered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provided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Article</w:t>
      </w:r>
      <w:r w:rsidRPr="000519F5">
        <w:rPr>
          <w:bCs/>
          <w:noProof/>
          <w:lang w:val="sr-Latn-CS"/>
        </w:rPr>
        <w:t xml:space="preserve"> 11.  </w:t>
      </w:r>
    </w:p>
    <w:p w14:paraId="2601025B" w14:textId="55867A49" w:rsidR="005D1F26" w:rsidRPr="000519F5" w:rsidRDefault="000519F5" w:rsidP="005D1F26">
      <w:pPr>
        <w:pStyle w:val="Footer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2</w:t>
      </w:r>
    </w:p>
    <w:p w14:paraId="776068F2" w14:textId="77777777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</w:p>
    <w:p w14:paraId="4B0FF214" w14:textId="2D320E8F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(1)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admit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aircraft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referred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Article</w:t>
      </w:r>
      <w:r w:rsidRPr="000519F5">
        <w:rPr>
          <w:bCs/>
          <w:noProof/>
          <w:lang w:val="sr-Latn-CS"/>
        </w:rPr>
        <w:t xml:space="preserve"> 1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freel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their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respective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territories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purpose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taking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discharging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traffic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ithout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imposition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"</w:t>
      </w:r>
      <w:r w:rsidR="000519F5">
        <w:rPr>
          <w:bCs/>
          <w:noProof/>
          <w:lang w:val="sr-Latn-CS"/>
        </w:rPr>
        <w:t>regulations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conditions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limitations</w:t>
      </w:r>
      <w:r w:rsidRPr="000519F5">
        <w:rPr>
          <w:bCs/>
          <w:noProof/>
          <w:lang w:val="sr-Latn-CS"/>
        </w:rPr>
        <w:t xml:space="preserve">" </w:t>
      </w:r>
      <w:r w:rsidR="000519F5">
        <w:rPr>
          <w:bCs/>
          <w:noProof/>
          <w:lang w:val="sr-Latn-CS"/>
        </w:rPr>
        <w:t>provided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second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paragraph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Article</w:t>
      </w:r>
      <w:r w:rsidRPr="000519F5">
        <w:rPr>
          <w:bCs/>
          <w:noProof/>
          <w:lang w:val="sr-Latn-CS"/>
        </w:rPr>
        <w:t xml:space="preserve"> 5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Convention</w:t>
      </w:r>
      <w:r w:rsidRPr="000519F5">
        <w:rPr>
          <w:bCs/>
          <w:noProof/>
          <w:lang w:val="sr-Latn-CS"/>
        </w:rPr>
        <w:t>, w</w:t>
      </w:r>
      <w:r w:rsidR="000519F5">
        <w:rPr>
          <w:bCs/>
          <w:noProof/>
          <w:lang w:val="sr-Latn-CS"/>
        </w:rPr>
        <w:t>here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such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aircraft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are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engaged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: </w:t>
      </w:r>
    </w:p>
    <w:p w14:paraId="763E3FE4" w14:textId="428FE308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flights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purpose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meeting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humanitarian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emergenc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needs</w:t>
      </w:r>
      <w:r w:rsidRPr="000519F5">
        <w:rPr>
          <w:bCs/>
          <w:noProof/>
          <w:lang w:val="sr-Latn-CS"/>
        </w:rPr>
        <w:t>;</w:t>
      </w:r>
    </w:p>
    <w:p w14:paraId="489053AB" w14:textId="5EA08112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ta</w:t>
      </w:r>
      <w:r w:rsidRPr="000519F5">
        <w:rPr>
          <w:bCs/>
          <w:noProof/>
          <w:lang w:val="sr-Latn-CS"/>
        </w:rPr>
        <w:t>x</w:t>
      </w:r>
      <w:r w:rsidR="000519F5">
        <w:rPr>
          <w:bCs/>
          <w:noProof/>
          <w:lang w:val="sr-Latn-CS"/>
        </w:rPr>
        <w:t>i</w:t>
      </w:r>
      <w:r w:rsidRPr="000519F5">
        <w:rPr>
          <w:bCs/>
          <w:noProof/>
          <w:lang w:val="sr-Latn-CS"/>
        </w:rPr>
        <w:t>-</w:t>
      </w:r>
      <w:r w:rsidR="000519F5">
        <w:rPr>
          <w:bCs/>
          <w:noProof/>
          <w:lang w:val="sr-Latn-CS"/>
        </w:rPr>
        <w:t>class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passenger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flights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occasional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character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</w:t>
      </w:r>
      <w:r w:rsidRPr="000519F5">
        <w:rPr>
          <w:bCs/>
          <w:noProof/>
          <w:lang w:val="sr-Latn-CS"/>
        </w:rPr>
        <w:t>q</w:t>
      </w:r>
      <w:r w:rsidR="000519F5">
        <w:rPr>
          <w:bCs/>
          <w:noProof/>
          <w:lang w:val="sr-Latn-CS"/>
        </w:rPr>
        <w:t>uest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provided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aircraft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does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have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seating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capacit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more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si</w:t>
      </w:r>
      <w:r w:rsidRPr="000519F5">
        <w:rPr>
          <w:bCs/>
          <w:noProof/>
          <w:lang w:val="sr-Latn-CS"/>
        </w:rPr>
        <w:t xml:space="preserve">x </w:t>
      </w:r>
      <w:r w:rsidR="000519F5">
        <w:rPr>
          <w:bCs/>
          <w:noProof/>
          <w:lang w:val="sr-Latn-CS"/>
        </w:rPr>
        <w:t>passengers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provided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destination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chosen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hirer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hirers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part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capacit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aircraft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resold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public</w:t>
      </w:r>
      <w:r w:rsidRPr="000519F5">
        <w:rPr>
          <w:bCs/>
          <w:noProof/>
          <w:lang w:val="sr-Latn-CS"/>
        </w:rPr>
        <w:t xml:space="preserve">; </w:t>
      </w:r>
    </w:p>
    <w:p w14:paraId="23D91699" w14:textId="7552AEE8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</w:t>
      </w:r>
      <w:r w:rsidR="000519F5">
        <w:rPr>
          <w:bCs/>
          <w:noProof/>
          <w:lang w:val="sr-Latn-CS"/>
        </w:rPr>
        <w:t>c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flights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on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hich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entire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space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hired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single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person</w:t>
      </w:r>
      <w:r w:rsidRPr="000519F5">
        <w:rPr>
          <w:bCs/>
          <w:noProof/>
          <w:lang w:val="sr-Latn-CS"/>
        </w:rPr>
        <w:t xml:space="preserve"> (</w:t>
      </w:r>
      <w:r w:rsidR="000519F5">
        <w:rPr>
          <w:bCs/>
          <w:noProof/>
          <w:lang w:val="sr-Latn-CS"/>
        </w:rPr>
        <w:t>individual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firm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corporation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institution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carriage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its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staff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merchandise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provided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part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such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space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resold</w:t>
      </w:r>
      <w:r w:rsidRPr="000519F5">
        <w:rPr>
          <w:bCs/>
          <w:noProof/>
          <w:lang w:val="sr-Latn-CS"/>
        </w:rPr>
        <w:t xml:space="preserve">; </w:t>
      </w:r>
    </w:p>
    <w:p w14:paraId="1987C6BB" w14:textId="0B4ECF13" w:rsidR="005D1F26" w:rsidRPr="000519F5" w:rsidRDefault="005D1F26" w:rsidP="005D1F26">
      <w:pPr>
        <w:pStyle w:val="Footer"/>
        <w:jc w:val="both"/>
        <w:rPr>
          <w:bCs/>
          <w:noProof/>
          <w:spacing w:val="-6"/>
          <w:lang w:val="sr-Latn-CS"/>
        </w:rPr>
      </w:pPr>
      <w:r w:rsidRPr="000519F5">
        <w:rPr>
          <w:bCs/>
          <w:noProof/>
          <w:spacing w:val="-6"/>
          <w:lang w:val="sr-Latn-CS"/>
        </w:rPr>
        <w:t>(</w:t>
      </w:r>
      <w:r w:rsidR="000519F5">
        <w:rPr>
          <w:bCs/>
          <w:noProof/>
          <w:spacing w:val="-6"/>
          <w:lang w:val="sr-Latn-CS"/>
        </w:rPr>
        <w:t>d</w:t>
      </w:r>
      <w:r w:rsidRPr="000519F5">
        <w:rPr>
          <w:bCs/>
          <w:noProof/>
          <w:spacing w:val="-6"/>
          <w:lang w:val="sr-Latn-CS"/>
        </w:rPr>
        <w:t xml:space="preserve">) </w:t>
      </w:r>
      <w:r w:rsidR="000519F5">
        <w:rPr>
          <w:bCs/>
          <w:noProof/>
          <w:spacing w:val="-6"/>
          <w:lang w:val="sr-Latn-CS"/>
        </w:rPr>
        <w:t>single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flights</w:t>
      </w:r>
      <w:r w:rsidRPr="000519F5">
        <w:rPr>
          <w:bCs/>
          <w:noProof/>
          <w:spacing w:val="-6"/>
          <w:lang w:val="sr-Latn-CS"/>
        </w:rPr>
        <w:t xml:space="preserve">, </w:t>
      </w:r>
      <w:r w:rsidR="000519F5">
        <w:rPr>
          <w:bCs/>
          <w:noProof/>
          <w:spacing w:val="-6"/>
          <w:lang w:val="sr-Latn-CS"/>
        </w:rPr>
        <w:t>no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operator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or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group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of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operators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being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entitled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under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this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sub</w:t>
      </w:r>
      <w:r w:rsidRPr="000519F5">
        <w:rPr>
          <w:bCs/>
          <w:noProof/>
          <w:spacing w:val="-6"/>
          <w:lang w:val="sr-Latn-CS"/>
        </w:rPr>
        <w:t>-</w:t>
      </w:r>
      <w:r w:rsidR="000519F5">
        <w:rPr>
          <w:bCs/>
          <w:noProof/>
          <w:spacing w:val="-6"/>
          <w:lang w:val="sr-Latn-CS"/>
        </w:rPr>
        <w:t>paragraph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to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more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than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one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flight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per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month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bet</w:t>
      </w:r>
      <w:r w:rsidRPr="000519F5">
        <w:rPr>
          <w:bCs/>
          <w:noProof/>
          <w:spacing w:val="-6"/>
          <w:lang w:val="sr-Latn-CS"/>
        </w:rPr>
        <w:t>w</w:t>
      </w:r>
      <w:r w:rsidR="000519F5">
        <w:rPr>
          <w:bCs/>
          <w:noProof/>
          <w:spacing w:val="-6"/>
          <w:lang w:val="sr-Latn-CS"/>
        </w:rPr>
        <w:t>een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the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same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t</w:t>
      </w:r>
      <w:r w:rsidRPr="000519F5">
        <w:rPr>
          <w:bCs/>
          <w:noProof/>
          <w:spacing w:val="-6"/>
          <w:lang w:val="sr-Latn-CS"/>
        </w:rPr>
        <w:t>w</w:t>
      </w:r>
      <w:r w:rsidR="000519F5">
        <w:rPr>
          <w:bCs/>
          <w:noProof/>
          <w:spacing w:val="-6"/>
          <w:lang w:val="sr-Latn-CS"/>
        </w:rPr>
        <w:t>o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traffic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centres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for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all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aircraft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available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to</w:t>
      </w:r>
      <w:r w:rsidRPr="000519F5">
        <w:rPr>
          <w:bCs/>
          <w:noProof/>
          <w:spacing w:val="-6"/>
          <w:lang w:val="sr-Latn-CS"/>
        </w:rPr>
        <w:t xml:space="preserve"> </w:t>
      </w:r>
      <w:r w:rsidR="000519F5">
        <w:rPr>
          <w:bCs/>
          <w:noProof/>
          <w:spacing w:val="-6"/>
          <w:lang w:val="sr-Latn-CS"/>
        </w:rPr>
        <w:t>him</w:t>
      </w:r>
      <w:r w:rsidRPr="000519F5">
        <w:rPr>
          <w:bCs/>
          <w:noProof/>
          <w:spacing w:val="-6"/>
          <w:lang w:val="sr-Latn-CS"/>
        </w:rPr>
        <w:t xml:space="preserve">. </w:t>
      </w:r>
    </w:p>
    <w:p w14:paraId="08C70611" w14:textId="2F184198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lastRenderedPageBreak/>
        <w:t xml:space="preserve">(2)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same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treatment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accorded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aircraft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engaged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either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follo</w:t>
      </w:r>
      <w:r w:rsidRPr="000519F5">
        <w:rPr>
          <w:bCs/>
          <w:noProof/>
          <w:lang w:val="sr-Latn-CS"/>
        </w:rPr>
        <w:t>w</w:t>
      </w:r>
      <w:r w:rsidR="000519F5">
        <w:rPr>
          <w:bCs/>
          <w:noProof/>
          <w:lang w:val="sr-Latn-CS"/>
        </w:rPr>
        <w:t>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activities</w:t>
      </w:r>
      <w:r w:rsidRPr="000519F5">
        <w:rPr>
          <w:bCs/>
          <w:noProof/>
          <w:lang w:val="sr-Latn-CS"/>
        </w:rPr>
        <w:t xml:space="preserve">: </w:t>
      </w:r>
    </w:p>
    <w:p w14:paraId="5D19B15C" w14:textId="643AF65B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transport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freight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</w:t>
      </w:r>
      <w:r w:rsidRPr="000519F5">
        <w:rPr>
          <w:bCs/>
          <w:noProof/>
          <w:lang w:val="sr-Latn-CS"/>
        </w:rPr>
        <w:t>x</w:t>
      </w:r>
      <w:r w:rsidR="000519F5">
        <w:rPr>
          <w:bCs/>
          <w:noProof/>
          <w:lang w:val="sr-Latn-CS"/>
        </w:rPr>
        <w:t>clusivel</w:t>
      </w:r>
      <w:r w:rsidRPr="000519F5">
        <w:rPr>
          <w:bCs/>
          <w:noProof/>
          <w:lang w:val="sr-Latn-CS"/>
        </w:rPr>
        <w:t xml:space="preserve">y; </w:t>
      </w:r>
    </w:p>
    <w:p w14:paraId="68975013" w14:textId="18300BD5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transport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passengers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bet</w:t>
      </w:r>
      <w:r w:rsidRPr="000519F5">
        <w:rPr>
          <w:bCs/>
          <w:noProof/>
          <w:lang w:val="sr-Latn-CS"/>
        </w:rPr>
        <w:t>w</w:t>
      </w:r>
      <w:r w:rsidR="000519F5">
        <w:rPr>
          <w:bCs/>
          <w:noProof/>
          <w:lang w:val="sr-Latn-CS"/>
        </w:rPr>
        <w:t>een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regions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hich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have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reasonabl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direct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connection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scheduled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air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services</w:t>
      </w:r>
      <w:r w:rsidRPr="000519F5">
        <w:rPr>
          <w:bCs/>
          <w:noProof/>
          <w:lang w:val="sr-Latn-CS"/>
        </w:rPr>
        <w:t xml:space="preserve">; </w:t>
      </w:r>
    </w:p>
    <w:p w14:paraId="3DB5FDAC" w14:textId="1EF26CCA" w:rsidR="005D1F26" w:rsidRPr="000519F5" w:rsidRDefault="000519F5" w:rsidP="005D1F26">
      <w:pPr>
        <w:pStyle w:val="Footer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provided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Contracting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re</w:t>
      </w:r>
      <w:r w:rsidR="005D1F26" w:rsidRPr="000519F5">
        <w:rPr>
          <w:bCs/>
          <w:noProof/>
          <w:lang w:val="sr-Latn-CS"/>
        </w:rPr>
        <w:t>q</w:t>
      </w:r>
      <w:r>
        <w:rPr>
          <w:bCs/>
          <w:noProof/>
          <w:lang w:val="sr-Latn-CS"/>
        </w:rPr>
        <w:t>uire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abandonment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activities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specified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this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paragraph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deems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these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harmful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interests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its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scheduled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air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services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operating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territories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hich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this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Agreement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applies</w:t>
      </w:r>
      <w:r w:rsidR="005D1F26" w:rsidRPr="000519F5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an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Contracting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re</w:t>
      </w:r>
      <w:r w:rsidR="005D1F26" w:rsidRPr="000519F5">
        <w:rPr>
          <w:bCs/>
          <w:noProof/>
          <w:lang w:val="sr-Latn-CS"/>
        </w:rPr>
        <w:t>q</w:t>
      </w:r>
      <w:r>
        <w:rPr>
          <w:bCs/>
          <w:noProof/>
          <w:lang w:val="sr-Latn-CS"/>
        </w:rPr>
        <w:t>uire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full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information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nature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</w:t>
      </w:r>
      <w:r w:rsidR="005D1F26" w:rsidRPr="000519F5">
        <w:rPr>
          <w:bCs/>
          <w:noProof/>
          <w:lang w:val="sr-Latn-CS"/>
        </w:rPr>
        <w:t>x</w:t>
      </w:r>
      <w:r>
        <w:rPr>
          <w:bCs/>
          <w:noProof/>
          <w:lang w:val="sr-Latn-CS"/>
        </w:rPr>
        <w:t>tent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such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activities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have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been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conducted</w:t>
      </w:r>
      <w:r w:rsidR="005D1F26" w:rsidRPr="000519F5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and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further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provided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that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respect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activit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referred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sub</w:t>
      </w:r>
      <w:r w:rsidR="005D1F26" w:rsidRPr="000519F5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paragraph</w:t>
      </w:r>
      <w:r w:rsidR="005D1F26" w:rsidRPr="000519F5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b</w:t>
      </w:r>
      <w:r w:rsidR="005D1F26" w:rsidRPr="000519F5">
        <w:rPr>
          <w:bCs/>
          <w:noProof/>
          <w:lang w:val="sr-Latn-CS"/>
        </w:rPr>
        <w:t xml:space="preserve">)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this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paragraph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an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Contracting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determine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freel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</w:t>
      </w:r>
      <w:r w:rsidR="005D1F26" w:rsidRPr="000519F5">
        <w:rPr>
          <w:bCs/>
          <w:noProof/>
          <w:lang w:val="sr-Latn-CS"/>
        </w:rPr>
        <w:t>x</w:t>
      </w:r>
      <w:r>
        <w:rPr>
          <w:bCs/>
          <w:noProof/>
          <w:lang w:val="sr-Latn-CS"/>
        </w:rPr>
        <w:t>tent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regions</w:t>
      </w:r>
      <w:r w:rsidR="005D1F26" w:rsidRPr="000519F5">
        <w:rPr>
          <w:bCs/>
          <w:noProof/>
          <w:lang w:val="sr-Latn-CS"/>
        </w:rPr>
        <w:t xml:space="preserve"> (</w:t>
      </w:r>
      <w:r>
        <w:rPr>
          <w:bCs/>
          <w:noProof/>
          <w:lang w:val="sr-Latn-CS"/>
        </w:rPr>
        <w:t>including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airport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airports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comprised</w:t>
      </w:r>
      <w:r w:rsidR="005D1F26" w:rsidRPr="000519F5">
        <w:rPr>
          <w:bCs/>
          <w:noProof/>
          <w:lang w:val="sr-Latn-CS"/>
        </w:rPr>
        <w:t xml:space="preserve">), </w:t>
      </w:r>
      <w:r>
        <w:rPr>
          <w:bCs/>
          <w:noProof/>
          <w:lang w:val="sr-Latn-CS"/>
        </w:rPr>
        <w:t>ma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modif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such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determination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time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determine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hether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regions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have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reasonabl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direct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connections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scheduled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air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services</w:t>
      </w:r>
      <w:r w:rsidR="005D1F26" w:rsidRPr="000519F5">
        <w:rPr>
          <w:bCs/>
          <w:noProof/>
          <w:lang w:val="sr-Latn-CS"/>
        </w:rPr>
        <w:t xml:space="preserve">.  </w:t>
      </w:r>
    </w:p>
    <w:p w14:paraId="0319F60E" w14:textId="77777777" w:rsidR="005D1F26" w:rsidRPr="000519F5" w:rsidRDefault="005D1F26" w:rsidP="005D1F26">
      <w:pPr>
        <w:pStyle w:val="Footer"/>
        <w:jc w:val="both"/>
        <w:rPr>
          <w:bCs/>
          <w:noProof/>
          <w:szCs w:val="16"/>
          <w:lang w:val="sr-Latn-CS"/>
        </w:rPr>
      </w:pPr>
    </w:p>
    <w:p w14:paraId="69FFF5AF" w14:textId="11A68F11" w:rsidR="0058712E" w:rsidRPr="000519F5" w:rsidRDefault="000519F5" w:rsidP="00130065">
      <w:pPr>
        <w:pStyle w:val="Footer"/>
        <w:jc w:val="center"/>
        <w:rPr>
          <w:bCs/>
          <w:noProof/>
          <w:szCs w:val="16"/>
          <w:lang w:val="sr-Latn-CS"/>
        </w:rPr>
      </w:pP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3</w:t>
      </w:r>
    </w:p>
    <w:p w14:paraId="4A82950C" w14:textId="0F20DDE7" w:rsidR="005D1F26" w:rsidRPr="000519F5" w:rsidRDefault="000519F5" w:rsidP="00A96D7F">
      <w:pPr>
        <w:pStyle w:val="Footer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Contracting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Further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agree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cases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other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those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covered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2, w</w:t>
      </w:r>
      <w:r>
        <w:rPr>
          <w:bCs/>
          <w:noProof/>
          <w:lang w:val="sr-Latn-CS"/>
        </w:rPr>
        <w:t>here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re</w:t>
      </w:r>
      <w:r w:rsidR="005D1F26" w:rsidRPr="000519F5">
        <w:rPr>
          <w:bCs/>
          <w:noProof/>
          <w:lang w:val="sr-Latn-CS"/>
        </w:rPr>
        <w:t>q</w:t>
      </w:r>
      <w:r>
        <w:rPr>
          <w:bCs/>
          <w:noProof/>
          <w:lang w:val="sr-Latn-CS"/>
        </w:rPr>
        <w:t>uire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compliance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ith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regulations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conditions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limitations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non</w:t>
      </w:r>
      <w:r w:rsidR="005D1F26" w:rsidRPr="000519F5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scheduled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flights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referred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second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paragraph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5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Convention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terms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regulations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conditions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limitations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ill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laid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</w:t>
      </w:r>
      <w:r w:rsidR="005D1F26" w:rsidRPr="000519F5">
        <w:rPr>
          <w:bCs/>
          <w:noProof/>
          <w:lang w:val="sr-Latn-CS"/>
        </w:rPr>
        <w:t>w</w:t>
      </w:r>
      <w:r>
        <w:rPr>
          <w:bCs/>
          <w:noProof/>
          <w:lang w:val="sr-Latn-CS"/>
        </w:rPr>
        <w:t>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each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Contracting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published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regulations</w:t>
      </w:r>
      <w:r w:rsidR="005D1F26" w:rsidRPr="000519F5">
        <w:rPr>
          <w:bCs/>
          <w:noProof/>
          <w:lang w:val="sr-Latn-CS"/>
        </w:rPr>
        <w:t>, w</w:t>
      </w:r>
      <w:r>
        <w:rPr>
          <w:bCs/>
          <w:noProof/>
          <w:lang w:val="sr-Latn-CS"/>
        </w:rPr>
        <w:t>hich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shall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indicate</w:t>
      </w:r>
      <w:r w:rsidR="005D1F26" w:rsidRPr="000519F5">
        <w:rPr>
          <w:bCs/>
          <w:noProof/>
          <w:lang w:val="sr-Latn-CS"/>
        </w:rPr>
        <w:t xml:space="preserve">: </w:t>
      </w:r>
    </w:p>
    <w:p w14:paraId="2F8461D9" w14:textId="261EF34B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time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>y w</w:t>
      </w:r>
      <w:r w:rsidR="000519F5">
        <w:rPr>
          <w:bCs/>
          <w:noProof/>
          <w:lang w:val="sr-Latn-CS"/>
        </w:rPr>
        <w:t>hich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</w:t>
      </w:r>
      <w:r w:rsidRPr="000519F5">
        <w:rPr>
          <w:bCs/>
          <w:noProof/>
          <w:lang w:val="sr-Latn-CS"/>
        </w:rPr>
        <w:t>q</w:t>
      </w:r>
      <w:r w:rsidR="000519F5">
        <w:rPr>
          <w:bCs/>
          <w:noProof/>
          <w:lang w:val="sr-Latn-CS"/>
        </w:rPr>
        <w:t>uired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information</w:t>
      </w:r>
      <w:r w:rsidRPr="000519F5">
        <w:rPr>
          <w:bCs/>
          <w:noProof/>
          <w:lang w:val="sr-Latn-CS"/>
        </w:rPr>
        <w:t xml:space="preserve"> (w</w:t>
      </w:r>
      <w:r w:rsidR="000519F5">
        <w:rPr>
          <w:bCs/>
          <w:noProof/>
          <w:lang w:val="sr-Latn-CS"/>
        </w:rPr>
        <w:t>ith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</w:t>
      </w:r>
      <w:r w:rsidRPr="000519F5">
        <w:rPr>
          <w:bCs/>
          <w:noProof/>
          <w:lang w:val="sr-Latn-CS"/>
        </w:rPr>
        <w:t>q</w:t>
      </w:r>
      <w:r w:rsidR="000519F5">
        <w:rPr>
          <w:bCs/>
          <w:noProof/>
          <w:lang w:val="sr-Latn-CS"/>
        </w:rPr>
        <w:t>uest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prior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permission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one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</w:t>
      </w:r>
      <w:r w:rsidRPr="000519F5">
        <w:rPr>
          <w:bCs/>
          <w:noProof/>
          <w:lang w:val="sr-Latn-CS"/>
        </w:rPr>
        <w:t>q</w:t>
      </w:r>
      <w:r w:rsidR="000519F5">
        <w:rPr>
          <w:bCs/>
          <w:noProof/>
          <w:lang w:val="sr-Latn-CS"/>
        </w:rPr>
        <w:t>uired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must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submitted</w:t>
      </w:r>
      <w:r w:rsidRPr="000519F5">
        <w:rPr>
          <w:bCs/>
          <w:noProof/>
          <w:lang w:val="sr-Latn-CS"/>
        </w:rPr>
        <w:t xml:space="preserve">; </w:t>
      </w:r>
      <w:r w:rsidR="000519F5">
        <w:rPr>
          <w:bCs/>
          <w:noProof/>
          <w:lang w:val="sr-Latn-CS"/>
        </w:rPr>
        <w:t>this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more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</w:t>
      </w:r>
      <w:r w:rsidRPr="000519F5">
        <w:rPr>
          <w:bCs/>
          <w:noProof/>
          <w:lang w:val="sr-Latn-CS"/>
        </w:rPr>
        <w:t>w</w:t>
      </w:r>
      <w:r w:rsidR="000519F5">
        <w:rPr>
          <w:bCs/>
          <w:noProof/>
          <w:lang w:val="sr-Latn-CS"/>
        </w:rPr>
        <w:t>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full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business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da</w:t>
      </w:r>
      <w:r w:rsidRPr="000519F5">
        <w:rPr>
          <w:bCs/>
          <w:noProof/>
          <w:lang w:val="sr-Latn-CS"/>
        </w:rPr>
        <w:t>y</w:t>
      </w:r>
      <w:r w:rsidR="000519F5">
        <w:rPr>
          <w:bCs/>
          <w:noProof/>
          <w:lang w:val="sr-Latn-CS"/>
        </w:rPr>
        <w:t>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case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single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flight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series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more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four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flights</w:t>
      </w:r>
      <w:r w:rsidRPr="000519F5">
        <w:rPr>
          <w:bCs/>
          <w:noProof/>
          <w:lang w:val="sr-Latn-CS"/>
        </w:rPr>
        <w:t xml:space="preserve">; </w:t>
      </w:r>
      <w:r w:rsidR="000519F5">
        <w:rPr>
          <w:bCs/>
          <w:noProof/>
          <w:lang w:val="sr-Latn-CS"/>
        </w:rPr>
        <w:t>longer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periods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ma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specified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more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</w:t>
      </w:r>
      <w:r w:rsidRPr="000519F5">
        <w:rPr>
          <w:bCs/>
          <w:noProof/>
          <w:lang w:val="sr-Latn-CS"/>
        </w:rPr>
        <w:t>x</w:t>
      </w:r>
      <w:r w:rsidR="000519F5">
        <w:rPr>
          <w:bCs/>
          <w:noProof/>
          <w:lang w:val="sr-Latn-CS"/>
        </w:rPr>
        <w:t>tensive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series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flights</w:t>
      </w:r>
      <w:r w:rsidRPr="000519F5">
        <w:rPr>
          <w:bCs/>
          <w:noProof/>
          <w:lang w:val="sr-Latn-CS"/>
        </w:rPr>
        <w:t xml:space="preserve">; </w:t>
      </w:r>
    </w:p>
    <w:p w14:paraId="1A248DDD" w14:textId="57EF23E0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authorit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hich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such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information</w:t>
      </w:r>
      <w:r w:rsidRPr="000519F5">
        <w:rPr>
          <w:bCs/>
          <w:noProof/>
          <w:lang w:val="sr-Latn-CS"/>
        </w:rPr>
        <w:t xml:space="preserve"> (w</w:t>
      </w:r>
      <w:r w:rsidR="000519F5">
        <w:rPr>
          <w:bCs/>
          <w:noProof/>
          <w:lang w:val="sr-Latn-CS"/>
        </w:rPr>
        <w:t>ith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</w:t>
      </w:r>
      <w:r w:rsidRPr="000519F5">
        <w:rPr>
          <w:bCs/>
          <w:noProof/>
          <w:lang w:val="sr-Latn-CS"/>
        </w:rPr>
        <w:t>q</w:t>
      </w:r>
      <w:r w:rsidR="000519F5">
        <w:rPr>
          <w:bCs/>
          <w:noProof/>
          <w:lang w:val="sr-Latn-CS"/>
        </w:rPr>
        <w:t>uest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one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</w:t>
      </w:r>
      <w:r w:rsidRPr="000519F5">
        <w:rPr>
          <w:bCs/>
          <w:noProof/>
          <w:lang w:val="sr-Latn-CS"/>
        </w:rPr>
        <w:t>q</w:t>
      </w:r>
      <w:r w:rsidR="000519F5">
        <w:rPr>
          <w:bCs/>
          <w:noProof/>
          <w:lang w:val="sr-Latn-CS"/>
        </w:rPr>
        <w:t>uired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ma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made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direct</w:t>
      </w:r>
      <w:r w:rsidRPr="000519F5">
        <w:rPr>
          <w:bCs/>
          <w:noProof/>
          <w:lang w:val="sr-Latn-CS"/>
        </w:rPr>
        <w:t>, w</w:t>
      </w:r>
      <w:r w:rsidR="000519F5">
        <w:rPr>
          <w:bCs/>
          <w:noProof/>
          <w:lang w:val="sr-Latn-CS"/>
        </w:rPr>
        <w:t>ithout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passing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through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diplomatic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channels</w:t>
      </w:r>
      <w:r w:rsidRPr="000519F5">
        <w:rPr>
          <w:bCs/>
          <w:noProof/>
          <w:lang w:val="sr-Latn-CS"/>
        </w:rPr>
        <w:t xml:space="preserve">; </w:t>
      </w:r>
    </w:p>
    <w:p w14:paraId="7D644F39" w14:textId="3E93C996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</w:t>
      </w:r>
      <w:r w:rsidR="000519F5">
        <w:rPr>
          <w:bCs/>
          <w:noProof/>
          <w:lang w:val="sr-Latn-CS"/>
        </w:rPr>
        <w:t>c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information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furnished</w:t>
      </w:r>
      <w:r w:rsidRPr="000519F5">
        <w:rPr>
          <w:bCs/>
          <w:noProof/>
          <w:lang w:val="sr-Latn-CS"/>
        </w:rPr>
        <w:t>, w</w:t>
      </w:r>
      <w:r w:rsidR="000519F5">
        <w:rPr>
          <w:bCs/>
          <w:noProof/>
          <w:lang w:val="sr-Latn-CS"/>
        </w:rPr>
        <w:t>hich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case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permission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single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flight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series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more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four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flights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</w:t>
      </w:r>
      <w:r w:rsidRPr="000519F5">
        <w:rPr>
          <w:bCs/>
          <w:noProof/>
          <w:lang w:val="sr-Latn-CS"/>
        </w:rPr>
        <w:t>x</w:t>
      </w:r>
      <w:r w:rsidR="000519F5">
        <w:rPr>
          <w:bCs/>
          <w:noProof/>
          <w:lang w:val="sr-Latn-CS"/>
        </w:rPr>
        <w:t>ceed</w:t>
      </w:r>
      <w:r w:rsidRPr="000519F5">
        <w:rPr>
          <w:bCs/>
          <w:noProof/>
          <w:lang w:val="sr-Latn-CS"/>
        </w:rPr>
        <w:t xml:space="preserve">: </w:t>
      </w:r>
    </w:p>
    <w:p w14:paraId="18FB3527" w14:textId="33886679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(1) </w:t>
      </w:r>
      <w:r w:rsidR="000519F5">
        <w:rPr>
          <w:bCs/>
          <w:noProof/>
          <w:lang w:val="sr-Latn-CS"/>
        </w:rPr>
        <w:t>name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operating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compan</w:t>
      </w:r>
      <w:r w:rsidRPr="000519F5">
        <w:rPr>
          <w:bCs/>
          <w:noProof/>
          <w:lang w:val="sr-Latn-CS"/>
        </w:rPr>
        <w:t xml:space="preserve">y; </w:t>
      </w:r>
    </w:p>
    <w:p w14:paraId="531AA27F" w14:textId="2FC1CB93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(2) </w:t>
      </w:r>
      <w:r w:rsidR="000519F5">
        <w:rPr>
          <w:bCs/>
          <w:noProof/>
          <w:lang w:val="sr-Latn-CS"/>
        </w:rPr>
        <w:t>t</w:t>
      </w:r>
      <w:r w:rsidRPr="000519F5">
        <w:rPr>
          <w:bCs/>
          <w:noProof/>
          <w:lang w:val="sr-Latn-CS"/>
        </w:rPr>
        <w:t>y</w:t>
      </w:r>
      <w:r w:rsidR="000519F5">
        <w:rPr>
          <w:bCs/>
          <w:noProof/>
          <w:lang w:val="sr-Latn-CS"/>
        </w:rPr>
        <w:t>pe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aircraft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registration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marks</w:t>
      </w:r>
      <w:r w:rsidRPr="000519F5">
        <w:rPr>
          <w:bCs/>
          <w:noProof/>
          <w:lang w:val="sr-Latn-CS"/>
        </w:rPr>
        <w:t xml:space="preserve">; </w:t>
      </w:r>
    </w:p>
    <w:p w14:paraId="799BECE2" w14:textId="0A4C49AB" w:rsidR="00204C6C" w:rsidRPr="000519F5" w:rsidRDefault="005D1F26" w:rsidP="005D1F26">
      <w:pPr>
        <w:pStyle w:val="Footer"/>
        <w:jc w:val="both"/>
        <w:rPr>
          <w:bCs/>
          <w:noProof/>
          <w:spacing w:val="-4"/>
          <w:lang w:val="sr-Latn-CS"/>
        </w:rPr>
      </w:pPr>
      <w:r w:rsidRPr="000519F5">
        <w:rPr>
          <w:bCs/>
          <w:noProof/>
          <w:spacing w:val="-4"/>
          <w:lang w:val="sr-Latn-CS"/>
        </w:rPr>
        <w:t xml:space="preserve">(3) </w:t>
      </w:r>
      <w:r w:rsidR="000519F5">
        <w:rPr>
          <w:bCs/>
          <w:noProof/>
          <w:spacing w:val="-4"/>
          <w:lang w:val="sr-Latn-CS"/>
        </w:rPr>
        <w:t>date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and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estimated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time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of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arrival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at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and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departure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from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the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territor</w:t>
      </w:r>
      <w:r w:rsidRPr="000519F5">
        <w:rPr>
          <w:bCs/>
          <w:noProof/>
          <w:spacing w:val="-4"/>
          <w:lang w:val="sr-Latn-CS"/>
        </w:rPr>
        <w:t xml:space="preserve">y </w:t>
      </w:r>
      <w:r w:rsidR="000519F5">
        <w:rPr>
          <w:bCs/>
          <w:noProof/>
          <w:spacing w:val="-4"/>
          <w:lang w:val="sr-Latn-CS"/>
        </w:rPr>
        <w:t>of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the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Contracting</w:t>
      </w:r>
      <w:r w:rsidRPr="000519F5">
        <w:rPr>
          <w:bCs/>
          <w:noProof/>
          <w:spacing w:val="-4"/>
          <w:lang w:val="sr-Latn-CS"/>
        </w:rPr>
        <w:t xml:space="preserve"> </w:t>
      </w:r>
      <w:r w:rsidR="000519F5">
        <w:rPr>
          <w:bCs/>
          <w:noProof/>
          <w:spacing w:val="-4"/>
          <w:lang w:val="sr-Latn-CS"/>
        </w:rPr>
        <w:t>State</w:t>
      </w:r>
      <w:r w:rsidRPr="000519F5">
        <w:rPr>
          <w:bCs/>
          <w:noProof/>
          <w:spacing w:val="-4"/>
          <w:lang w:val="sr-Latn-CS"/>
        </w:rPr>
        <w:t xml:space="preserve">; </w:t>
      </w:r>
    </w:p>
    <w:p w14:paraId="1DC3E830" w14:textId="200D5034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(4)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itinerar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aircraft</w:t>
      </w:r>
      <w:r w:rsidRPr="000519F5">
        <w:rPr>
          <w:bCs/>
          <w:noProof/>
          <w:lang w:val="sr-Latn-CS"/>
        </w:rPr>
        <w:t xml:space="preserve">; </w:t>
      </w:r>
    </w:p>
    <w:p w14:paraId="09D194DE" w14:textId="759FC41A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(5)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purpose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flight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number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passengers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nature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amount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freight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taken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put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do</w:t>
      </w:r>
      <w:r w:rsidRPr="000519F5">
        <w:rPr>
          <w:bCs/>
          <w:noProof/>
          <w:lang w:val="sr-Latn-CS"/>
        </w:rPr>
        <w:t>w</w:t>
      </w:r>
      <w:r w:rsidR="000519F5">
        <w:rPr>
          <w:bCs/>
          <w:noProof/>
          <w:lang w:val="sr-Latn-CS"/>
        </w:rPr>
        <w:t>n</w:t>
      </w:r>
      <w:r w:rsidRPr="000519F5">
        <w:rPr>
          <w:bCs/>
          <w:noProof/>
          <w:lang w:val="sr-Latn-CS"/>
        </w:rPr>
        <w:t xml:space="preserve">.  </w:t>
      </w:r>
    </w:p>
    <w:p w14:paraId="0C5B7846" w14:textId="2C21D678" w:rsidR="00204C6C" w:rsidRPr="000519F5" w:rsidRDefault="00204C6C" w:rsidP="005D1F26">
      <w:pPr>
        <w:pStyle w:val="Footer"/>
        <w:jc w:val="both"/>
        <w:rPr>
          <w:bCs/>
          <w:noProof/>
          <w:w w:val="10"/>
          <w:szCs w:val="16"/>
          <w:lang w:val="sr-Latn-CS"/>
        </w:rPr>
      </w:pPr>
    </w:p>
    <w:p w14:paraId="528F713D" w14:textId="1B5E574F" w:rsidR="00204C6C" w:rsidRPr="000519F5" w:rsidRDefault="000519F5" w:rsidP="00130065">
      <w:pPr>
        <w:pStyle w:val="Footer"/>
        <w:jc w:val="center"/>
        <w:rPr>
          <w:bCs/>
          <w:noProof/>
          <w:w w:val="10"/>
          <w:szCs w:val="16"/>
          <w:lang w:val="sr-Latn-CS"/>
        </w:rPr>
      </w:pP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4</w:t>
      </w:r>
    </w:p>
    <w:p w14:paraId="2E2AA1DA" w14:textId="4CCA0FE2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(1) </w:t>
      </w:r>
      <w:r w:rsidR="000519F5">
        <w:rPr>
          <w:bCs/>
          <w:noProof/>
          <w:lang w:val="sr-Latn-CS"/>
        </w:rPr>
        <w:t>If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dispute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arises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bet</w:t>
      </w:r>
      <w:r w:rsidRPr="000519F5">
        <w:rPr>
          <w:bCs/>
          <w:noProof/>
          <w:lang w:val="sr-Latn-CS"/>
        </w:rPr>
        <w:t>w</w:t>
      </w:r>
      <w:r w:rsidR="000519F5">
        <w:rPr>
          <w:bCs/>
          <w:noProof/>
          <w:lang w:val="sr-Latn-CS"/>
        </w:rPr>
        <w:t>een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relating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interpretation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application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present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first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place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endeavor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settle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negotiation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bet</w:t>
      </w:r>
      <w:r w:rsidRPr="000519F5">
        <w:rPr>
          <w:bCs/>
          <w:noProof/>
          <w:lang w:val="sr-Latn-CS"/>
        </w:rPr>
        <w:t>w</w:t>
      </w:r>
      <w:r w:rsidR="000519F5">
        <w:rPr>
          <w:bCs/>
          <w:noProof/>
          <w:lang w:val="sr-Latn-CS"/>
        </w:rPr>
        <w:t>een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themselves</w:t>
      </w:r>
      <w:r w:rsidRPr="000519F5">
        <w:rPr>
          <w:bCs/>
          <w:noProof/>
          <w:lang w:val="sr-Latn-CS"/>
        </w:rPr>
        <w:t xml:space="preserve">. </w:t>
      </w:r>
    </w:p>
    <w:p w14:paraId="05119AB8" w14:textId="634E7634" w:rsidR="0058712E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(2) (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If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fail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reach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settlement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ma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agree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refer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dispute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decision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arbitral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tribunal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arbitrator</w:t>
      </w:r>
      <w:r w:rsidRPr="000519F5">
        <w:rPr>
          <w:bCs/>
          <w:noProof/>
          <w:lang w:val="sr-Latn-CS"/>
        </w:rPr>
        <w:t xml:space="preserve">. </w:t>
      </w:r>
    </w:p>
    <w:p w14:paraId="7BC4BC41" w14:textId="79A6800F" w:rsidR="00130065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If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do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settlement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arbitration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ithin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one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month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after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one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has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informed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other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its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intention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appeal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such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arbitral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authorit</w:t>
      </w:r>
      <w:r w:rsidRPr="000519F5">
        <w:rPr>
          <w:bCs/>
          <w:noProof/>
          <w:lang w:val="sr-Latn-CS"/>
        </w:rPr>
        <w:t xml:space="preserve">y,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>y</w:t>
      </w:r>
      <w:r w:rsidR="00130065" w:rsidRPr="000519F5">
        <w:rPr>
          <w:bCs/>
          <w:noProof/>
          <w:lang w:val="sr-Latn-CS"/>
        </w:rPr>
        <w:br/>
      </w:r>
    </w:p>
    <w:p w14:paraId="1C46C002" w14:textId="3EDE221B" w:rsidR="00204C6C" w:rsidRPr="000519F5" w:rsidRDefault="000519F5" w:rsidP="005D1F26">
      <w:pPr>
        <w:pStyle w:val="Footer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cannot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ithin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additional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three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months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after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having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agreed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refer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dispute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arbitration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agreement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composition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arbitral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tribunal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person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arbitrator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an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Contracting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concerned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refer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dispute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Council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International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Civil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lastRenderedPageBreak/>
        <w:t>Aviation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Organization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decision</w:t>
      </w:r>
      <w:r w:rsidR="005D1F26" w:rsidRPr="000519F5">
        <w:rPr>
          <w:bCs/>
          <w:noProof/>
          <w:lang w:val="sr-Latn-CS"/>
        </w:rPr>
        <w:t xml:space="preserve">: </w:t>
      </w:r>
      <w:r>
        <w:rPr>
          <w:bCs/>
          <w:noProof/>
          <w:lang w:val="sr-Latn-CS"/>
        </w:rPr>
        <w:t>No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member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Council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shall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consideration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Council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dispute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hich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</w:t>
      </w:r>
      <w:r w:rsidR="005D1F26" w:rsidRPr="000519F5">
        <w:rPr>
          <w:bCs/>
          <w:noProof/>
          <w:lang w:val="sr-Latn-CS"/>
        </w:rPr>
        <w:t xml:space="preserve">y. </w:t>
      </w:r>
      <w:r>
        <w:rPr>
          <w:bCs/>
          <w:noProof/>
          <w:lang w:val="sr-Latn-CS"/>
        </w:rPr>
        <w:t>If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said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Council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declares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itself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</w:t>
      </w:r>
      <w:r w:rsidR="005D1F26" w:rsidRPr="000519F5">
        <w:rPr>
          <w:bCs/>
          <w:noProof/>
          <w:lang w:val="sr-Latn-CS"/>
        </w:rPr>
        <w:t>w</w:t>
      </w:r>
      <w:r>
        <w:rPr>
          <w:bCs/>
          <w:noProof/>
          <w:lang w:val="sr-Latn-CS"/>
        </w:rPr>
        <w:t>illing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entertain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dispute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an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Contracting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concerned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refer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International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Court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Justice</w:t>
      </w:r>
      <w:r w:rsidR="005D1F26" w:rsidRPr="000519F5">
        <w:rPr>
          <w:bCs/>
          <w:noProof/>
          <w:lang w:val="sr-Latn-CS"/>
        </w:rPr>
        <w:t xml:space="preserve"> </w:t>
      </w:r>
    </w:p>
    <w:p w14:paraId="4848B2E8" w14:textId="1F87AA09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(3)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undertake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compl</w:t>
      </w:r>
      <w:r w:rsidRPr="000519F5">
        <w:rPr>
          <w:bCs/>
          <w:noProof/>
          <w:lang w:val="sr-Latn-CS"/>
        </w:rPr>
        <w:t>y w</w:t>
      </w:r>
      <w:r w:rsidR="000519F5">
        <w:rPr>
          <w:bCs/>
          <w:noProof/>
          <w:lang w:val="sr-Latn-CS"/>
        </w:rPr>
        <w:t>ith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decision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given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under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paragraph</w:t>
      </w:r>
      <w:r w:rsidRPr="000519F5">
        <w:rPr>
          <w:bCs/>
          <w:noProof/>
          <w:lang w:val="sr-Latn-CS"/>
        </w:rPr>
        <w:t xml:space="preserve"> (2)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Article</w:t>
      </w:r>
      <w:r w:rsidRPr="000519F5">
        <w:rPr>
          <w:bCs/>
          <w:noProof/>
          <w:lang w:val="sr-Latn-CS"/>
        </w:rPr>
        <w:t xml:space="preserve">. </w:t>
      </w:r>
    </w:p>
    <w:p w14:paraId="4C6D5205" w14:textId="2831B963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(4) </w:t>
      </w:r>
      <w:r w:rsidR="000519F5">
        <w:rPr>
          <w:bCs/>
          <w:noProof/>
          <w:lang w:val="sr-Latn-CS"/>
        </w:rPr>
        <w:t>If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long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fails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compl</w:t>
      </w:r>
      <w:r w:rsidRPr="000519F5">
        <w:rPr>
          <w:bCs/>
          <w:noProof/>
          <w:lang w:val="sr-Latn-CS"/>
        </w:rPr>
        <w:t>y w</w:t>
      </w:r>
      <w:r w:rsidR="000519F5">
        <w:rPr>
          <w:bCs/>
          <w:noProof/>
          <w:lang w:val="sr-Latn-CS"/>
        </w:rPr>
        <w:t>ith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decision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given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under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paragraph</w:t>
      </w:r>
      <w:r w:rsidRPr="000519F5">
        <w:rPr>
          <w:bCs/>
          <w:noProof/>
          <w:lang w:val="sr-Latn-CS"/>
        </w:rPr>
        <w:t xml:space="preserve"> (2)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Article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other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ma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limit</w:t>
      </w:r>
      <w:r w:rsidRPr="000519F5">
        <w:rPr>
          <w:bCs/>
          <w:noProof/>
          <w:lang w:val="sr-Latn-CS"/>
        </w:rPr>
        <w:t>, w</w:t>
      </w:r>
      <w:r w:rsidR="000519F5">
        <w:rPr>
          <w:bCs/>
          <w:noProof/>
          <w:lang w:val="sr-Latn-CS"/>
        </w:rPr>
        <w:t>ithhold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revoke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rights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granted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virtue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present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.    </w:t>
      </w:r>
    </w:p>
    <w:p w14:paraId="58DB7953" w14:textId="77777777" w:rsidR="00204C6C" w:rsidRPr="000519F5" w:rsidRDefault="00204C6C" w:rsidP="005D1F26">
      <w:pPr>
        <w:pStyle w:val="Footer"/>
        <w:jc w:val="both"/>
        <w:rPr>
          <w:bCs/>
          <w:noProof/>
          <w:w w:val="10"/>
          <w:szCs w:val="12"/>
          <w:lang w:val="sr-Latn-CS"/>
        </w:rPr>
      </w:pPr>
    </w:p>
    <w:p w14:paraId="76184627" w14:textId="0169E403" w:rsidR="00204C6C" w:rsidRPr="000519F5" w:rsidRDefault="000519F5" w:rsidP="00130065">
      <w:pPr>
        <w:pStyle w:val="Footer"/>
        <w:jc w:val="center"/>
        <w:rPr>
          <w:bCs/>
          <w:noProof/>
          <w:w w:val="10"/>
          <w:szCs w:val="12"/>
          <w:lang w:val="sr-Latn-CS"/>
        </w:rPr>
      </w:pP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5</w:t>
      </w:r>
    </w:p>
    <w:p w14:paraId="4490EE9D" w14:textId="33D9818C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(1) </w:t>
      </w:r>
      <w:r w:rsidR="000519F5">
        <w:rPr>
          <w:bCs/>
          <w:noProof/>
          <w:lang w:val="sr-Latn-CS"/>
        </w:rPr>
        <w:t>This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open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signature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members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European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Conference</w:t>
      </w:r>
      <w:r w:rsidRPr="000519F5">
        <w:rPr>
          <w:bCs/>
          <w:noProof/>
          <w:lang w:val="sr-Latn-CS"/>
        </w:rPr>
        <w:t xml:space="preserve">. </w:t>
      </w:r>
    </w:p>
    <w:p w14:paraId="434336C6" w14:textId="1A66016F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(2) </w:t>
      </w:r>
      <w:r w:rsidR="000519F5">
        <w:rPr>
          <w:bCs/>
          <w:noProof/>
          <w:lang w:val="sr-Latn-CS"/>
        </w:rPr>
        <w:t>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subject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ratification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signator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. </w:t>
      </w:r>
    </w:p>
    <w:p w14:paraId="28045935" w14:textId="398CB56C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(3)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instruments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ratification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deposited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ith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Organization</w:t>
      </w:r>
      <w:r w:rsidRPr="000519F5">
        <w:rPr>
          <w:bCs/>
          <w:noProof/>
          <w:lang w:val="sr-Latn-CS"/>
        </w:rPr>
        <w:t xml:space="preserve">   </w:t>
      </w:r>
    </w:p>
    <w:p w14:paraId="04EFEB00" w14:textId="77777777" w:rsidR="00204C6C" w:rsidRPr="000519F5" w:rsidRDefault="00204C6C" w:rsidP="005D1F26">
      <w:pPr>
        <w:pStyle w:val="Footer"/>
        <w:jc w:val="both"/>
        <w:rPr>
          <w:bCs/>
          <w:noProof/>
          <w:w w:val="10"/>
          <w:szCs w:val="12"/>
          <w:lang w:val="sr-Latn-CS"/>
        </w:rPr>
      </w:pPr>
    </w:p>
    <w:p w14:paraId="03D97A1B" w14:textId="3F0B5330" w:rsidR="00204C6C" w:rsidRPr="000519F5" w:rsidRDefault="000519F5" w:rsidP="00130065">
      <w:pPr>
        <w:pStyle w:val="Footer"/>
        <w:jc w:val="center"/>
        <w:rPr>
          <w:bCs/>
          <w:noProof/>
          <w:w w:val="10"/>
          <w:szCs w:val="12"/>
          <w:lang w:val="sr-Latn-CS"/>
        </w:rPr>
      </w:pP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6</w:t>
      </w:r>
    </w:p>
    <w:p w14:paraId="7C6FE9F6" w14:textId="54DFC587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(1) </w:t>
      </w:r>
      <w:r w:rsidR="000519F5">
        <w:rPr>
          <w:bCs/>
          <w:noProof/>
          <w:lang w:val="sr-Latn-CS"/>
        </w:rPr>
        <w:t>As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soon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</w:t>
      </w:r>
      <w:r w:rsidRPr="000519F5">
        <w:rPr>
          <w:bCs/>
          <w:noProof/>
          <w:lang w:val="sr-Latn-CS"/>
        </w:rPr>
        <w:t>w</w:t>
      </w:r>
      <w:r w:rsidR="000519F5">
        <w:rPr>
          <w:bCs/>
          <w:noProof/>
          <w:lang w:val="sr-Latn-CS"/>
        </w:rPr>
        <w:t>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signator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have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deposited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their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instruments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ratification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bet</w:t>
      </w:r>
      <w:r w:rsidRPr="000519F5">
        <w:rPr>
          <w:bCs/>
          <w:noProof/>
          <w:lang w:val="sr-Latn-CS"/>
        </w:rPr>
        <w:t>w</w:t>
      </w:r>
      <w:r w:rsidR="000519F5">
        <w:rPr>
          <w:bCs/>
          <w:noProof/>
          <w:lang w:val="sr-Latn-CS"/>
        </w:rPr>
        <w:t>een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them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three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months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after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deposit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second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instrument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ratification</w:t>
      </w:r>
      <w:r w:rsidRPr="000519F5">
        <w:rPr>
          <w:bCs/>
          <w:noProof/>
          <w:lang w:val="sr-Latn-CS"/>
        </w:rPr>
        <w:t xml:space="preserve">. </w:t>
      </w:r>
      <w:r w:rsidR="000519F5">
        <w:rPr>
          <w:bCs/>
          <w:noProof/>
          <w:lang w:val="sr-Latn-CS"/>
        </w:rPr>
        <w:t>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force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each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</w:t>
      </w:r>
      <w:r w:rsidRPr="000519F5">
        <w:rPr>
          <w:bCs/>
          <w:noProof/>
          <w:lang w:val="sr-Latn-CS"/>
        </w:rPr>
        <w:t>, w</w:t>
      </w:r>
      <w:r w:rsidR="000519F5">
        <w:rPr>
          <w:bCs/>
          <w:noProof/>
          <w:lang w:val="sr-Latn-CS"/>
        </w:rPr>
        <w:t>hich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deposits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its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instrument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ratification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after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date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three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months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after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deposit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such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instrument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ratification</w:t>
      </w:r>
      <w:r w:rsidRPr="000519F5">
        <w:rPr>
          <w:bCs/>
          <w:noProof/>
          <w:lang w:val="sr-Latn-CS"/>
        </w:rPr>
        <w:t xml:space="preserve">.  </w:t>
      </w:r>
    </w:p>
    <w:p w14:paraId="0B501F9E" w14:textId="1512B3E1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(2) </w:t>
      </w:r>
      <w:r w:rsidR="000519F5">
        <w:rPr>
          <w:bCs/>
          <w:noProof/>
          <w:lang w:val="sr-Latn-CS"/>
        </w:rPr>
        <w:t>As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soon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enters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registered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ith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United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Nations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Secretar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General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.   </w:t>
      </w:r>
    </w:p>
    <w:p w14:paraId="0E2E2D4B" w14:textId="77777777" w:rsidR="00204C6C" w:rsidRPr="000519F5" w:rsidRDefault="00204C6C" w:rsidP="005D1F26">
      <w:pPr>
        <w:pStyle w:val="Footer"/>
        <w:jc w:val="both"/>
        <w:rPr>
          <w:bCs/>
          <w:noProof/>
          <w:w w:val="10"/>
          <w:szCs w:val="12"/>
          <w:lang w:val="sr-Latn-CS"/>
        </w:rPr>
      </w:pPr>
    </w:p>
    <w:p w14:paraId="0E0FC2C0" w14:textId="07ED7115" w:rsidR="00204C6C" w:rsidRPr="000519F5" w:rsidRDefault="000519F5" w:rsidP="00130065">
      <w:pPr>
        <w:pStyle w:val="Footer"/>
        <w:jc w:val="center"/>
        <w:rPr>
          <w:bCs/>
          <w:noProof/>
          <w:w w:val="10"/>
          <w:szCs w:val="12"/>
          <w:lang w:val="sr-Latn-CS"/>
        </w:rPr>
      </w:pP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7</w:t>
      </w:r>
    </w:p>
    <w:p w14:paraId="567E4C3A" w14:textId="0423A069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(1) </w:t>
      </w:r>
      <w:r w:rsidR="000519F5">
        <w:rPr>
          <w:bCs/>
          <w:noProof/>
          <w:lang w:val="sr-Latn-CS"/>
        </w:rPr>
        <w:t>This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remain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open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signature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si</w:t>
      </w:r>
      <w:r w:rsidRPr="000519F5">
        <w:rPr>
          <w:bCs/>
          <w:noProof/>
          <w:lang w:val="sr-Latn-CS"/>
        </w:rPr>
        <w:t xml:space="preserve">x </w:t>
      </w:r>
      <w:r w:rsidR="000519F5">
        <w:rPr>
          <w:bCs/>
          <w:noProof/>
          <w:lang w:val="sr-Latn-CS"/>
        </w:rPr>
        <w:t>months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after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has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entered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force</w:t>
      </w:r>
      <w:r w:rsidRPr="000519F5">
        <w:rPr>
          <w:bCs/>
          <w:noProof/>
          <w:lang w:val="sr-Latn-CS"/>
        </w:rPr>
        <w:t xml:space="preserve">. </w:t>
      </w:r>
      <w:r w:rsidR="000519F5">
        <w:rPr>
          <w:bCs/>
          <w:noProof/>
          <w:lang w:val="sr-Latn-CS"/>
        </w:rPr>
        <w:t>Thereafter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open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adherence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non</w:t>
      </w:r>
      <w:r w:rsidRPr="000519F5">
        <w:rPr>
          <w:bCs/>
          <w:noProof/>
          <w:lang w:val="sr-Latn-CS"/>
        </w:rPr>
        <w:t>-</w:t>
      </w:r>
      <w:r w:rsidR="000519F5">
        <w:rPr>
          <w:bCs/>
          <w:noProof/>
          <w:lang w:val="sr-Latn-CS"/>
        </w:rPr>
        <w:t>signator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State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member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European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Conference</w:t>
      </w:r>
      <w:r w:rsidRPr="000519F5">
        <w:rPr>
          <w:bCs/>
          <w:noProof/>
          <w:lang w:val="sr-Latn-CS"/>
        </w:rPr>
        <w:t xml:space="preserve">. </w:t>
      </w:r>
    </w:p>
    <w:p w14:paraId="49DF0172" w14:textId="17849593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(2)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adherence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State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effected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deposit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instrument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adherence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ith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Organization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take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effect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three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months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after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deposit</w:t>
      </w:r>
      <w:r w:rsidRPr="000519F5">
        <w:rPr>
          <w:bCs/>
          <w:noProof/>
          <w:lang w:val="sr-Latn-CS"/>
        </w:rPr>
        <w:t xml:space="preserve">.  </w:t>
      </w:r>
    </w:p>
    <w:p w14:paraId="2B4A276D" w14:textId="77777777" w:rsidR="00204C6C" w:rsidRPr="000519F5" w:rsidRDefault="00204C6C" w:rsidP="005D1F26">
      <w:pPr>
        <w:pStyle w:val="Footer"/>
        <w:jc w:val="both"/>
        <w:rPr>
          <w:bCs/>
          <w:noProof/>
          <w:w w:val="10"/>
          <w:szCs w:val="12"/>
          <w:lang w:val="sr-Latn-CS"/>
        </w:rPr>
      </w:pPr>
    </w:p>
    <w:p w14:paraId="1E481147" w14:textId="0261EFAA" w:rsidR="00204C6C" w:rsidRPr="000519F5" w:rsidRDefault="000519F5" w:rsidP="00130065">
      <w:pPr>
        <w:pStyle w:val="Footer"/>
        <w:jc w:val="center"/>
        <w:rPr>
          <w:bCs/>
          <w:noProof/>
          <w:w w:val="10"/>
          <w:szCs w:val="12"/>
          <w:lang w:val="sr-Latn-CS"/>
        </w:rPr>
      </w:pP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8</w:t>
      </w:r>
    </w:p>
    <w:p w14:paraId="35A83C1D" w14:textId="1E08425D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(1)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ma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denounce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notification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denunciation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President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European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Conference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Organization</w:t>
      </w:r>
      <w:r w:rsidRPr="000519F5">
        <w:rPr>
          <w:bCs/>
          <w:noProof/>
          <w:lang w:val="sr-Latn-CS"/>
        </w:rPr>
        <w:t xml:space="preserve">.  </w:t>
      </w:r>
    </w:p>
    <w:p w14:paraId="0B475F4A" w14:textId="15B0A5D0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(2) </w:t>
      </w:r>
      <w:r w:rsidR="000519F5">
        <w:rPr>
          <w:bCs/>
          <w:noProof/>
          <w:lang w:val="sr-Latn-CS"/>
        </w:rPr>
        <w:t>Denunciation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take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effect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si</w:t>
      </w:r>
      <w:r w:rsidRPr="000519F5">
        <w:rPr>
          <w:bCs/>
          <w:noProof/>
          <w:lang w:val="sr-Latn-CS"/>
        </w:rPr>
        <w:t xml:space="preserve">x </w:t>
      </w:r>
      <w:r w:rsidR="000519F5">
        <w:rPr>
          <w:bCs/>
          <w:noProof/>
          <w:lang w:val="sr-Latn-CS"/>
        </w:rPr>
        <w:t>months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after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receipt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Organization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notification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denunciation</w:t>
      </w:r>
      <w:r w:rsidRPr="000519F5">
        <w:rPr>
          <w:bCs/>
          <w:noProof/>
          <w:lang w:val="sr-Latn-CS"/>
        </w:rPr>
        <w:t xml:space="preserve">.   </w:t>
      </w:r>
    </w:p>
    <w:p w14:paraId="6D8FF28C" w14:textId="77777777" w:rsidR="00D0106D" w:rsidRPr="000519F5" w:rsidRDefault="00D0106D" w:rsidP="005D1F26">
      <w:pPr>
        <w:pStyle w:val="Footer"/>
        <w:jc w:val="both"/>
        <w:rPr>
          <w:bCs/>
          <w:noProof/>
          <w:lang w:val="sr-Latn-CS"/>
        </w:rPr>
      </w:pPr>
    </w:p>
    <w:p w14:paraId="4658DBEC" w14:textId="25A66AA9" w:rsidR="00D0106D" w:rsidRPr="000519F5" w:rsidRDefault="000519F5" w:rsidP="0058712E">
      <w:pPr>
        <w:pStyle w:val="Footer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9</w:t>
      </w:r>
    </w:p>
    <w:p w14:paraId="2C35071E" w14:textId="64AB02D5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(1)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Secretar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General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Organization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give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notice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President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members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European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Conference</w:t>
      </w:r>
      <w:r w:rsidRPr="000519F5">
        <w:rPr>
          <w:bCs/>
          <w:noProof/>
          <w:lang w:val="sr-Latn-CS"/>
        </w:rPr>
        <w:t xml:space="preserve">: </w:t>
      </w:r>
    </w:p>
    <w:p w14:paraId="139F3186" w14:textId="3F5274AC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>(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deposit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instrument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ratification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adherence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thereof</w:t>
      </w:r>
      <w:r w:rsidRPr="000519F5">
        <w:rPr>
          <w:bCs/>
          <w:noProof/>
          <w:lang w:val="sr-Latn-CS"/>
        </w:rPr>
        <w:t>, w</w:t>
      </w:r>
      <w:r w:rsidR="000519F5">
        <w:rPr>
          <w:bCs/>
          <w:noProof/>
          <w:lang w:val="sr-Latn-CS"/>
        </w:rPr>
        <w:t>ithin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thirt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da</w:t>
      </w:r>
      <w:r w:rsidRPr="000519F5">
        <w:rPr>
          <w:bCs/>
          <w:noProof/>
          <w:lang w:val="sr-Latn-CS"/>
        </w:rPr>
        <w:t>y</w:t>
      </w:r>
      <w:r w:rsidR="000519F5">
        <w:rPr>
          <w:bCs/>
          <w:noProof/>
          <w:lang w:val="sr-Latn-CS"/>
        </w:rPr>
        <w:t>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from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deposit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 </w:t>
      </w:r>
    </w:p>
    <w:p w14:paraId="51D31155" w14:textId="66404A1C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lastRenderedPageBreak/>
        <w:t>(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)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receipt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denunciation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thereof</w:t>
      </w:r>
      <w:r w:rsidRPr="000519F5">
        <w:rPr>
          <w:bCs/>
          <w:noProof/>
          <w:lang w:val="sr-Latn-CS"/>
        </w:rPr>
        <w:t>, w</w:t>
      </w:r>
      <w:r w:rsidR="000519F5">
        <w:rPr>
          <w:bCs/>
          <w:noProof/>
          <w:lang w:val="sr-Latn-CS"/>
        </w:rPr>
        <w:t>ithin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thirt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da</w:t>
      </w:r>
      <w:r w:rsidRPr="000519F5">
        <w:rPr>
          <w:bCs/>
          <w:noProof/>
          <w:lang w:val="sr-Latn-CS"/>
        </w:rPr>
        <w:t>y</w:t>
      </w:r>
      <w:r w:rsidR="000519F5">
        <w:rPr>
          <w:bCs/>
          <w:noProof/>
          <w:lang w:val="sr-Latn-CS"/>
        </w:rPr>
        <w:t>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from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receipt</w:t>
      </w:r>
      <w:r w:rsidRPr="000519F5">
        <w:rPr>
          <w:bCs/>
          <w:noProof/>
          <w:lang w:val="sr-Latn-CS"/>
        </w:rPr>
        <w:t xml:space="preserve">.   </w:t>
      </w:r>
    </w:p>
    <w:p w14:paraId="4C1F4A70" w14:textId="5727FEB7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(2)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Secretar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General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Organization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also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notif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President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members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European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Conference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date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on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hich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ill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accordance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ith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paragraph</w:t>
      </w:r>
      <w:r w:rsidRPr="000519F5">
        <w:rPr>
          <w:bCs/>
          <w:noProof/>
          <w:lang w:val="sr-Latn-CS"/>
        </w:rPr>
        <w:t xml:space="preserve"> (1)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Article</w:t>
      </w:r>
      <w:r w:rsidRPr="000519F5">
        <w:rPr>
          <w:bCs/>
          <w:noProof/>
          <w:lang w:val="sr-Latn-CS"/>
        </w:rPr>
        <w:t xml:space="preserve"> 6.    </w:t>
      </w:r>
    </w:p>
    <w:p w14:paraId="018A152F" w14:textId="77777777" w:rsidR="00204C6C" w:rsidRPr="000519F5" w:rsidRDefault="00204C6C" w:rsidP="005D1F26">
      <w:pPr>
        <w:pStyle w:val="Footer"/>
        <w:jc w:val="both"/>
        <w:rPr>
          <w:bCs/>
          <w:noProof/>
          <w:lang w:val="sr-Latn-CS"/>
        </w:rPr>
      </w:pPr>
    </w:p>
    <w:p w14:paraId="1020EB01" w14:textId="6B7C63E4" w:rsidR="00204C6C" w:rsidRPr="000519F5" w:rsidRDefault="000519F5" w:rsidP="00204C6C">
      <w:pPr>
        <w:pStyle w:val="Footer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10</w:t>
      </w:r>
    </w:p>
    <w:p w14:paraId="22A63A61" w14:textId="6321DFF4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(1) </w:t>
      </w:r>
      <w:r w:rsidR="000519F5">
        <w:rPr>
          <w:bCs/>
          <w:noProof/>
          <w:lang w:val="sr-Latn-CS"/>
        </w:rPr>
        <w:t>Not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less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</w:t>
      </w:r>
      <w:r w:rsidRPr="000519F5">
        <w:rPr>
          <w:bCs/>
          <w:noProof/>
          <w:lang w:val="sr-Latn-CS"/>
        </w:rPr>
        <w:t>w</w:t>
      </w:r>
      <w:r w:rsidR="000519F5">
        <w:rPr>
          <w:bCs/>
          <w:noProof/>
          <w:lang w:val="sr-Latn-CS"/>
        </w:rPr>
        <w:t>ent</w:t>
      </w:r>
      <w:r w:rsidRPr="000519F5">
        <w:rPr>
          <w:bCs/>
          <w:noProof/>
          <w:lang w:val="sr-Latn-CS"/>
        </w:rPr>
        <w:t>y-</w:t>
      </w:r>
      <w:r w:rsidR="000519F5">
        <w:rPr>
          <w:bCs/>
          <w:noProof/>
          <w:lang w:val="sr-Latn-CS"/>
        </w:rPr>
        <w:t>five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percent</w:t>
      </w:r>
      <w:r w:rsidRPr="000519F5">
        <w:rPr>
          <w:bCs/>
          <w:noProof/>
          <w:lang w:val="sr-Latn-CS"/>
        </w:rPr>
        <w:t xml:space="preserve"> (25 %)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entitled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re</w:t>
      </w:r>
      <w:r w:rsidRPr="000519F5">
        <w:rPr>
          <w:bCs/>
          <w:noProof/>
          <w:lang w:val="sr-Latn-CS"/>
        </w:rPr>
        <w:t>q</w:t>
      </w:r>
      <w:r w:rsidR="000519F5">
        <w:rPr>
          <w:bCs/>
          <w:noProof/>
          <w:lang w:val="sr-Latn-CS"/>
        </w:rPr>
        <w:t>uest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addressed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Organization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given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earlier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</w:t>
      </w:r>
      <w:r w:rsidRPr="000519F5">
        <w:rPr>
          <w:bCs/>
          <w:noProof/>
          <w:lang w:val="sr-Latn-CS"/>
        </w:rPr>
        <w:t>w</w:t>
      </w:r>
      <w:r w:rsidR="000519F5">
        <w:rPr>
          <w:bCs/>
          <w:noProof/>
          <w:lang w:val="sr-Latn-CS"/>
        </w:rPr>
        <w:t>elve</w:t>
      </w:r>
      <w:r w:rsidRPr="000519F5">
        <w:rPr>
          <w:bCs/>
          <w:noProof/>
          <w:lang w:val="sr-Latn-CS"/>
        </w:rPr>
        <w:t xml:space="preserve"> (12) </w:t>
      </w:r>
      <w:r w:rsidR="000519F5">
        <w:rPr>
          <w:bCs/>
          <w:noProof/>
          <w:lang w:val="sr-Latn-CS"/>
        </w:rPr>
        <w:t>months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after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entr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into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this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meeting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order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consider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amendments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hich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ma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proposed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make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. </w:t>
      </w:r>
      <w:r w:rsidR="000519F5">
        <w:rPr>
          <w:bCs/>
          <w:noProof/>
          <w:lang w:val="sr-Latn-CS"/>
        </w:rPr>
        <w:t>Such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meeting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convened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International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Organization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consultation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ith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President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European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Civil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Aviation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Conference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on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not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less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than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three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months</w:t>
      </w:r>
      <w:r w:rsidRPr="000519F5">
        <w:rPr>
          <w:bCs/>
          <w:noProof/>
          <w:lang w:val="sr-Latn-CS"/>
        </w:rPr>
        <w:t xml:space="preserve">’ </w:t>
      </w:r>
      <w:r w:rsidR="000519F5">
        <w:rPr>
          <w:bCs/>
          <w:noProof/>
          <w:lang w:val="sr-Latn-CS"/>
        </w:rPr>
        <w:t>notice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.  </w:t>
      </w:r>
    </w:p>
    <w:p w14:paraId="35EB0A62" w14:textId="22430C92" w:rsidR="00204C6C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(2) </w:t>
      </w:r>
      <w:r w:rsidR="000519F5">
        <w:rPr>
          <w:bCs/>
          <w:noProof/>
          <w:lang w:val="sr-Latn-CS"/>
        </w:rPr>
        <w:t>An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proposed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amendment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Agreement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must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approved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meeting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aforesaid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majorit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t</w:t>
      </w:r>
      <w:r w:rsidRPr="000519F5">
        <w:rPr>
          <w:bCs/>
          <w:noProof/>
          <w:lang w:val="sr-Latn-CS"/>
        </w:rPr>
        <w:t>w</w:t>
      </w:r>
      <w:r w:rsidR="000519F5">
        <w:rPr>
          <w:bCs/>
          <w:noProof/>
          <w:lang w:val="sr-Latn-CS"/>
        </w:rPr>
        <w:t>o</w:t>
      </w:r>
      <w:r w:rsidRPr="000519F5">
        <w:rPr>
          <w:bCs/>
          <w:noProof/>
          <w:lang w:val="sr-Latn-CS"/>
        </w:rPr>
        <w:t>-</w:t>
      </w:r>
      <w:r w:rsidR="000519F5">
        <w:rPr>
          <w:bCs/>
          <w:noProof/>
          <w:lang w:val="sr-Latn-CS"/>
        </w:rPr>
        <w:t>thirds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necessar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constitute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</w:t>
      </w:r>
      <w:r w:rsidRPr="000519F5">
        <w:rPr>
          <w:bCs/>
          <w:noProof/>
          <w:lang w:val="sr-Latn-CS"/>
        </w:rPr>
        <w:t xml:space="preserve"> q</w:t>
      </w:r>
      <w:r w:rsidR="000519F5">
        <w:rPr>
          <w:bCs/>
          <w:noProof/>
          <w:lang w:val="sr-Latn-CS"/>
        </w:rPr>
        <w:t>uorum</w:t>
      </w:r>
      <w:r w:rsidRPr="000519F5">
        <w:rPr>
          <w:bCs/>
          <w:noProof/>
          <w:lang w:val="sr-Latn-CS"/>
        </w:rPr>
        <w:t xml:space="preserve">. </w:t>
      </w:r>
    </w:p>
    <w:p w14:paraId="67777923" w14:textId="145915F2" w:rsidR="005D1F26" w:rsidRPr="000519F5" w:rsidRDefault="005D1F26" w:rsidP="005D1F26">
      <w:pPr>
        <w:pStyle w:val="Footer"/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(3)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amendment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shall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enter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into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force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respect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hich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have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ratified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such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amendment</w:t>
      </w:r>
      <w:r w:rsidRPr="000519F5">
        <w:rPr>
          <w:bCs/>
          <w:noProof/>
          <w:lang w:val="sr-Latn-CS"/>
        </w:rPr>
        <w:t xml:space="preserve"> w</w:t>
      </w:r>
      <w:r w:rsidR="000519F5">
        <w:rPr>
          <w:bCs/>
          <w:noProof/>
          <w:lang w:val="sr-Latn-CS"/>
        </w:rPr>
        <w:t>hen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it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has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been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ratified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number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of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Contracting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States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specified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meeting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aforesaid</w:t>
      </w:r>
      <w:r w:rsidRPr="000519F5">
        <w:rPr>
          <w:bCs/>
          <w:noProof/>
          <w:lang w:val="sr-Latn-CS"/>
        </w:rPr>
        <w:t xml:space="preserve">, </w:t>
      </w:r>
      <w:r w:rsidR="000519F5">
        <w:rPr>
          <w:bCs/>
          <w:noProof/>
          <w:lang w:val="sr-Latn-CS"/>
        </w:rPr>
        <w:t>and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at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the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time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specified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b</w:t>
      </w:r>
      <w:r w:rsidRPr="000519F5">
        <w:rPr>
          <w:bCs/>
          <w:noProof/>
          <w:lang w:val="sr-Latn-CS"/>
        </w:rPr>
        <w:t xml:space="preserve">y </w:t>
      </w:r>
      <w:r w:rsidR="000519F5">
        <w:rPr>
          <w:bCs/>
          <w:noProof/>
          <w:lang w:val="sr-Latn-CS"/>
        </w:rPr>
        <w:t>said</w:t>
      </w:r>
      <w:r w:rsidRPr="000519F5">
        <w:rPr>
          <w:bCs/>
          <w:noProof/>
          <w:lang w:val="sr-Latn-CS"/>
        </w:rPr>
        <w:t xml:space="preserve"> </w:t>
      </w:r>
      <w:r w:rsidR="000519F5">
        <w:rPr>
          <w:bCs/>
          <w:noProof/>
          <w:lang w:val="sr-Latn-CS"/>
        </w:rPr>
        <w:t>meeting</w:t>
      </w:r>
      <w:r w:rsidRPr="000519F5">
        <w:rPr>
          <w:bCs/>
          <w:noProof/>
          <w:lang w:val="sr-Latn-CS"/>
        </w:rPr>
        <w:t xml:space="preserve">.   </w:t>
      </w:r>
    </w:p>
    <w:p w14:paraId="028D3F64" w14:textId="0BF9522A" w:rsidR="00204C6C" w:rsidRPr="000519F5" w:rsidRDefault="00204C6C" w:rsidP="005D1F26">
      <w:pPr>
        <w:pStyle w:val="Footer"/>
        <w:jc w:val="both"/>
        <w:rPr>
          <w:bCs/>
          <w:noProof/>
          <w:lang w:val="sr-Latn-CS"/>
        </w:rPr>
      </w:pPr>
    </w:p>
    <w:p w14:paraId="0FAA4995" w14:textId="71CB6531" w:rsidR="00204C6C" w:rsidRPr="000519F5" w:rsidRDefault="000519F5" w:rsidP="00130065">
      <w:pPr>
        <w:pStyle w:val="Footer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Article</w:t>
      </w:r>
      <w:r w:rsidR="005D1F26" w:rsidRPr="000519F5">
        <w:rPr>
          <w:bCs/>
          <w:noProof/>
          <w:lang w:val="sr-Latn-CS"/>
        </w:rPr>
        <w:t xml:space="preserve"> 11</w:t>
      </w:r>
    </w:p>
    <w:p w14:paraId="6D6F145F" w14:textId="0954310A" w:rsidR="005D1F26" w:rsidRPr="000519F5" w:rsidRDefault="000519F5" w:rsidP="00A27291">
      <w:pPr>
        <w:pStyle w:val="Footer"/>
        <w:ind w:firstLine="567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This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Agreement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shall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appl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all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metropolitan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territories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Contracting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States</w:t>
      </w:r>
      <w:r w:rsidR="005D1F26" w:rsidRPr="000519F5">
        <w:rPr>
          <w:bCs/>
          <w:noProof/>
          <w:lang w:val="sr-Latn-CS"/>
        </w:rPr>
        <w:t>, w</w:t>
      </w:r>
      <w:r>
        <w:rPr>
          <w:bCs/>
          <w:noProof/>
          <w:lang w:val="sr-Latn-CS"/>
        </w:rPr>
        <w:t>ith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</w:t>
      </w:r>
      <w:r w:rsidR="005D1F26" w:rsidRPr="000519F5">
        <w:rPr>
          <w:bCs/>
          <w:noProof/>
          <w:lang w:val="sr-Latn-CS"/>
        </w:rPr>
        <w:t>x</w:t>
      </w:r>
      <w:r>
        <w:rPr>
          <w:bCs/>
          <w:noProof/>
          <w:lang w:val="sr-Latn-CS"/>
        </w:rPr>
        <w:t>ception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outl</w:t>
      </w:r>
      <w:r w:rsidR="005D1F26" w:rsidRPr="000519F5">
        <w:rPr>
          <w:bCs/>
          <w:noProof/>
          <w:lang w:val="sr-Latn-CS"/>
        </w:rPr>
        <w:t>y</w:t>
      </w:r>
      <w:r>
        <w:rPr>
          <w:bCs/>
          <w:noProof/>
          <w:lang w:val="sr-Latn-CS"/>
        </w:rPr>
        <w:t>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islands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Atlantic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Ocean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islands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ith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semi</w:t>
      </w:r>
      <w:r w:rsidR="005D1F26" w:rsidRPr="000519F5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independent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status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respect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hich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Contracting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time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deposit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its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instrument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ratification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adherence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ma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declare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its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acceptance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this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Agreement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appl</w:t>
      </w:r>
      <w:r w:rsidR="005D1F26" w:rsidRPr="000519F5">
        <w:rPr>
          <w:bCs/>
          <w:noProof/>
          <w:lang w:val="sr-Latn-CS"/>
        </w:rPr>
        <w:t xml:space="preserve">y.   </w:t>
      </w:r>
    </w:p>
    <w:p w14:paraId="7FC5DAD6" w14:textId="77777777" w:rsidR="00204C6C" w:rsidRPr="000519F5" w:rsidRDefault="00204C6C" w:rsidP="005D1F26">
      <w:pPr>
        <w:pStyle w:val="Footer"/>
        <w:jc w:val="both"/>
        <w:rPr>
          <w:bCs/>
          <w:noProof/>
          <w:lang w:val="sr-Latn-CS"/>
        </w:rPr>
      </w:pPr>
    </w:p>
    <w:p w14:paraId="596D667D" w14:textId="58F9DBF8" w:rsidR="005D1F26" w:rsidRPr="000519F5" w:rsidRDefault="000519F5" w:rsidP="00A27291">
      <w:pPr>
        <w:pStyle w:val="Footer"/>
        <w:ind w:firstLine="567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ITNESS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HEREOF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undersigned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being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dul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authorized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thereto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has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affi</w:t>
      </w:r>
      <w:r w:rsidR="005D1F26" w:rsidRPr="000519F5">
        <w:rPr>
          <w:bCs/>
          <w:noProof/>
          <w:lang w:val="sr-Latn-CS"/>
        </w:rPr>
        <w:t>x</w:t>
      </w:r>
      <w:r>
        <w:rPr>
          <w:bCs/>
          <w:noProof/>
          <w:lang w:val="sr-Latn-CS"/>
        </w:rPr>
        <w:t>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their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signatures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behalf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their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respective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Governments</w:t>
      </w:r>
      <w:r w:rsidR="005D1F26" w:rsidRPr="000519F5">
        <w:rPr>
          <w:bCs/>
          <w:noProof/>
          <w:lang w:val="sr-Latn-CS"/>
        </w:rPr>
        <w:t xml:space="preserve">.  </w:t>
      </w:r>
    </w:p>
    <w:p w14:paraId="37A7F27C" w14:textId="77777777" w:rsidR="00204C6C" w:rsidRPr="000519F5" w:rsidRDefault="005D1F26" w:rsidP="005D1F26">
      <w:pPr>
        <w:pStyle w:val="Footer"/>
        <w:tabs>
          <w:tab w:val="clear" w:pos="4320"/>
          <w:tab w:val="clear" w:pos="8640"/>
        </w:tabs>
        <w:jc w:val="both"/>
        <w:rPr>
          <w:bCs/>
          <w:noProof/>
          <w:lang w:val="sr-Latn-CS"/>
        </w:rPr>
      </w:pPr>
      <w:r w:rsidRPr="000519F5">
        <w:rPr>
          <w:bCs/>
          <w:noProof/>
          <w:lang w:val="sr-Latn-CS"/>
        </w:rPr>
        <w:t xml:space="preserve"> </w:t>
      </w:r>
    </w:p>
    <w:p w14:paraId="7AAA5990" w14:textId="61D87888" w:rsidR="00365E39" w:rsidRPr="000519F5" w:rsidRDefault="000519F5" w:rsidP="00A27291">
      <w:pPr>
        <w:pStyle w:val="Footer"/>
        <w:tabs>
          <w:tab w:val="clear" w:pos="4320"/>
          <w:tab w:val="clear" w:pos="8640"/>
        </w:tabs>
        <w:ind w:firstLine="567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DONE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Paris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thirtieth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5D1F26" w:rsidRPr="000519F5">
        <w:rPr>
          <w:bCs/>
          <w:noProof/>
          <w:lang w:val="sr-Latn-CS"/>
        </w:rPr>
        <w:t xml:space="preserve">y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month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April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y</w:t>
      </w:r>
      <w:r>
        <w:rPr>
          <w:bCs/>
          <w:noProof/>
          <w:lang w:val="sr-Latn-CS"/>
        </w:rPr>
        <w:t>ear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one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thousand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nine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hundred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fift</w:t>
      </w:r>
      <w:r w:rsidR="005D1F26" w:rsidRPr="000519F5">
        <w:rPr>
          <w:bCs/>
          <w:noProof/>
          <w:lang w:val="sr-Latn-CS"/>
        </w:rPr>
        <w:t>y-</w:t>
      </w:r>
      <w:r>
        <w:rPr>
          <w:bCs/>
          <w:noProof/>
          <w:lang w:val="sr-Latn-CS"/>
        </w:rPr>
        <w:t>si</w:t>
      </w:r>
      <w:r w:rsidR="005D1F26" w:rsidRPr="000519F5">
        <w:rPr>
          <w:bCs/>
          <w:noProof/>
          <w:lang w:val="sr-Latn-CS"/>
        </w:rPr>
        <w:t xml:space="preserve">x,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duplicate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three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</w:t>
      </w:r>
      <w:r w:rsidR="005D1F26" w:rsidRPr="000519F5">
        <w:rPr>
          <w:bCs/>
          <w:noProof/>
          <w:lang w:val="sr-Latn-CS"/>
        </w:rPr>
        <w:t>x</w:t>
      </w:r>
      <w:r>
        <w:rPr>
          <w:bCs/>
          <w:noProof/>
          <w:lang w:val="sr-Latn-CS"/>
        </w:rPr>
        <w:t>ts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in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English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French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Spanish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languages</w:t>
      </w:r>
      <w:r w:rsidR="005D1F26" w:rsidRPr="000519F5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each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hich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shall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</w:t>
      </w:r>
      <w:r w:rsidR="005D1F26" w:rsidRPr="000519F5">
        <w:rPr>
          <w:bCs/>
          <w:noProof/>
          <w:lang w:val="sr-Latn-CS"/>
        </w:rPr>
        <w:t>q</w:t>
      </w:r>
      <w:r>
        <w:rPr>
          <w:bCs/>
          <w:noProof/>
          <w:lang w:val="sr-Latn-CS"/>
        </w:rPr>
        <w:t>ual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authenticit</w:t>
      </w:r>
      <w:r w:rsidR="005D1F26" w:rsidRPr="000519F5">
        <w:rPr>
          <w:bCs/>
          <w:noProof/>
          <w:lang w:val="sr-Latn-CS"/>
        </w:rPr>
        <w:t xml:space="preserve">y. </w:t>
      </w:r>
      <w:r>
        <w:rPr>
          <w:bCs/>
          <w:noProof/>
          <w:lang w:val="sr-Latn-CS"/>
        </w:rPr>
        <w:t>This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Agreement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shall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deposited</w:t>
      </w:r>
      <w:r w:rsidR="005D1F26" w:rsidRPr="000519F5">
        <w:rPr>
          <w:bCs/>
          <w:noProof/>
          <w:lang w:val="sr-Latn-CS"/>
        </w:rPr>
        <w:t xml:space="preserve"> w</w:t>
      </w:r>
      <w:r>
        <w:rPr>
          <w:bCs/>
          <w:noProof/>
          <w:lang w:val="sr-Latn-CS"/>
        </w:rPr>
        <w:t>ith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International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Civil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Aviation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Organization</w:t>
      </w:r>
      <w:r w:rsidR="005D1F26" w:rsidRPr="000519F5">
        <w:rPr>
          <w:bCs/>
          <w:noProof/>
          <w:lang w:val="sr-Latn-CS"/>
        </w:rPr>
        <w:t>, w</w:t>
      </w:r>
      <w:r>
        <w:rPr>
          <w:bCs/>
          <w:noProof/>
          <w:lang w:val="sr-Latn-CS"/>
        </w:rPr>
        <w:t>hich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shall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send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certified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copies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thereof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all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its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Member</w:t>
      </w:r>
      <w:r w:rsidR="005D1F26" w:rsidRPr="000519F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States</w:t>
      </w:r>
      <w:r w:rsidR="005D1F26" w:rsidRPr="000519F5">
        <w:rPr>
          <w:bCs/>
          <w:noProof/>
          <w:lang w:val="sr-Latn-CS"/>
        </w:rPr>
        <w:t xml:space="preserve">.   </w:t>
      </w:r>
    </w:p>
    <w:p w14:paraId="60694143" w14:textId="77777777" w:rsidR="0058712E" w:rsidRPr="000519F5" w:rsidRDefault="0058712E" w:rsidP="00A27291">
      <w:pPr>
        <w:pStyle w:val="Footer"/>
        <w:tabs>
          <w:tab w:val="clear" w:pos="4320"/>
          <w:tab w:val="clear" w:pos="8640"/>
        </w:tabs>
        <w:ind w:firstLine="567"/>
        <w:jc w:val="both"/>
        <w:rPr>
          <w:bCs/>
          <w:noProof/>
          <w:lang w:val="sr-Latn-CS"/>
        </w:rPr>
      </w:pPr>
    </w:p>
    <w:p w14:paraId="40F97F28" w14:textId="77777777" w:rsidR="0058712E" w:rsidRPr="000519F5" w:rsidRDefault="0058712E" w:rsidP="00A27291">
      <w:pPr>
        <w:pStyle w:val="Footer"/>
        <w:tabs>
          <w:tab w:val="clear" w:pos="4320"/>
          <w:tab w:val="clear" w:pos="8640"/>
        </w:tabs>
        <w:ind w:firstLine="567"/>
        <w:jc w:val="both"/>
        <w:rPr>
          <w:bCs/>
          <w:noProof/>
          <w:lang w:val="sr-Latn-CS"/>
        </w:rPr>
      </w:pPr>
    </w:p>
    <w:p w14:paraId="3E8FF6E0" w14:textId="77777777" w:rsidR="0058712E" w:rsidRPr="000519F5" w:rsidRDefault="0058712E" w:rsidP="00A27291">
      <w:pPr>
        <w:pStyle w:val="Footer"/>
        <w:tabs>
          <w:tab w:val="clear" w:pos="4320"/>
          <w:tab w:val="clear" w:pos="8640"/>
        </w:tabs>
        <w:ind w:firstLine="567"/>
        <w:jc w:val="both"/>
        <w:rPr>
          <w:bCs/>
          <w:noProof/>
          <w:lang w:val="sr-Latn-CS"/>
        </w:rPr>
      </w:pPr>
    </w:p>
    <w:p w14:paraId="33FEC4F2" w14:textId="77777777" w:rsidR="0058712E" w:rsidRPr="000519F5" w:rsidRDefault="0058712E" w:rsidP="00A27291">
      <w:pPr>
        <w:pStyle w:val="Footer"/>
        <w:tabs>
          <w:tab w:val="clear" w:pos="4320"/>
          <w:tab w:val="clear" w:pos="8640"/>
        </w:tabs>
        <w:ind w:firstLine="567"/>
        <w:jc w:val="both"/>
        <w:rPr>
          <w:bCs/>
          <w:noProof/>
          <w:lang w:val="sr-Latn-CS"/>
        </w:rPr>
      </w:pPr>
    </w:p>
    <w:p w14:paraId="4FD63C06" w14:textId="77777777" w:rsidR="0058712E" w:rsidRPr="000519F5" w:rsidRDefault="0058712E" w:rsidP="00A27291">
      <w:pPr>
        <w:pStyle w:val="Footer"/>
        <w:tabs>
          <w:tab w:val="clear" w:pos="4320"/>
          <w:tab w:val="clear" w:pos="8640"/>
        </w:tabs>
        <w:ind w:firstLine="567"/>
        <w:jc w:val="both"/>
        <w:rPr>
          <w:bCs/>
          <w:noProof/>
          <w:lang w:val="sr-Latn-CS"/>
        </w:rPr>
      </w:pPr>
    </w:p>
    <w:p w14:paraId="68C9904A" w14:textId="77777777" w:rsidR="0058712E" w:rsidRPr="000519F5" w:rsidRDefault="0058712E" w:rsidP="00A27291">
      <w:pPr>
        <w:pStyle w:val="Footer"/>
        <w:tabs>
          <w:tab w:val="clear" w:pos="4320"/>
          <w:tab w:val="clear" w:pos="8640"/>
        </w:tabs>
        <w:ind w:firstLine="567"/>
        <w:jc w:val="both"/>
        <w:rPr>
          <w:bCs/>
          <w:noProof/>
          <w:lang w:val="sr-Latn-CS"/>
        </w:rPr>
      </w:pPr>
    </w:p>
    <w:p w14:paraId="17B1461F" w14:textId="77777777" w:rsidR="0058712E" w:rsidRPr="000519F5" w:rsidRDefault="0058712E" w:rsidP="00A27291">
      <w:pPr>
        <w:pStyle w:val="Footer"/>
        <w:tabs>
          <w:tab w:val="clear" w:pos="4320"/>
          <w:tab w:val="clear" w:pos="8640"/>
        </w:tabs>
        <w:ind w:firstLine="567"/>
        <w:jc w:val="both"/>
        <w:rPr>
          <w:bCs/>
          <w:noProof/>
          <w:lang w:val="sr-Latn-CS"/>
        </w:rPr>
      </w:pPr>
    </w:p>
    <w:p w14:paraId="06DBC192" w14:textId="77777777" w:rsidR="0058712E" w:rsidRPr="000519F5" w:rsidRDefault="0058712E" w:rsidP="00A27291">
      <w:pPr>
        <w:pStyle w:val="Footer"/>
        <w:tabs>
          <w:tab w:val="clear" w:pos="4320"/>
          <w:tab w:val="clear" w:pos="8640"/>
        </w:tabs>
        <w:ind w:firstLine="567"/>
        <w:jc w:val="both"/>
        <w:rPr>
          <w:bCs/>
          <w:noProof/>
          <w:lang w:val="sr-Latn-CS"/>
        </w:rPr>
      </w:pPr>
    </w:p>
    <w:p w14:paraId="379DBB42" w14:textId="77777777" w:rsidR="0058712E" w:rsidRPr="000519F5" w:rsidRDefault="0058712E" w:rsidP="00A27291">
      <w:pPr>
        <w:pStyle w:val="Footer"/>
        <w:tabs>
          <w:tab w:val="clear" w:pos="4320"/>
          <w:tab w:val="clear" w:pos="8640"/>
        </w:tabs>
        <w:ind w:firstLine="567"/>
        <w:jc w:val="both"/>
        <w:rPr>
          <w:bCs/>
          <w:noProof/>
          <w:lang w:val="sr-Latn-CS"/>
        </w:rPr>
      </w:pPr>
    </w:p>
    <w:p w14:paraId="13E7C6C7" w14:textId="79F0AF1B" w:rsidR="00130065" w:rsidRPr="000519F5" w:rsidRDefault="000519F5" w:rsidP="00130065">
      <w:pPr>
        <w:spacing w:line="259" w:lineRule="auto"/>
        <w:jc w:val="center"/>
        <w:rPr>
          <w:rFonts w:eastAsiaTheme="minorHAnsi"/>
          <w:b/>
          <w:noProof/>
          <w:color w:val="000000" w:themeColor="text1"/>
          <w:lang w:val="sr-Latn-CS"/>
        </w:rPr>
      </w:pPr>
      <w:r>
        <w:rPr>
          <w:rFonts w:eastAsiaTheme="minorHAnsi"/>
          <w:b/>
          <w:noProof/>
          <w:color w:val="000000" w:themeColor="text1"/>
          <w:lang w:val="sr-Latn-CS"/>
        </w:rPr>
        <w:t>MULTILATERALNI</w:t>
      </w:r>
      <w:r w:rsidR="00130065" w:rsidRPr="000519F5">
        <w:rPr>
          <w:rFonts w:eastAsiaTheme="minorHAnsi"/>
          <w:b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b/>
          <w:noProof/>
          <w:color w:val="000000" w:themeColor="text1"/>
          <w:lang w:val="sr-Latn-CS"/>
        </w:rPr>
        <w:t>SPORAZUM</w:t>
      </w:r>
    </w:p>
    <w:p w14:paraId="202AD7B3" w14:textId="65D8E398" w:rsidR="00130065" w:rsidRPr="000519F5" w:rsidRDefault="00130065" w:rsidP="00130065">
      <w:pPr>
        <w:spacing w:line="259" w:lineRule="auto"/>
        <w:jc w:val="center"/>
        <w:rPr>
          <w:rFonts w:eastAsiaTheme="minorHAnsi"/>
          <w:b/>
          <w:noProof/>
          <w:color w:val="000000" w:themeColor="text1"/>
          <w:lang w:val="sr-Latn-CS"/>
        </w:rPr>
      </w:pPr>
      <w:r w:rsidRPr="000519F5">
        <w:rPr>
          <w:rFonts w:eastAsiaTheme="minorHAnsi"/>
          <w:b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b/>
          <w:noProof/>
          <w:color w:val="000000" w:themeColor="text1"/>
          <w:lang w:val="sr-Latn-CS"/>
        </w:rPr>
        <w:t>o</w:t>
      </w:r>
      <w:r w:rsidR="00984D85" w:rsidRPr="000519F5">
        <w:rPr>
          <w:rFonts w:eastAsiaTheme="minorHAnsi"/>
          <w:b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b/>
          <w:noProof/>
          <w:color w:val="000000" w:themeColor="text1"/>
          <w:lang w:val="sr-Latn-CS"/>
        </w:rPr>
        <w:t>komercijalnim</w:t>
      </w:r>
      <w:r w:rsidR="00984D85" w:rsidRPr="000519F5">
        <w:rPr>
          <w:rFonts w:eastAsiaTheme="minorHAnsi"/>
          <w:b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b/>
          <w:noProof/>
          <w:color w:val="000000" w:themeColor="text1"/>
          <w:lang w:val="sr-Latn-CS"/>
        </w:rPr>
        <w:t>pravima</w:t>
      </w:r>
      <w:r w:rsidR="00984D85" w:rsidRPr="000519F5">
        <w:rPr>
          <w:rFonts w:eastAsiaTheme="minorHAnsi"/>
          <w:b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b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b/>
          <w:noProof/>
          <w:color w:val="000000" w:themeColor="text1"/>
          <w:lang w:val="sr-Latn-CS"/>
        </w:rPr>
        <w:t xml:space="preserve"> </w:t>
      </w:r>
    </w:p>
    <w:p w14:paraId="0EBCA569" w14:textId="130EFF70" w:rsidR="00984D85" w:rsidRPr="000519F5" w:rsidRDefault="000519F5" w:rsidP="00130065">
      <w:pPr>
        <w:spacing w:line="259" w:lineRule="auto"/>
        <w:jc w:val="center"/>
        <w:rPr>
          <w:rFonts w:eastAsiaTheme="minorHAnsi"/>
          <w:b/>
          <w:noProof/>
          <w:color w:val="000000" w:themeColor="text1"/>
          <w:lang w:val="sr-Latn-CS"/>
        </w:rPr>
      </w:pPr>
      <w:r>
        <w:rPr>
          <w:rFonts w:eastAsiaTheme="minorHAnsi"/>
          <w:b/>
          <w:noProof/>
          <w:color w:val="000000" w:themeColor="text1"/>
          <w:lang w:val="sr-Latn-CS"/>
        </w:rPr>
        <w:t>vanrednom</w:t>
      </w:r>
      <w:r w:rsidR="00984D85" w:rsidRPr="000519F5">
        <w:rPr>
          <w:rFonts w:eastAsiaTheme="minorHAnsi"/>
          <w:b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b/>
          <w:noProof/>
          <w:color w:val="000000" w:themeColor="text1"/>
          <w:lang w:val="sr-Latn-CS"/>
        </w:rPr>
        <w:t>avio</w:t>
      </w:r>
      <w:r w:rsidR="00984D85" w:rsidRPr="000519F5">
        <w:rPr>
          <w:rFonts w:eastAsiaTheme="minorHAnsi"/>
          <w:b/>
          <w:noProof/>
          <w:color w:val="000000" w:themeColor="text1"/>
          <w:lang w:val="sr-Latn-CS"/>
        </w:rPr>
        <w:t>-</w:t>
      </w:r>
      <w:r>
        <w:rPr>
          <w:rFonts w:eastAsiaTheme="minorHAnsi"/>
          <w:b/>
          <w:noProof/>
          <w:color w:val="000000" w:themeColor="text1"/>
          <w:lang w:val="sr-Latn-CS"/>
        </w:rPr>
        <w:t>prevozu</w:t>
      </w:r>
      <w:r w:rsidR="00984D85" w:rsidRPr="000519F5">
        <w:rPr>
          <w:rFonts w:eastAsiaTheme="minorHAnsi"/>
          <w:b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b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b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b/>
          <w:noProof/>
          <w:color w:val="000000" w:themeColor="text1"/>
          <w:lang w:val="sr-Latn-CS"/>
        </w:rPr>
        <w:t>Evropi</w:t>
      </w:r>
    </w:p>
    <w:p w14:paraId="246CA4A1" w14:textId="77777777" w:rsidR="00130065" w:rsidRPr="000519F5" w:rsidRDefault="00130065" w:rsidP="00984D85">
      <w:pPr>
        <w:spacing w:after="160" w:line="259" w:lineRule="auto"/>
        <w:rPr>
          <w:rFonts w:eastAsiaTheme="minorHAnsi"/>
          <w:noProof/>
          <w:color w:val="000000" w:themeColor="text1"/>
          <w:lang w:val="sr-Latn-CS"/>
        </w:rPr>
      </w:pPr>
    </w:p>
    <w:p w14:paraId="76225FB8" w14:textId="76BCD567" w:rsidR="00984D85" w:rsidRPr="000519F5" w:rsidRDefault="000519F5" w:rsidP="00984D85">
      <w:pPr>
        <w:spacing w:after="160" w:line="259" w:lineRule="auto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Dole</w:t>
      </w:r>
      <w:r w:rsidR="00682401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potpisane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vlade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,</w:t>
      </w:r>
    </w:p>
    <w:p w14:paraId="1FBF06FD" w14:textId="00601E17" w:rsidR="00984D85" w:rsidRPr="000519F5" w:rsidRDefault="000519F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BUDUĆI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politika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potpisnica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sporazuma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vazduhoplovi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kojima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obavljaju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vanredni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komercijalni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letovi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području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Evrope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nanose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štetu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njihovom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redovnom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avio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-</w:t>
      </w:r>
      <w:r>
        <w:rPr>
          <w:rFonts w:eastAsiaTheme="minorHAnsi"/>
          <w:noProof/>
          <w:color w:val="000000" w:themeColor="text1"/>
          <w:lang w:val="sr-Latn-CS"/>
        </w:rPr>
        <w:t>prevozu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imaju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slobodan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pristup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teritorijama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cilju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ukrcavanja</w:t>
      </w:r>
      <w:r w:rsidR="00682401" w:rsidRPr="000519F5">
        <w:rPr>
          <w:rFonts w:eastAsiaTheme="minorHAnsi"/>
          <w:noProof/>
          <w:color w:val="000000" w:themeColor="text1"/>
          <w:lang w:val="sr-Latn-CS"/>
        </w:rPr>
        <w:t>,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odnosno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iskrcavanja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putnika</w:t>
      </w:r>
      <w:r w:rsidR="00682401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robe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odnosno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pošte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,</w:t>
      </w:r>
    </w:p>
    <w:p w14:paraId="7E7BD62C" w14:textId="770803E2" w:rsidR="00984D85" w:rsidRPr="000519F5" w:rsidRDefault="000519F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BUDUĆI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postupanje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shodno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odredbama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člana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5. </w:t>
      </w:r>
      <w:r>
        <w:rPr>
          <w:rFonts w:eastAsiaTheme="minorHAnsi"/>
          <w:noProof/>
          <w:color w:val="000000" w:themeColor="text1"/>
          <w:lang w:val="sr-Latn-CS"/>
        </w:rPr>
        <w:t>stav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jedan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Konvencije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međunarodnom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civilnom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vazduhoplovstvu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sačinjene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Čikagu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7. </w:t>
      </w:r>
      <w:r>
        <w:rPr>
          <w:rFonts w:eastAsiaTheme="minorHAnsi"/>
          <w:noProof/>
          <w:color w:val="000000" w:themeColor="text1"/>
          <w:lang w:val="sr-Latn-CS"/>
        </w:rPr>
        <w:t>decembra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1944. </w:t>
      </w:r>
      <w:r>
        <w:rPr>
          <w:rFonts w:eastAsiaTheme="minorHAnsi"/>
          <w:noProof/>
          <w:color w:val="000000" w:themeColor="text1"/>
          <w:lang w:val="sr-Latn-CS"/>
        </w:rPr>
        <w:t>godine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(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daljem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tekstu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„</w:t>
      </w:r>
      <w:r>
        <w:rPr>
          <w:rFonts w:eastAsiaTheme="minorHAnsi"/>
          <w:noProof/>
          <w:color w:val="000000" w:themeColor="text1"/>
          <w:lang w:val="sr-Latn-CS"/>
        </w:rPr>
        <w:t>konvencija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”) - </w:t>
      </w:r>
      <w:r>
        <w:rPr>
          <w:rFonts w:eastAsiaTheme="minorHAnsi"/>
          <w:noProof/>
          <w:color w:val="000000" w:themeColor="text1"/>
          <w:lang w:val="sr-Latn-CS"/>
        </w:rPr>
        <w:t>koji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odnosi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međunarodna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kretanja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privatnih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komercijalnih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vazduhoplova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obavljaju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vanredni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avio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-</w:t>
      </w:r>
      <w:r>
        <w:rPr>
          <w:rFonts w:eastAsiaTheme="minorHAnsi"/>
          <w:noProof/>
          <w:color w:val="000000" w:themeColor="text1"/>
          <w:lang w:val="sr-Latn-CS"/>
        </w:rPr>
        <w:t>prevoz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za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teritorije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potpisnica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konvencije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odnosno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tranzitu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bez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zaustavljanja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preko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teritorija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potpisnica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konvencije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zaustavljanje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teritoriji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potpisnica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nekomercijalne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svrhe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- </w:t>
      </w:r>
      <w:r>
        <w:rPr>
          <w:rFonts w:eastAsiaTheme="minorHAnsi"/>
          <w:noProof/>
          <w:color w:val="000000" w:themeColor="text1"/>
          <w:lang w:val="sr-Latn-CS"/>
        </w:rPr>
        <w:t>zadovoljavajuće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</w:t>
      </w:r>
    </w:p>
    <w:p w14:paraId="6FD45403" w14:textId="28D14856" w:rsidR="00984D85" w:rsidRPr="000519F5" w:rsidRDefault="000519F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CILJU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postizanja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dodatnog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sporazuma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pitanjima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ostvarivanja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odgovarajućim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komercijalnim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vazduhoplovima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vrši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ukrcavanje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iskrcavanje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putnika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robe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odnosno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pošte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za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naknadu</w:t>
      </w:r>
      <w:r w:rsidR="00682401" w:rsidRPr="000519F5">
        <w:rPr>
          <w:rFonts w:eastAsiaTheme="minorHAnsi"/>
          <w:noProof/>
          <w:color w:val="000000" w:themeColor="text1"/>
          <w:lang w:val="sr-Latn-CS"/>
        </w:rPr>
        <w:t>,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odnosno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zakup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međunarodnim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letovima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avio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-</w:t>
      </w:r>
      <w:r>
        <w:rPr>
          <w:rFonts w:eastAsiaTheme="minorHAnsi"/>
          <w:noProof/>
          <w:color w:val="000000" w:themeColor="text1"/>
          <w:lang w:val="sr-Latn-CS"/>
        </w:rPr>
        <w:t>prevozu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predstavlja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međunarodni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redovan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avio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-</w:t>
      </w:r>
      <w:r>
        <w:rPr>
          <w:rFonts w:eastAsiaTheme="minorHAnsi"/>
          <w:noProof/>
          <w:color w:val="000000" w:themeColor="text1"/>
          <w:lang w:val="sr-Latn-CS"/>
        </w:rPr>
        <w:t>prevoz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kako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predviđeno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članom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5. </w:t>
      </w:r>
      <w:r>
        <w:rPr>
          <w:rFonts w:eastAsiaTheme="minorHAnsi"/>
          <w:noProof/>
          <w:color w:val="000000" w:themeColor="text1"/>
          <w:lang w:val="sr-Latn-CS"/>
        </w:rPr>
        <w:t>stav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konvencije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,</w:t>
      </w:r>
    </w:p>
    <w:p w14:paraId="7DC2BEEF" w14:textId="2C4E0CA6" w:rsidR="009543D7" w:rsidRPr="000519F5" w:rsidRDefault="000519F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Zaključuju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ovaj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sporazum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 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cilju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2709698D" w14:textId="26728482" w:rsidR="00984D85" w:rsidRPr="000519F5" w:rsidRDefault="000519F5" w:rsidP="00984D85">
      <w:pPr>
        <w:spacing w:after="160"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Član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1.</w:t>
      </w:r>
    </w:p>
    <w:p w14:paraId="2F230850" w14:textId="3F865252" w:rsidR="00984D85" w:rsidRPr="000519F5" w:rsidRDefault="000519F5" w:rsidP="00130065">
      <w:pPr>
        <w:spacing w:line="259" w:lineRule="auto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Ovaj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sporazum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odnosi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civilne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vazduhoplove</w:t>
      </w:r>
    </w:p>
    <w:p w14:paraId="6E02A07A" w14:textId="3043EED8" w:rsidR="00984D85" w:rsidRPr="000519F5" w:rsidRDefault="00984D85" w:rsidP="00130065">
      <w:pPr>
        <w:spacing w:line="259" w:lineRule="auto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registrovane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članici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Evropske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konferencije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</w:p>
    <w:p w14:paraId="75D36A18" w14:textId="2345650B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b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kojima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saobraćaj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obavlja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državljanin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jedne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propisno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ovlašćen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nadležnih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</w:p>
    <w:p w14:paraId="4A9A0BA3" w14:textId="21D49593" w:rsidR="00984D85" w:rsidRPr="000519F5" w:rsidRDefault="000519F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kada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obavljaju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međunarodne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letove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za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naknadu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ili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zakup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koji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predstavljaju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redovan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međunarodni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avio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-</w:t>
      </w:r>
      <w:r>
        <w:rPr>
          <w:rFonts w:eastAsiaTheme="minorHAnsi"/>
          <w:noProof/>
          <w:color w:val="000000" w:themeColor="text1"/>
          <w:lang w:val="sr-Latn-CS"/>
        </w:rPr>
        <w:t>prevoz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teritorijama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obuhvaćenim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ovim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sporazumom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kako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predviđeno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članom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11. </w:t>
      </w:r>
    </w:p>
    <w:p w14:paraId="3E48CF3A" w14:textId="77777777" w:rsidR="00130065" w:rsidRPr="000519F5" w:rsidRDefault="00130065" w:rsidP="00130065">
      <w:pPr>
        <w:spacing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</w:p>
    <w:p w14:paraId="12BD3BDE" w14:textId="56672700" w:rsidR="00984D85" w:rsidRPr="000519F5" w:rsidRDefault="000519F5" w:rsidP="00984D85">
      <w:pPr>
        <w:spacing w:after="160"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Član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2.</w:t>
      </w:r>
    </w:p>
    <w:p w14:paraId="00AE6A5A" w14:textId="2D45AFA2" w:rsidR="00984D85" w:rsidRPr="000519F5" w:rsidRDefault="00984D8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(1) </w:t>
      </w:r>
      <w:r w:rsidR="000519F5">
        <w:rPr>
          <w:rFonts w:eastAsiaTheme="minorHAnsi"/>
          <w:noProof/>
          <w:color w:val="000000" w:themeColor="text1"/>
          <w:lang w:val="sr-Latn-CS"/>
        </w:rPr>
        <w:t>Države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saglasne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vazduhoplovima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iz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1. </w:t>
      </w:r>
      <w:r w:rsidR="000519F5">
        <w:rPr>
          <w:rFonts w:eastAsiaTheme="minorHAnsi"/>
          <w:noProof/>
          <w:color w:val="000000" w:themeColor="text1"/>
          <w:lang w:val="sr-Latn-CS"/>
        </w:rPr>
        <w:t>ovog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omoguće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slobodan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pristup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njihove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teritorije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potrebe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ukrcavanja</w:t>
      </w:r>
      <w:r w:rsidR="002B099A" w:rsidRPr="000519F5">
        <w:rPr>
          <w:rFonts w:eastAsiaTheme="minorHAnsi"/>
          <w:noProof/>
          <w:color w:val="000000" w:themeColor="text1"/>
          <w:lang w:val="sr-Latn-CS"/>
        </w:rPr>
        <w:t>,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iskrcavanja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putnika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robe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ili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pošte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bez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nametanja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„</w:t>
      </w:r>
      <w:r w:rsidR="000519F5">
        <w:rPr>
          <w:rFonts w:eastAsiaTheme="minorHAnsi"/>
          <w:noProof/>
          <w:color w:val="000000" w:themeColor="text1"/>
          <w:lang w:val="sr-Latn-CS"/>
        </w:rPr>
        <w:t>propisa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uslova</w:t>
      </w:r>
      <w:r w:rsidR="002B099A" w:rsidRPr="000519F5">
        <w:rPr>
          <w:rFonts w:eastAsiaTheme="minorHAnsi"/>
          <w:noProof/>
          <w:color w:val="000000" w:themeColor="text1"/>
          <w:lang w:val="sr-Latn-CS"/>
        </w:rPr>
        <w:t>,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ograničenja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“ </w:t>
      </w:r>
      <w:r w:rsidR="000519F5">
        <w:rPr>
          <w:rFonts w:eastAsiaTheme="minorHAnsi"/>
          <w:noProof/>
          <w:color w:val="000000" w:themeColor="text1"/>
          <w:lang w:val="sr-Latn-CS"/>
        </w:rPr>
        <w:t>predviđenih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5. </w:t>
      </w:r>
      <w:r w:rsidR="000519F5">
        <w:rPr>
          <w:rFonts w:eastAsiaTheme="minorHAnsi"/>
          <w:noProof/>
          <w:color w:val="000000" w:themeColor="text1"/>
          <w:lang w:val="sr-Latn-CS"/>
        </w:rPr>
        <w:t>stav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konvencije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slučaju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kada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vazduhoplovi</w:t>
      </w:r>
      <w:r w:rsidRPr="000519F5">
        <w:rPr>
          <w:rFonts w:eastAsiaTheme="minorHAnsi"/>
          <w:noProof/>
          <w:color w:val="000000" w:themeColor="text1"/>
          <w:lang w:val="sr-Latn-CS"/>
        </w:rPr>
        <w:t>:</w:t>
      </w:r>
    </w:p>
    <w:p w14:paraId="2AABB596" w14:textId="4E636C97" w:rsidR="0058712E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obavljaju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letove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humanitarne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svrhe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letove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obavljaju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hitnim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slučajevima</w:t>
      </w:r>
      <w:r w:rsidRPr="000519F5">
        <w:rPr>
          <w:rFonts w:eastAsiaTheme="minorHAnsi"/>
          <w:noProof/>
          <w:color w:val="000000" w:themeColor="text1"/>
          <w:lang w:val="sr-Latn-CS"/>
        </w:rPr>
        <w:t>;</w:t>
      </w:r>
    </w:p>
    <w:p w14:paraId="3799EE4D" w14:textId="6E3FC2E3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b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obavljaju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povremeno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zahtev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prevoz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putnika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„</w:t>
      </w:r>
      <w:r w:rsidR="000519F5">
        <w:rPr>
          <w:rFonts w:eastAsiaTheme="minorHAnsi"/>
          <w:noProof/>
          <w:color w:val="000000" w:themeColor="text1"/>
          <w:lang w:val="sr-Latn-CS"/>
        </w:rPr>
        <w:t>taksi</w:t>
      </w:r>
      <w:r w:rsidRPr="000519F5">
        <w:rPr>
          <w:rFonts w:eastAsiaTheme="minorHAnsi"/>
          <w:noProof/>
          <w:color w:val="000000" w:themeColor="text1"/>
          <w:lang w:val="sr-Latn-CS"/>
        </w:rPr>
        <w:t>-</w:t>
      </w:r>
      <w:r w:rsidR="000519F5">
        <w:rPr>
          <w:rFonts w:eastAsiaTheme="minorHAnsi"/>
          <w:noProof/>
          <w:color w:val="000000" w:themeColor="text1"/>
          <w:lang w:val="sr-Latn-CS"/>
        </w:rPr>
        <w:t>letovima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“ </w:t>
      </w:r>
      <w:r w:rsidR="000519F5">
        <w:rPr>
          <w:rFonts w:eastAsiaTheme="minorHAnsi"/>
          <w:noProof/>
          <w:color w:val="000000" w:themeColor="text1"/>
          <w:lang w:val="sr-Latn-CS"/>
        </w:rPr>
        <w:t>pod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uslovom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dotični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takvu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konfiguraciju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sedišta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može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primi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najviše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šest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putnika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uslovom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odabir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odredišta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vrši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zakupoprimac</w:t>
      </w:r>
      <w:r w:rsidR="002B099A" w:rsidRPr="000519F5">
        <w:rPr>
          <w:rFonts w:eastAsiaTheme="minorHAnsi"/>
          <w:noProof/>
          <w:color w:val="000000" w:themeColor="text1"/>
          <w:lang w:val="sr-Latn-CS"/>
        </w:rPr>
        <w:t>,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zakupoprimci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vrši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preprodaja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široj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javnosti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niti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jednog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dela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kapaciteta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vazduhoplova</w:t>
      </w:r>
      <w:r w:rsidRPr="000519F5">
        <w:rPr>
          <w:rFonts w:eastAsiaTheme="minorHAnsi"/>
          <w:noProof/>
          <w:color w:val="000000" w:themeColor="text1"/>
          <w:lang w:val="sr-Latn-CS"/>
        </w:rPr>
        <w:t>;</w:t>
      </w:r>
    </w:p>
    <w:p w14:paraId="2757C369" w14:textId="7FDA798E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lastRenderedPageBreak/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v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obavljaju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letove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kojima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celokupan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prostor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zakup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uzelo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jedno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lice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(</w:t>
      </w:r>
      <w:r w:rsidR="000519F5">
        <w:rPr>
          <w:rFonts w:eastAsiaTheme="minorHAnsi"/>
          <w:noProof/>
          <w:color w:val="000000" w:themeColor="text1"/>
          <w:lang w:val="sr-Latn-CS"/>
        </w:rPr>
        <w:t>pojedinac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preduzeće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korporacija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institucija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radi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prevoza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osoblja</w:t>
      </w:r>
      <w:r w:rsidR="002B099A" w:rsidRPr="000519F5">
        <w:rPr>
          <w:rFonts w:eastAsiaTheme="minorHAnsi"/>
          <w:noProof/>
          <w:color w:val="000000" w:themeColor="text1"/>
          <w:lang w:val="sr-Latn-CS"/>
        </w:rPr>
        <w:t>,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svoje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robe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pod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uslovom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izvršena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preprodaja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nijednog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dela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prostora</w:t>
      </w:r>
      <w:r w:rsidRPr="000519F5">
        <w:rPr>
          <w:rFonts w:eastAsiaTheme="minorHAnsi"/>
          <w:noProof/>
          <w:color w:val="000000" w:themeColor="text1"/>
          <w:lang w:val="sr-Latn-CS"/>
        </w:rPr>
        <w:t>;</w:t>
      </w:r>
    </w:p>
    <w:p w14:paraId="6CF058E6" w14:textId="6BB379C8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obavljaju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pojedinačne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letove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pod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uslovom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operater</w:t>
      </w:r>
      <w:r w:rsidR="002B099A" w:rsidRPr="000519F5">
        <w:rPr>
          <w:rFonts w:eastAsiaTheme="minorHAnsi"/>
          <w:noProof/>
          <w:color w:val="000000" w:themeColor="text1"/>
          <w:lang w:val="sr-Latn-CS"/>
        </w:rPr>
        <w:t>,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grupe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operatera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ostvaruju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pravo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shodno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ovom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stavu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obavljaju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više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jednog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mesečno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između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istovetna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saobraćajna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centra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svim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vazduhoplovima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raspolaganju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5B8F73E0" w14:textId="69F2E5A9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(2)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isti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način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će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postupati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vazduhoplovima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koriste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jednu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sledećih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delatnosti</w:t>
      </w:r>
      <w:r w:rsidRPr="000519F5">
        <w:rPr>
          <w:rFonts w:eastAsiaTheme="minorHAnsi"/>
          <w:noProof/>
          <w:color w:val="000000" w:themeColor="text1"/>
          <w:lang w:val="sr-Latn-CS"/>
        </w:rPr>
        <w:t>:</w:t>
      </w:r>
    </w:p>
    <w:p w14:paraId="295D5030" w14:textId="1960BFA9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isključivo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prevoz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robe</w:t>
      </w:r>
      <w:r w:rsidRPr="000519F5">
        <w:rPr>
          <w:rFonts w:eastAsiaTheme="minorHAnsi"/>
          <w:noProof/>
          <w:color w:val="000000" w:themeColor="text1"/>
          <w:lang w:val="sr-Latn-CS"/>
        </w:rPr>
        <w:t>;</w:t>
      </w:r>
    </w:p>
    <w:p w14:paraId="7BDA05EB" w14:textId="6A5D4321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b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prevoz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putnika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između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regiona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nemaju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odgovarajuću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neposrednu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vezu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korišćenjem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redovnog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avio</w:t>
      </w:r>
      <w:r w:rsidRPr="000519F5">
        <w:rPr>
          <w:rFonts w:eastAsiaTheme="minorHAnsi"/>
          <w:noProof/>
          <w:color w:val="000000" w:themeColor="text1"/>
          <w:lang w:val="sr-Latn-CS"/>
        </w:rPr>
        <w:t>-</w:t>
      </w:r>
      <w:r w:rsidR="000519F5">
        <w:rPr>
          <w:rFonts w:eastAsiaTheme="minorHAnsi"/>
          <w:noProof/>
          <w:color w:val="000000" w:themeColor="text1"/>
          <w:lang w:val="sr-Latn-CS"/>
        </w:rPr>
        <w:t>prevoza</w:t>
      </w:r>
      <w:r w:rsidRPr="000519F5">
        <w:rPr>
          <w:rFonts w:eastAsiaTheme="minorHAnsi"/>
          <w:noProof/>
          <w:color w:val="000000" w:themeColor="text1"/>
          <w:lang w:val="sr-Latn-CS"/>
        </w:rPr>
        <w:t>;</w:t>
      </w:r>
    </w:p>
    <w:p w14:paraId="76220952" w14:textId="71B00DCB" w:rsidR="00984D85" w:rsidRPr="000519F5" w:rsidRDefault="000519F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pod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uslovom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svaka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ugovornica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može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zahtevati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odustane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obavljanja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delatnosti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navedenih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ovom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stavu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ako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smatra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štetne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interese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redovnog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avio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-</w:t>
      </w:r>
      <w:r>
        <w:rPr>
          <w:rFonts w:eastAsiaTheme="minorHAnsi"/>
          <w:noProof/>
          <w:color w:val="000000" w:themeColor="text1"/>
          <w:lang w:val="sr-Latn-CS"/>
        </w:rPr>
        <w:t>prevoza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obavlja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teritorijama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ovaj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sporazum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primenjuje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; </w:t>
      </w:r>
      <w:r>
        <w:rPr>
          <w:rFonts w:eastAsiaTheme="minorHAnsi"/>
          <w:noProof/>
          <w:color w:val="000000" w:themeColor="text1"/>
          <w:lang w:val="sr-Latn-CS"/>
        </w:rPr>
        <w:t>svaka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ugovornica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može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zahtevati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dostavljanje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potpunijih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informacija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vrsti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obimu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takvih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delatnosti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obavljale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ili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obavljaju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; </w:t>
      </w:r>
      <w:r>
        <w:rPr>
          <w:rFonts w:eastAsiaTheme="minorHAnsi"/>
          <w:noProof/>
          <w:color w:val="000000" w:themeColor="text1"/>
          <w:lang w:val="sr-Latn-CS"/>
        </w:rPr>
        <w:t>i</w:t>
      </w:r>
    </w:p>
    <w:p w14:paraId="4A51D225" w14:textId="7E5D9A15" w:rsidR="00984D85" w:rsidRPr="000519F5" w:rsidRDefault="000519F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kada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pitanju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delatnosti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iz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tačke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(</w:t>
      </w:r>
      <w:r>
        <w:rPr>
          <w:rFonts w:eastAsiaTheme="minorHAnsi"/>
          <w:noProof/>
          <w:color w:val="000000" w:themeColor="text1"/>
          <w:lang w:val="sr-Latn-CS"/>
        </w:rPr>
        <w:t>b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>
        <w:rPr>
          <w:rFonts w:eastAsiaTheme="minorHAnsi"/>
          <w:noProof/>
          <w:color w:val="000000" w:themeColor="text1"/>
          <w:lang w:val="sr-Latn-CS"/>
        </w:rPr>
        <w:t>ovog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stava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pod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uslovom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svaka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ugovornica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može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slobodno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odredi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obim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regiona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(</w:t>
      </w:r>
      <w:r>
        <w:rPr>
          <w:rFonts w:eastAsiaTheme="minorHAnsi"/>
          <w:noProof/>
          <w:color w:val="000000" w:themeColor="text1"/>
          <w:lang w:val="sr-Latn-CS"/>
        </w:rPr>
        <w:t>uključujući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aerodrom</w:t>
      </w:r>
      <w:r w:rsidR="002B099A" w:rsidRPr="000519F5">
        <w:rPr>
          <w:rFonts w:eastAsiaTheme="minorHAnsi"/>
          <w:noProof/>
          <w:color w:val="000000" w:themeColor="text1"/>
          <w:lang w:val="sr-Latn-CS"/>
        </w:rPr>
        <w:t>,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odnosno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aerodrome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sastavu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tog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regiona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), </w:t>
      </w:r>
      <w:r>
        <w:rPr>
          <w:rFonts w:eastAsiaTheme="minorHAnsi"/>
          <w:noProof/>
          <w:color w:val="000000" w:themeColor="text1"/>
          <w:lang w:val="sr-Latn-CS"/>
        </w:rPr>
        <w:t>može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bilo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trenutku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izmeni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obim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regiona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utvrdi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li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ovi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regioni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imaju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odgovarajuće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neposredne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veze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putem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redovnog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avio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-</w:t>
      </w:r>
      <w:r>
        <w:rPr>
          <w:rFonts w:eastAsiaTheme="minorHAnsi"/>
          <w:noProof/>
          <w:color w:val="000000" w:themeColor="text1"/>
          <w:lang w:val="sr-Latn-CS"/>
        </w:rPr>
        <w:t>prevoza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. </w:t>
      </w:r>
    </w:p>
    <w:p w14:paraId="6BC5139C" w14:textId="77777777" w:rsidR="00130065" w:rsidRPr="000519F5" w:rsidRDefault="0013006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</w:p>
    <w:p w14:paraId="3FF7AA43" w14:textId="62CA3BCB" w:rsidR="00984D85" w:rsidRPr="000519F5" w:rsidRDefault="000519F5" w:rsidP="00130065">
      <w:pPr>
        <w:spacing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Član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3.</w:t>
      </w:r>
    </w:p>
    <w:p w14:paraId="1B4B977F" w14:textId="395CEF45" w:rsidR="00984D85" w:rsidRPr="000519F5" w:rsidRDefault="000519F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Izuzetno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slučajeva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navedenih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članu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2, </w:t>
      </w:r>
      <w:r>
        <w:rPr>
          <w:rFonts w:eastAsiaTheme="minorHAnsi"/>
          <w:noProof/>
          <w:color w:val="000000" w:themeColor="text1"/>
          <w:lang w:val="sr-Latn-CS"/>
        </w:rPr>
        <w:t>države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ugovornice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takođe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saglasne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slučajevima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kada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za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obavljanje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vanrednih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letova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iz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člana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5. </w:t>
      </w:r>
      <w:r>
        <w:rPr>
          <w:rFonts w:eastAsiaTheme="minorHAnsi"/>
          <w:noProof/>
          <w:color w:val="000000" w:themeColor="text1"/>
          <w:lang w:val="sr-Latn-CS"/>
        </w:rPr>
        <w:t>stav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konvencije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neophodno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poštovanje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njihovih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propisa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uslova</w:t>
      </w:r>
      <w:r w:rsidR="002B099A" w:rsidRPr="000519F5">
        <w:rPr>
          <w:rFonts w:eastAsiaTheme="minorHAnsi"/>
          <w:noProof/>
          <w:color w:val="000000" w:themeColor="text1"/>
          <w:lang w:val="sr-Latn-CS"/>
        </w:rPr>
        <w:t>,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odnosno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ograničenja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odredbe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propisa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uslova</w:t>
      </w:r>
      <w:r w:rsidR="002B099A" w:rsidRPr="000519F5">
        <w:rPr>
          <w:rFonts w:eastAsiaTheme="minorHAnsi"/>
          <w:noProof/>
          <w:color w:val="000000" w:themeColor="text1"/>
          <w:lang w:val="sr-Latn-CS"/>
        </w:rPr>
        <w:t>,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odnosno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ograničenja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utvrđuje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svaka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ugovornica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objavljenim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propisima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kojima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navodi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:</w:t>
      </w:r>
    </w:p>
    <w:p w14:paraId="0126F9C3" w14:textId="034ACB03" w:rsidR="0013006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rok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koga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tražena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informacija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(</w:t>
      </w:r>
      <w:r w:rsidR="000519F5">
        <w:rPr>
          <w:rFonts w:eastAsiaTheme="minorHAnsi"/>
          <w:noProof/>
          <w:color w:val="000000" w:themeColor="text1"/>
          <w:lang w:val="sr-Latn-CS"/>
        </w:rPr>
        <w:t>sa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zahtevom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izdavanje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prethodne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dozvole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ako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nađe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shodno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podnosi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; </w:t>
      </w:r>
      <w:r w:rsidR="000519F5">
        <w:rPr>
          <w:rFonts w:eastAsiaTheme="minorHAnsi"/>
          <w:noProof/>
          <w:color w:val="000000" w:themeColor="text1"/>
          <w:lang w:val="sr-Latn-CS"/>
        </w:rPr>
        <w:t>taj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rok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sme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biti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duži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puna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radna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slučaju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jednog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leta</w:t>
      </w:r>
      <w:r w:rsidR="002B099A" w:rsidRPr="000519F5">
        <w:rPr>
          <w:rFonts w:eastAsiaTheme="minorHAnsi"/>
          <w:noProof/>
          <w:color w:val="000000" w:themeColor="text1"/>
          <w:lang w:val="sr-Latn-CS"/>
        </w:rPr>
        <w:t>,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serije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najviše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četiri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; </w:t>
      </w:r>
      <w:r w:rsidR="000519F5">
        <w:rPr>
          <w:rFonts w:eastAsiaTheme="minorHAnsi"/>
          <w:noProof/>
          <w:color w:val="000000" w:themeColor="text1"/>
          <w:lang w:val="sr-Latn-CS"/>
        </w:rPr>
        <w:t>taj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rok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može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biti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duži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veću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seriju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letova</w:t>
      </w:r>
      <w:r w:rsidRPr="000519F5">
        <w:rPr>
          <w:rFonts w:eastAsiaTheme="minorHAnsi"/>
          <w:noProof/>
          <w:color w:val="000000" w:themeColor="text1"/>
          <w:lang w:val="sr-Latn-CS"/>
        </w:rPr>
        <w:t>;</w:t>
      </w:r>
    </w:p>
    <w:p w14:paraId="1252EA6D" w14:textId="2C45E877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b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nadležni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vazdušni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saobraćaj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kojoj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tražena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informacija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može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dostaviti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direktno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(</w:t>
      </w:r>
      <w:r w:rsidR="000519F5">
        <w:rPr>
          <w:rFonts w:eastAsiaTheme="minorHAnsi"/>
          <w:noProof/>
          <w:color w:val="000000" w:themeColor="text1"/>
          <w:lang w:val="sr-Latn-CS"/>
        </w:rPr>
        <w:t>uz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zahtev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ako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neophodan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), </w:t>
      </w:r>
      <w:r w:rsidR="000519F5">
        <w:rPr>
          <w:rFonts w:eastAsiaTheme="minorHAnsi"/>
          <w:noProof/>
          <w:color w:val="000000" w:themeColor="text1"/>
          <w:lang w:val="sr-Latn-CS"/>
        </w:rPr>
        <w:t>bez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dostavljanja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putem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diplomatskih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kanala</w:t>
      </w:r>
      <w:r w:rsidRPr="000519F5">
        <w:rPr>
          <w:rFonts w:eastAsiaTheme="minorHAnsi"/>
          <w:noProof/>
          <w:color w:val="000000" w:themeColor="text1"/>
          <w:lang w:val="sr-Latn-CS"/>
        </w:rPr>
        <w:t>;</w:t>
      </w:r>
    </w:p>
    <w:p w14:paraId="11F802C2" w14:textId="310BCD6B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v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informacija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potrebno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dostaviti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slučaju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pribavljanja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dozvole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pojedinačan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</w:t>
      </w:r>
      <w:r w:rsidR="002B099A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seriju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najviše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četiri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obuhvata</w:t>
      </w:r>
      <w:r w:rsidRPr="000519F5">
        <w:rPr>
          <w:rFonts w:eastAsiaTheme="minorHAnsi"/>
          <w:noProof/>
          <w:color w:val="000000" w:themeColor="text1"/>
          <w:lang w:val="sr-Latn-CS"/>
        </w:rPr>
        <w:t>:</w:t>
      </w:r>
    </w:p>
    <w:p w14:paraId="728E97ED" w14:textId="4054C3E4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(1) </w:t>
      </w:r>
      <w:r w:rsidR="000519F5">
        <w:rPr>
          <w:rFonts w:eastAsiaTheme="minorHAnsi"/>
          <w:noProof/>
          <w:color w:val="000000" w:themeColor="text1"/>
          <w:lang w:val="sr-Latn-CS"/>
        </w:rPr>
        <w:t>naziv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operatera</w:t>
      </w:r>
      <w:r w:rsidRPr="000519F5">
        <w:rPr>
          <w:rFonts w:eastAsiaTheme="minorHAnsi"/>
          <w:noProof/>
          <w:color w:val="000000" w:themeColor="text1"/>
          <w:lang w:val="sr-Latn-CS"/>
        </w:rPr>
        <w:t>;</w:t>
      </w:r>
    </w:p>
    <w:p w14:paraId="63675BED" w14:textId="44E1E2E9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(2) </w:t>
      </w:r>
      <w:r w:rsidR="000519F5">
        <w:rPr>
          <w:rFonts w:eastAsiaTheme="minorHAnsi"/>
          <w:noProof/>
          <w:color w:val="000000" w:themeColor="text1"/>
          <w:lang w:val="sr-Latn-CS"/>
        </w:rPr>
        <w:t>tip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registarske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oznake</w:t>
      </w:r>
      <w:r w:rsidRPr="000519F5">
        <w:rPr>
          <w:rFonts w:eastAsiaTheme="minorHAnsi"/>
          <w:noProof/>
          <w:color w:val="000000" w:themeColor="text1"/>
          <w:lang w:val="sr-Latn-CS"/>
        </w:rPr>
        <w:t>;</w:t>
      </w:r>
    </w:p>
    <w:p w14:paraId="0F3E849E" w14:textId="6190C778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(3) </w:t>
      </w:r>
      <w:r w:rsidR="000519F5">
        <w:rPr>
          <w:rFonts w:eastAsiaTheme="minorHAnsi"/>
          <w:noProof/>
          <w:color w:val="000000" w:themeColor="text1"/>
          <w:lang w:val="sr-Latn-CS"/>
        </w:rPr>
        <w:t>datum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procenjeno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vreme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poletanja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teritorije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sletanja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teritoriju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; </w:t>
      </w:r>
    </w:p>
    <w:p w14:paraId="6C725BFD" w14:textId="4113B208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(4) </w:t>
      </w:r>
      <w:r w:rsidR="000519F5">
        <w:rPr>
          <w:rFonts w:eastAsiaTheme="minorHAnsi"/>
          <w:noProof/>
          <w:color w:val="000000" w:themeColor="text1"/>
          <w:lang w:val="sr-Latn-CS"/>
        </w:rPr>
        <w:t>plan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vazduhoplova</w:t>
      </w:r>
      <w:r w:rsidRPr="000519F5">
        <w:rPr>
          <w:rFonts w:eastAsiaTheme="minorHAnsi"/>
          <w:noProof/>
          <w:color w:val="000000" w:themeColor="text1"/>
          <w:lang w:val="sr-Latn-CS"/>
        </w:rPr>
        <w:t>;</w:t>
      </w:r>
    </w:p>
    <w:p w14:paraId="7A3FFAC2" w14:textId="072A7482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(5) </w:t>
      </w:r>
      <w:r w:rsidR="000519F5">
        <w:rPr>
          <w:rFonts w:eastAsiaTheme="minorHAnsi"/>
          <w:noProof/>
          <w:color w:val="000000" w:themeColor="text1"/>
          <w:lang w:val="sr-Latn-CS"/>
        </w:rPr>
        <w:t>namena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leta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broj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putnika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vrsta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količina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tereta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utovara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istovara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0383DC71" w14:textId="35E09C26" w:rsidR="00984D85" w:rsidRPr="000519F5" w:rsidRDefault="00984D85" w:rsidP="00984D85">
      <w:pPr>
        <w:spacing w:after="160"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 </w:t>
      </w:r>
      <w:r w:rsidR="000519F5">
        <w:rPr>
          <w:rFonts w:eastAsiaTheme="minorHAnsi"/>
          <w:noProof/>
          <w:color w:val="000000" w:themeColor="text1"/>
          <w:lang w:val="sr-Latn-CS"/>
        </w:rPr>
        <w:t>Član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4.</w:t>
      </w:r>
    </w:p>
    <w:p w14:paraId="74AC872E" w14:textId="62BF54BB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(1)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slučaju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između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pitanju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tumačenja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primene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ovog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države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prvom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mestu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nastoje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dođu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rešenja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putem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pregovora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19CAEF64" w14:textId="1886A950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lastRenderedPageBreak/>
        <w:t>(2) (</w:t>
      </w:r>
      <w:r w:rsidR="000519F5">
        <w:rPr>
          <w:rFonts w:eastAsiaTheme="minorHAnsi"/>
          <w:noProof/>
          <w:color w:val="000000" w:themeColor="text1"/>
          <w:lang w:val="sr-Latn-CS"/>
        </w:rPr>
        <w:t>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Ako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dođe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rešenja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države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mogu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saglasiti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radi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rešavanja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dostavi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arbitražnom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sudu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ili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arbitru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194E9696" w14:textId="51298F47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b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Ako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postigne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saglasnost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oko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rešavanja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putem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arbitraže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roku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mesec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nakon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što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jedna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obavestila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drugu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svojoj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nameri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uloži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žalbu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takvim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 </w:t>
      </w:r>
      <w:r w:rsidR="000519F5">
        <w:rPr>
          <w:rFonts w:eastAsiaTheme="minorHAnsi"/>
          <w:noProof/>
          <w:color w:val="000000" w:themeColor="text1"/>
          <w:lang w:val="sr-Latn-CS"/>
        </w:rPr>
        <w:t>arbitražnim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ako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roku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dodatna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tri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meseca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nakon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što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saglasile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upute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rešavanje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arbitražnom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postignu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dogovor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pitanju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sastava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arbitražnog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suda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ili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pitanju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ličnosti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arbitra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bilo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može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uputiti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Savetu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Međunarodne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organizacije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odlučivanje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. </w:t>
      </w:r>
      <w:r w:rsidR="000519F5">
        <w:rPr>
          <w:rFonts w:eastAsiaTheme="minorHAnsi"/>
          <w:noProof/>
          <w:color w:val="000000" w:themeColor="text1"/>
          <w:lang w:val="sr-Latn-CS"/>
        </w:rPr>
        <w:t>Nijedan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saveta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neće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glasati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vezi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bilo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kakvim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kome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savet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strana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. </w:t>
      </w:r>
      <w:r w:rsidR="000519F5">
        <w:rPr>
          <w:rFonts w:eastAsiaTheme="minorHAnsi"/>
          <w:noProof/>
          <w:lang w:val="sr-Latn-CS"/>
        </w:rPr>
        <w:t>Ukoliko</w:t>
      </w:r>
      <w:r w:rsidRPr="000519F5">
        <w:rPr>
          <w:rFonts w:eastAsiaTheme="minorHAnsi"/>
          <w:noProof/>
          <w:lang w:val="sr-Latn-CS"/>
        </w:rPr>
        <w:t xml:space="preserve"> </w:t>
      </w:r>
      <w:r w:rsidR="000519F5">
        <w:rPr>
          <w:rFonts w:eastAsiaTheme="minorHAnsi"/>
          <w:noProof/>
          <w:lang w:val="sr-Latn-CS"/>
        </w:rPr>
        <w:t>pomenuti</w:t>
      </w:r>
      <w:r w:rsidRPr="000519F5">
        <w:rPr>
          <w:rFonts w:eastAsiaTheme="minorHAnsi"/>
          <w:noProof/>
          <w:lang w:val="sr-Latn-CS"/>
        </w:rPr>
        <w:t xml:space="preserve"> </w:t>
      </w:r>
      <w:r w:rsidR="000519F5">
        <w:rPr>
          <w:rFonts w:eastAsiaTheme="minorHAnsi"/>
          <w:noProof/>
          <w:lang w:val="sr-Latn-CS"/>
        </w:rPr>
        <w:t>savet</w:t>
      </w:r>
      <w:r w:rsidRPr="000519F5">
        <w:rPr>
          <w:rFonts w:eastAsiaTheme="minorHAnsi"/>
          <w:noProof/>
          <w:lang w:val="sr-Latn-CS"/>
        </w:rPr>
        <w:t xml:space="preserve"> </w:t>
      </w:r>
      <w:r w:rsidR="000519F5">
        <w:rPr>
          <w:rFonts w:eastAsiaTheme="minorHAnsi"/>
          <w:noProof/>
          <w:lang w:val="sr-Latn-CS"/>
        </w:rPr>
        <w:t>potvrdi</w:t>
      </w:r>
      <w:r w:rsidRPr="000519F5">
        <w:rPr>
          <w:rFonts w:eastAsiaTheme="minorHAnsi"/>
          <w:noProof/>
          <w:lang w:val="sr-Latn-CS"/>
        </w:rPr>
        <w:t xml:space="preserve"> </w:t>
      </w:r>
      <w:r w:rsidR="000519F5">
        <w:rPr>
          <w:rFonts w:eastAsiaTheme="minorHAnsi"/>
          <w:noProof/>
          <w:lang w:val="sr-Latn-CS"/>
        </w:rPr>
        <w:t>da</w:t>
      </w:r>
      <w:r w:rsidRPr="000519F5">
        <w:rPr>
          <w:rFonts w:eastAsiaTheme="minorHAnsi"/>
          <w:noProof/>
          <w:lang w:val="sr-Latn-CS"/>
        </w:rPr>
        <w:t xml:space="preserve"> </w:t>
      </w:r>
      <w:r w:rsidR="000519F5">
        <w:rPr>
          <w:rFonts w:eastAsiaTheme="minorHAnsi"/>
          <w:noProof/>
          <w:lang w:val="sr-Latn-CS"/>
        </w:rPr>
        <w:t>nema</w:t>
      </w:r>
      <w:r w:rsidRPr="000519F5">
        <w:rPr>
          <w:rFonts w:eastAsiaTheme="minorHAnsi"/>
          <w:noProof/>
          <w:lang w:val="sr-Latn-CS"/>
        </w:rPr>
        <w:t xml:space="preserve"> </w:t>
      </w:r>
      <w:r w:rsidR="000519F5">
        <w:rPr>
          <w:rFonts w:eastAsiaTheme="minorHAnsi"/>
          <w:noProof/>
          <w:lang w:val="sr-Latn-CS"/>
        </w:rPr>
        <w:t>nameru</w:t>
      </w:r>
      <w:r w:rsidRPr="000519F5">
        <w:rPr>
          <w:rFonts w:eastAsiaTheme="minorHAnsi"/>
          <w:noProof/>
          <w:lang w:val="sr-Latn-CS"/>
        </w:rPr>
        <w:t xml:space="preserve"> </w:t>
      </w:r>
      <w:r w:rsidR="000519F5">
        <w:rPr>
          <w:rFonts w:eastAsiaTheme="minorHAnsi"/>
          <w:noProof/>
          <w:lang w:val="sr-Latn-CS"/>
        </w:rPr>
        <w:t>da</w:t>
      </w:r>
      <w:r w:rsidRPr="000519F5">
        <w:rPr>
          <w:rFonts w:eastAsiaTheme="minorHAnsi"/>
          <w:noProof/>
          <w:lang w:val="sr-Latn-CS"/>
        </w:rPr>
        <w:t xml:space="preserve"> </w:t>
      </w:r>
      <w:r w:rsidR="000519F5">
        <w:rPr>
          <w:rFonts w:eastAsiaTheme="minorHAnsi"/>
          <w:noProof/>
          <w:lang w:val="sr-Latn-CS"/>
        </w:rPr>
        <w:t>pokrene</w:t>
      </w:r>
      <w:r w:rsidRPr="000519F5">
        <w:rPr>
          <w:rFonts w:eastAsiaTheme="minorHAnsi"/>
          <w:noProof/>
          <w:lang w:val="sr-Latn-CS"/>
        </w:rPr>
        <w:t xml:space="preserve"> </w:t>
      </w:r>
      <w:r w:rsidR="000519F5">
        <w:rPr>
          <w:rFonts w:eastAsiaTheme="minorHAnsi"/>
          <w:noProof/>
          <w:lang w:val="sr-Latn-CS"/>
        </w:rPr>
        <w:t>spor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bilo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dotičnih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može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pomenuti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izneti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Međunarodni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sud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pravde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. </w:t>
      </w:r>
    </w:p>
    <w:p w14:paraId="76F3C85D" w14:textId="01C59A1B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(3) </w:t>
      </w:r>
      <w:r w:rsidR="000519F5">
        <w:rPr>
          <w:rFonts w:eastAsiaTheme="minorHAnsi"/>
          <w:noProof/>
          <w:color w:val="000000" w:themeColor="text1"/>
          <w:lang w:val="sr-Latn-CS"/>
        </w:rPr>
        <w:t>Države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obavezuju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će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pridržavati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svake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odluke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donete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skladu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stavom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(2) </w:t>
      </w:r>
      <w:r w:rsidR="000519F5">
        <w:rPr>
          <w:rFonts w:eastAsiaTheme="minorHAnsi"/>
          <w:noProof/>
          <w:color w:val="000000" w:themeColor="text1"/>
          <w:lang w:val="sr-Latn-CS"/>
        </w:rPr>
        <w:t>ovog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015A89C1" w14:textId="6983AE5C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(4) </w:t>
      </w:r>
      <w:r w:rsidR="000519F5">
        <w:rPr>
          <w:rFonts w:eastAsiaTheme="minorHAnsi"/>
          <w:noProof/>
          <w:color w:val="000000" w:themeColor="text1"/>
          <w:lang w:val="sr-Latn-CS"/>
        </w:rPr>
        <w:t>Ako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dotle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dok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bilo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odluke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skladu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stavom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(2) </w:t>
      </w:r>
      <w:r w:rsidR="000519F5">
        <w:rPr>
          <w:rFonts w:eastAsiaTheme="minorHAnsi"/>
          <w:noProof/>
          <w:color w:val="000000" w:themeColor="text1"/>
          <w:lang w:val="sr-Latn-CS"/>
        </w:rPr>
        <w:t>ovog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druga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može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ograničiti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zadržati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ili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opozvati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bilo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pravo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joj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pripada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osnovu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ovog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231752AB" w14:textId="77777777" w:rsidR="00130065" w:rsidRPr="000519F5" w:rsidRDefault="0013006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</w:p>
    <w:p w14:paraId="46AEF42A" w14:textId="2E614A47" w:rsidR="00984D85" w:rsidRPr="000519F5" w:rsidRDefault="000519F5" w:rsidP="00130065">
      <w:pPr>
        <w:spacing w:after="160"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Član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5.</w:t>
      </w:r>
    </w:p>
    <w:p w14:paraId="40D9CA69" w14:textId="335333EF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(1) </w:t>
      </w:r>
      <w:r w:rsidR="000519F5">
        <w:rPr>
          <w:rFonts w:eastAsiaTheme="minorHAnsi"/>
          <w:noProof/>
          <w:color w:val="000000" w:themeColor="text1"/>
          <w:lang w:val="sr-Latn-CS"/>
        </w:rPr>
        <w:t>Ovaj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otvoren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potpisivanje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strane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članica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Evropske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konferencije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7E36E386" w14:textId="0166D704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(2) </w:t>
      </w:r>
      <w:r w:rsidR="000519F5">
        <w:rPr>
          <w:rFonts w:eastAsiaTheme="minorHAnsi"/>
          <w:noProof/>
          <w:color w:val="000000" w:themeColor="text1"/>
          <w:lang w:val="sr-Latn-CS"/>
        </w:rPr>
        <w:t>Ovaj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predmet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ratifikacije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strane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potpisnica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1AC39387" w14:textId="2DAEDEB6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(3) </w:t>
      </w:r>
      <w:r w:rsidR="000519F5">
        <w:rPr>
          <w:rFonts w:eastAsiaTheme="minorHAnsi"/>
          <w:noProof/>
          <w:color w:val="000000" w:themeColor="text1"/>
          <w:lang w:val="sr-Latn-CS"/>
        </w:rPr>
        <w:t>Ratifikacioni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instrumenti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deponuju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Međunarodne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organizacije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5BFF61A8" w14:textId="20686A6C" w:rsidR="00984D85" w:rsidRPr="000519F5" w:rsidRDefault="000519F5" w:rsidP="00984D85">
      <w:pPr>
        <w:spacing w:after="160"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Član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6.</w:t>
      </w:r>
    </w:p>
    <w:p w14:paraId="6F524C09" w14:textId="52802B4F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(1) </w:t>
      </w:r>
      <w:r w:rsidR="000519F5">
        <w:rPr>
          <w:rFonts w:eastAsiaTheme="minorHAnsi"/>
          <w:noProof/>
          <w:color w:val="000000" w:themeColor="text1"/>
          <w:lang w:val="sr-Latn-CS"/>
        </w:rPr>
        <w:t>Kada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najmanje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potpisnice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deponuju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svoje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ratifikacione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instrumente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ovog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stupa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snagu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strane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tri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meseca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nakon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datuma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deponovanja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drugog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ratifikacionog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instrumenta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. </w:t>
      </w:r>
      <w:r w:rsidR="000519F5">
        <w:rPr>
          <w:rFonts w:eastAsiaTheme="minorHAnsi"/>
          <w:noProof/>
          <w:color w:val="000000" w:themeColor="text1"/>
          <w:lang w:val="sr-Latn-CS"/>
        </w:rPr>
        <w:t>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stupa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snagu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svaku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deponuje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ratifikacioni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instrument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nakon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datuma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tri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meseca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nakon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deponovanja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takvog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ratifikacionog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instrumenta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433BE596" w14:textId="3EA689FF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(2) </w:t>
      </w:r>
      <w:r w:rsidR="000519F5">
        <w:rPr>
          <w:rFonts w:eastAsiaTheme="minorHAnsi"/>
          <w:noProof/>
          <w:color w:val="000000" w:themeColor="text1"/>
          <w:lang w:val="sr-Latn-CS"/>
        </w:rPr>
        <w:t>Čim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ovaj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stupi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snagu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generalni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sekretar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Međunarodnog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registrovaće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ga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Ujedinjenim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nacijama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0E230FB4" w14:textId="77777777" w:rsidR="00130065" w:rsidRPr="000519F5" w:rsidRDefault="00130065" w:rsidP="00130065">
      <w:pPr>
        <w:spacing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</w:p>
    <w:p w14:paraId="141CCCEE" w14:textId="4EEB1FD7" w:rsidR="00984D85" w:rsidRPr="000519F5" w:rsidRDefault="000519F5" w:rsidP="00130065">
      <w:pPr>
        <w:spacing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Član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7.</w:t>
      </w:r>
    </w:p>
    <w:p w14:paraId="2FEE8E05" w14:textId="73EFA062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(1) </w:t>
      </w:r>
      <w:r w:rsidR="000519F5">
        <w:rPr>
          <w:rFonts w:eastAsiaTheme="minorHAnsi"/>
          <w:noProof/>
          <w:color w:val="000000" w:themeColor="text1"/>
          <w:lang w:val="sr-Latn-CS"/>
        </w:rPr>
        <w:t>Ovaj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ostaje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otvoren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potpisivanje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šest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meseci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nakon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njegovog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stupanja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snagu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. </w:t>
      </w:r>
      <w:r w:rsidR="000519F5">
        <w:rPr>
          <w:rFonts w:eastAsiaTheme="minorHAnsi"/>
          <w:noProof/>
          <w:color w:val="000000" w:themeColor="text1"/>
          <w:lang w:val="sr-Latn-CS"/>
        </w:rPr>
        <w:t>Nakon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toga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postaje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otvoren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pristupanje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svim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ga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nisu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potpisale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članice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Evropske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konferencije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6DCB1B33" w14:textId="2EDC810C" w:rsidR="00984D85" w:rsidRPr="000519F5" w:rsidRDefault="00984D8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(2) </w:t>
      </w:r>
      <w:r w:rsidR="000519F5">
        <w:rPr>
          <w:rFonts w:eastAsiaTheme="minorHAnsi"/>
          <w:noProof/>
          <w:color w:val="000000" w:themeColor="text1"/>
          <w:lang w:val="sr-Latn-CS"/>
        </w:rPr>
        <w:t>Pristupanje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bilo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ovom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vrši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deponovanjem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instrumenta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pristupanju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Međunarodnoj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organizaciji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stupa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snagu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tri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meseca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nakon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datuma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deponovanja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49CD13B4" w14:textId="5F8FCF4E" w:rsidR="00984D85" w:rsidRPr="000519F5" w:rsidRDefault="000519F5" w:rsidP="00130065">
      <w:pPr>
        <w:spacing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Član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8.</w:t>
      </w:r>
    </w:p>
    <w:p w14:paraId="5B79C265" w14:textId="7692B213" w:rsidR="00984D85" w:rsidRPr="000519F5" w:rsidRDefault="00984D8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(1) </w:t>
      </w:r>
      <w:r w:rsidR="000519F5">
        <w:rPr>
          <w:rFonts w:eastAsiaTheme="minorHAnsi"/>
          <w:noProof/>
          <w:color w:val="000000" w:themeColor="text1"/>
          <w:lang w:val="sr-Latn-CS"/>
        </w:rPr>
        <w:t>Svaka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može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otkazati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putem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obaveštenja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otkazu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upućuje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predsedniku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Evropske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konferencije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Međunarodnoj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organizaciji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69238D02" w14:textId="3A91B9E6" w:rsidR="00984D85" w:rsidRPr="000519F5" w:rsidRDefault="00984D8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lastRenderedPageBreak/>
        <w:t xml:space="preserve">(2) </w:t>
      </w:r>
      <w:r w:rsidR="000519F5">
        <w:rPr>
          <w:rFonts w:eastAsiaTheme="minorHAnsi"/>
          <w:noProof/>
          <w:color w:val="000000" w:themeColor="text1"/>
          <w:lang w:val="sr-Latn-CS"/>
        </w:rPr>
        <w:t>Otkazivanje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stupa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snagu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šest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meseci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nakon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datuma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kada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Međunarodna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organizacija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primila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obaveštenje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otkazivanju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632B1CDA" w14:textId="32FAAC73" w:rsidR="00984D85" w:rsidRPr="000519F5" w:rsidRDefault="000519F5" w:rsidP="00130065">
      <w:pPr>
        <w:spacing w:after="160"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Član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9.</w:t>
      </w:r>
    </w:p>
    <w:p w14:paraId="07FEC917" w14:textId="6297CA23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(1) </w:t>
      </w:r>
      <w:r w:rsidR="000519F5">
        <w:rPr>
          <w:rFonts w:eastAsiaTheme="minorHAnsi"/>
          <w:noProof/>
          <w:color w:val="000000" w:themeColor="text1"/>
          <w:lang w:val="sr-Latn-CS"/>
        </w:rPr>
        <w:t>Generalni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sekretar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Međunarodne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organizacije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šalje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obaveštenje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predsedniku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svim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članicama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Evropske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konferencije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>:</w:t>
      </w:r>
    </w:p>
    <w:p w14:paraId="54752E6D" w14:textId="09E339AB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deponovanju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svakog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instrumenta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ratifikaciji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odnosno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pristupanju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datumu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istog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roku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trideset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datuma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deponovanja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</w:p>
    <w:p w14:paraId="2E82F8D8" w14:textId="66AC358D" w:rsidR="00984D85" w:rsidRPr="000519F5" w:rsidRDefault="00984D85" w:rsidP="00130065">
      <w:pPr>
        <w:spacing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>(</w:t>
      </w:r>
      <w:r w:rsidR="000519F5">
        <w:rPr>
          <w:rFonts w:eastAsiaTheme="minorHAnsi"/>
          <w:noProof/>
          <w:color w:val="000000" w:themeColor="text1"/>
          <w:lang w:val="sr-Latn-CS"/>
        </w:rPr>
        <w:t>b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) </w:t>
      </w:r>
      <w:r w:rsidR="000519F5">
        <w:rPr>
          <w:rFonts w:eastAsiaTheme="minorHAnsi"/>
          <w:noProof/>
          <w:color w:val="000000" w:themeColor="text1"/>
          <w:lang w:val="sr-Latn-CS"/>
        </w:rPr>
        <w:t>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prijemu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otkaza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datumu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istog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roku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trideset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prijema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719149DC" w14:textId="36A723C0" w:rsidR="00984D85" w:rsidRPr="000519F5" w:rsidRDefault="00984D8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(2) </w:t>
      </w:r>
      <w:r w:rsidR="000519F5">
        <w:rPr>
          <w:rFonts w:eastAsiaTheme="minorHAnsi"/>
          <w:noProof/>
          <w:color w:val="000000" w:themeColor="text1"/>
          <w:lang w:val="sr-Latn-CS"/>
        </w:rPr>
        <w:t>Generalni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sekretar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Međunarodne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organizacije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šalje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obaveštenje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predsedniku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članicama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Evropske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konferencije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datumu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kada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stupa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snagu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skladu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6. </w:t>
      </w:r>
      <w:r w:rsidR="000519F5">
        <w:rPr>
          <w:rFonts w:eastAsiaTheme="minorHAnsi"/>
          <w:noProof/>
          <w:color w:val="000000" w:themeColor="text1"/>
          <w:lang w:val="sr-Latn-CS"/>
        </w:rPr>
        <w:t>stav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(1).</w:t>
      </w:r>
    </w:p>
    <w:p w14:paraId="6DCB837E" w14:textId="5256A342" w:rsidR="00984D85" w:rsidRPr="000519F5" w:rsidRDefault="000519F5" w:rsidP="00984D85">
      <w:pPr>
        <w:spacing w:after="160"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Član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10.</w:t>
      </w:r>
    </w:p>
    <w:p w14:paraId="33805B4E" w14:textId="5162DF73" w:rsidR="00984D85" w:rsidRPr="000519F5" w:rsidRDefault="00984D8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(1) </w:t>
      </w:r>
      <w:r w:rsidR="000519F5">
        <w:rPr>
          <w:rFonts w:eastAsiaTheme="minorHAnsi"/>
          <w:noProof/>
          <w:color w:val="000000" w:themeColor="text1"/>
          <w:lang w:val="sr-Latn-CS"/>
        </w:rPr>
        <w:t>Najmanje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dvadeset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pet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procenata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(25%)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pravo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zahtev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dostavlja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Međunarodnoj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organizaciji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ranije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dvanaest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(12) </w:t>
      </w:r>
      <w:r w:rsidR="000519F5">
        <w:rPr>
          <w:rFonts w:eastAsiaTheme="minorHAnsi"/>
          <w:noProof/>
          <w:color w:val="000000" w:themeColor="text1"/>
          <w:lang w:val="sr-Latn-CS"/>
        </w:rPr>
        <w:t>meseci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stupanja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snagu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ovog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zatraži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sastanak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cilju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razmatranja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svih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izmena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dopuna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predložene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unesu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. </w:t>
      </w:r>
      <w:r w:rsidR="000519F5">
        <w:rPr>
          <w:rFonts w:eastAsiaTheme="minorHAnsi"/>
          <w:noProof/>
          <w:color w:val="000000" w:themeColor="text1"/>
          <w:lang w:val="sr-Latn-CS"/>
        </w:rPr>
        <w:t>Ovaj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sastanak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saziva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Međunarodna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organizacija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dogovoru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predsednikom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Evropske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konferencije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civilnog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vazduhoplovstva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uz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prethodno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slanje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obaveštenja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članicama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roku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nije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kraći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tri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meseca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5E3B93C7" w14:textId="27B8EF5F" w:rsidR="00984D85" w:rsidRPr="000519F5" w:rsidRDefault="00984D8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(2) </w:t>
      </w:r>
      <w:r w:rsidR="000519F5">
        <w:rPr>
          <w:rFonts w:eastAsiaTheme="minorHAnsi"/>
          <w:noProof/>
          <w:color w:val="000000" w:themeColor="text1"/>
          <w:lang w:val="sr-Latn-CS"/>
        </w:rPr>
        <w:t>Svaka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predložena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izmena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dopuna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sporazuma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mora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biti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odobrena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gore</w:t>
      </w:r>
      <w:r w:rsidR="00CE2242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pomenutom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sastanku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većinom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glasova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svih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 w:rsidR="000519F5">
        <w:rPr>
          <w:rFonts w:eastAsiaTheme="minorHAnsi"/>
          <w:noProof/>
          <w:color w:val="000000" w:themeColor="text1"/>
          <w:lang w:val="sr-Latn-CS"/>
        </w:rPr>
        <w:t>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za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postizanje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kvoruma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neophodne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su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trećine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glasova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>.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</w:p>
    <w:p w14:paraId="2EA12E55" w14:textId="3FBAFC46" w:rsidR="00984D85" w:rsidRPr="000519F5" w:rsidRDefault="00984D8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 w:rsidRPr="000519F5">
        <w:rPr>
          <w:rFonts w:eastAsiaTheme="minorHAnsi"/>
          <w:noProof/>
          <w:color w:val="000000" w:themeColor="text1"/>
          <w:lang w:val="sr-Latn-CS"/>
        </w:rPr>
        <w:t xml:space="preserve">(3) </w:t>
      </w:r>
      <w:r w:rsidR="000519F5">
        <w:rPr>
          <w:rFonts w:eastAsiaTheme="minorHAnsi"/>
          <w:noProof/>
          <w:color w:val="000000" w:themeColor="text1"/>
          <w:lang w:val="sr-Latn-CS"/>
        </w:rPr>
        <w:t>Izmena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dopuna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stupa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snagu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odnosu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potvrdile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izmenu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dopunu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kada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tu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izmenu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dopunu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potvrdio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određeni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broj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država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ugovornica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preciziran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gorepomenutom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sastanku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vremenskom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periodu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koji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je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preciziran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na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gore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pomenutom</w:t>
      </w:r>
      <w:r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 w:rsidR="000519F5">
        <w:rPr>
          <w:rFonts w:eastAsiaTheme="minorHAnsi"/>
          <w:noProof/>
          <w:color w:val="000000" w:themeColor="text1"/>
          <w:lang w:val="sr-Latn-CS"/>
        </w:rPr>
        <w:t>sastanku</w:t>
      </w:r>
      <w:r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787B4213" w14:textId="329B45AF" w:rsidR="00984D85" w:rsidRPr="000519F5" w:rsidRDefault="000519F5" w:rsidP="00984D85">
      <w:pPr>
        <w:spacing w:after="160" w:line="259" w:lineRule="auto"/>
        <w:jc w:val="center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Član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11.</w:t>
      </w:r>
    </w:p>
    <w:p w14:paraId="2BA2D2E2" w14:textId="684AF10A" w:rsidR="00984D85" w:rsidRPr="000519F5" w:rsidRDefault="000519F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Ovaj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sporazum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primenjuje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metropolitske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teritorije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ugovornica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izuzev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ostrva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Atlantskom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okeanu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ostrva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polunezavisnog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statusa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pogledu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svaka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ugovornica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trenutku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deponovanja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instrumenta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ratifikaciji</w:t>
      </w:r>
      <w:r w:rsidR="008D3C17" w:rsidRPr="000519F5">
        <w:rPr>
          <w:rFonts w:eastAsiaTheme="minorHAnsi"/>
          <w:noProof/>
          <w:color w:val="000000" w:themeColor="text1"/>
          <w:lang w:val="sr-Latn-CS"/>
        </w:rPr>
        <w:t>,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odnosno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pristupanju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može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izjaviti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prihvatanje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ovog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sporazuma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odnosi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2080E4DF" w14:textId="454E94EF" w:rsidR="00984D85" w:rsidRPr="000519F5" w:rsidRDefault="000519F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potvrdu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čega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dole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potpisani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za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propisno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ovlašćeni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potpisali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ovaj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sporazum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ime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svojih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vlada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0BD8FE68" w14:textId="3A4CD7F0" w:rsidR="00984D85" w:rsidRPr="000519F5" w:rsidRDefault="000519F5" w:rsidP="00984D85">
      <w:pPr>
        <w:spacing w:after="160" w:line="259" w:lineRule="auto"/>
        <w:jc w:val="both"/>
        <w:rPr>
          <w:rFonts w:eastAsiaTheme="minorHAnsi"/>
          <w:noProof/>
          <w:color w:val="000000" w:themeColor="text1"/>
          <w:lang w:val="sr-Latn-CS"/>
        </w:rPr>
      </w:pPr>
      <w:r>
        <w:rPr>
          <w:rFonts w:eastAsiaTheme="minorHAnsi"/>
          <w:noProof/>
          <w:color w:val="000000" w:themeColor="text1"/>
          <w:lang w:val="sr-Latn-CS"/>
        </w:rPr>
        <w:t>Sačinjeno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Parizu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tridesetog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dana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meseca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aprila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godine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hiljadu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devetsto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pedeset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šeste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primerka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tri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teksta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na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engleskom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francuskom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španskom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jeziku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, </w:t>
      </w:r>
      <w:r>
        <w:rPr>
          <w:rFonts w:eastAsiaTheme="minorHAnsi"/>
          <w:noProof/>
          <w:color w:val="000000" w:themeColor="text1"/>
          <w:lang w:val="sr-Latn-CS"/>
        </w:rPr>
        <w:t>od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kojih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svaki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podjednako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autentičan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. </w:t>
      </w:r>
      <w:r>
        <w:rPr>
          <w:rFonts w:eastAsiaTheme="minorHAnsi"/>
          <w:noProof/>
          <w:color w:val="000000" w:themeColor="text1"/>
          <w:lang w:val="sr-Latn-CS"/>
        </w:rPr>
        <w:t>Ovaj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sporazum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deponuje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kod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Međunarodne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organizacije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civilnog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vazduhoplovstva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koja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overene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primerke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ovog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sporazuma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dostavlja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svim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svojim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državama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 xml:space="preserve"> </w:t>
      </w:r>
      <w:r>
        <w:rPr>
          <w:rFonts w:eastAsiaTheme="minorHAnsi"/>
          <w:noProof/>
          <w:color w:val="000000" w:themeColor="text1"/>
          <w:lang w:val="sr-Latn-CS"/>
        </w:rPr>
        <w:t>članicama</w:t>
      </w:r>
      <w:r w:rsidR="00984D85" w:rsidRPr="000519F5">
        <w:rPr>
          <w:rFonts w:eastAsiaTheme="minorHAnsi"/>
          <w:noProof/>
          <w:color w:val="000000" w:themeColor="text1"/>
          <w:lang w:val="sr-Latn-CS"/>
        </w:rPr>
        <w:t>.</w:t>
      </w:r>
    </w:p>
    <w:p w14:paraId="481C6A24" w14:textId="77777777" w:rsidR="00365E39" w:rsidRPr="000519F5" w:rsidRDefault="00365E39" w:rsidP="00365E39">
      <w:pPr>
        <w:jc w:val="center"/>
        <w:rPr>
          <w:noProof/>
          <w:lang w:val="sr-Latn-CS"/>
        </w:rPr>
      </w:pPr>
    </w:p>
    <w:p w14:paraId="1E35E9A5" w14:textId="77777777" w:rsidR="0058712E" w:rsidRPr="000519F5" w:rsidRDefault="0058712E" w:rsidP="00365E39">
      <w:pPr>
        <w:jc w:val="center"/>
        <w:rPr>
          <w:noProof/>
          <w:lang w:val="sr-Latn-CS"/>
        </w:rPr>
      </w:pPr>
    </w:p>
    <w:p w14:paraId="155128E6" w14:textId="77777777" w:rsidR="0058712E" w:rsidRPr="000519F5" w:rsidRDefault="0058712E" w:rsidP="00365E39">
      <w:pPr>
        <w:jc w:val="center"/>
        <w:rPr>
          <w:noProof/>
          <w:lang w:val="sr-Latn-CS"/>
        </w:rPr>
      </w:pPr>
    </w:p>
    <w:p w14:paraId="659AC93F" w14:textId="77777777" w:rsidR="0058712E" w:rsidRPr="000519F5" w:rsidRDefault="0058712E" w:rsidP="00365E39">
      <w:pPr>
        <w:jc w:val="center"/>
        <w:rPr>
          <w:noProof/>
          <w:lang w:val="sr-Latn-CS"/>
        </w:rPr>
      </w:pPr>
    </w:p>
    <w:p w14:paraId="7E27553B" w14:textId="77777777" w:rsidR="0058712E" w:rsidRPr="000519F5" w:rsidRDefault="0058712E" w:rsidP="00365E39">
      <w:pPr>
        <w:jc w:val="center"/>
        <w:rPr>
          <w:noProof/>
          <w:lang w:val="sr-Latn-CS"/>
        </w:rPr>
      </w:pPr>
    </w:p>
    <w:p w14:paraId="45FDAAC6" w14:textId="77777777" w:rsidR="0058712E" w:rsidRPr="000519F5" w:rsidRDefault="0058712E" w:rsidP="00365E39">
      <w:pPr>
        <w:jc w:val="center"/>
        <w:rPr>
          <w:noProof/>
          <w:lang w:val="sr-Latn-CS"/>
        </w:rPr>
      </w:pPr>
    </w:p>
    <w:p w14:paraId="65FF33E2" w14:textId="77777777" w:rsidR="00130065" w:rsidRPr="000519F5" w:rsidRDefault="00130065">
      <w:pPr>
        <w:spacing w:after="160" w:line="259" w:lineRule="auto"/>
        <w:rPr>
          <w:noProof/>
          <w:lang w:val="sr-Latn-CS"/>
        </w:rPr>
      </w:pPr>
      <w:r w:rsidRPr="000519F5">
        <w:rPr>
          <w:noProof/>
          <w:lang w:val="sr-Latn-CS"/>
        </w:rPr>
        <w:br w:type="page"/>
      </w:r>
    </w:p>
    <w:p w14:paraId="0A7640F8" w14:textId="77777777" w:rsidR="00130065" w:rsidRPr="000519F5" w:rsidRDefault="00130065" w:rsidP="00365E39">
      <w:pPr>
        <w:jc w:val="center"/>
        <w:rPr>
          <w:noProof/>
          <w:lang w:val="sr-Latn-CS"/>
        </w:rPr>
      </w:pPr>
    </w:p>
    <w:p w14:paraId="75A711BA" w14:textId="77777777" w:rsidR="00130065" w:rsidRPr="000519F5" w:rsidRDefault="00130065" w:rsidP="00365E39">
      <w:pPr>
        <w:jc w:val="center"/>
        <w:rPr>
          <w:noProof/>
          <w:lang w:val="sr-Latn-CS"/>
        </w:rPr>
      </w:pPr>
    </w:p>
    <w:p w14:paraId="0520C890" w14:textId="6F15BE0C" w:rsidR="00365E39" w:rsidRPr="000519F5" w:rsidRDefault="000519F5" w:rsidP="00365E3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65E39" w:rsidRPr="000519F5">
        <w:rPr>
          <w:noProof/>
          <w:lang w:val="sr-Latn-CS"/>
        </w:rPr>
        <w:t xml:space="preserve"> 3. </w:t>
      </w:r>
    </w:p>
    <w:p w14:paraId="55BAFBDA" w14:textId="77777777" w:rsidR="00365E39" w:rsidRPr="000519F5" w:rsidRDefault="00365E39" w:rsidP="00365E39">
      <w:pPr>
        <w:jc w:val="center"/>
        <w:rPr>
          <w:noProof/>
          <w:lang w:val="sr-Latn-CS"/>
        </w:rPr>
      </w:pPr>
    </w:p>
    <w:p w14:paraId="015CB53D" w14:textId="2E30BD36" w:rsidR="00365E39" w:rsidRPr="000519F5" w:rsidRDefault="000519F5" w:rsidP="0058712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65E39" w:rsidRPr="000519F5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E2242" w:rsidRPr="000519F5">
        <w:rPr>
          <w:noProof/>
          <w:lang w:val="sr-Latn-CS"/>
        </w:rPr>
        <w:t xml:space="preserve"> </w:t>
      </w:r>
      <w:r w:rsidR="00365E39" w:rsidRPr="000519F5">
        <w:rPr>
          <w:noProof/>
          <w:lang w:val="sr-Latn-CS"/>
        </w:rPr>
        <w:t>-</w:t>
      </w:r>
      <w:r w:rsidR="00CE2242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365E39" w:rsidRPr="000519F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365E39" w:rsidRPr="000519F5">
        <w:rPr>
          <w:noProof/>
          <w:lang w:val="sr-Latn-CS"/>
        </w:rPr>
        <w:t>”.</w:t>
      </w:r>
      <w:bookmarkEnd w:id="0"/>
    </w:p>
    <w:sectPr w:rsidR="00365E39" w:rsidRPr="000519F5" w:rsidSect="00D0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584" w:bottom="1440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E3F3D" w14:textId="77777777" w:rsidR="00472B92" w:rsidRDefault="00472B92" w:rsidP="00365E39">
      <w:r>
        <w:separator/>
      </w:r>
    </w:p>
  </w:endnote>
  <w:endnote w:type="continuationSeparator" w:id="0">
    <w:p w14:paraId="3BBE71A6" w14:textId="77777777" w:rsidR="00472B92" w:rsidRDefault="00472B92" w:rsidP="0036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BD58E" w14:textId="77777777" w:rsidR="007B2DBC" w:rsidRDefault="007B2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405FF" w14:textId="77777777" w:rsidR="007B2DBC" w:rsidRDefault="007B2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2F060" w14:textId="77777777" w:rsidR="007B2DBC" w:rsidRDefault="007B2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2C11A" w14:textId="77777777" w:rsidR="00472B92" w:rsidRDefault="00472B92" w:rsidP="00365E39">
      <w:r>
        <w:separator/>
      </w:r>
    </w:p>
  </w:footnote>
  <w:footnote w:type="continuationSeparator" w:id="0">
    <w:p w14:paraId="3209FAEC" w14:textId="77777777" w:rsidR="00472B92" w:rsidRDefault="00472B92" w:rsidP="0036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C5EBC" w14:textId="77777777" w:rsidR="007B2DBC" w:rsidRDefault="007B2D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1077009206"/>
      <w:docPartObj>
        <w:docPartGallery w:val="Page Numbers (Top of Page)"/>
        <w:docPartUnique/>
      </w:docPartObj>
    </w:sdtPr>
    <w:sdtEndPr/>
    <w:sdtContent>
      <w:p w14:paraId="3368C4C4" w14:textId="2D18B075" w:rsidR="00D0106D" w:rsidRPr="000519F5" w:rsidRDefault="00D0106D">
        <w:pPr>
          <w:pStyle w:val="Header"/>
          <w:jc w:val="center"/>
          <w:rPr>
            <w:noProof/>
            <w:lang w:val="sr-Cyrl-CS"/>
          </w:rPr>
        </w:pPr>
        <w:r w:rsidRPr="000519F5">
          <w:rPr>
            <w:noProof/>
            <w:lang w:val="sr-Cyrl-CS"/>
          </w:rPr>
          <w:fldChar w:fldCharType="begin"/>
        </w:r>
        <w:r w:rsidRPr="000519F5">
          <w:rPr>
            <w:noProof/>
            <w:lang w:val="sr-Cyrl-CS"/>
          </w:rPr>
          <w:instrText xml:space="preserve"> </w:instrText>
        </w:r>
        <w:r w:rsidR="000519F5">
          <w:rPr>
            <w:noProof/>
            <w:lang w:val="sr-Cyrl-CS"/>
          </w:rPr>
          <w:instrText>ПАГЕ</w:instrText>
        </w:r>
        <w:r w:rsidRPr="000519F5">
          <w:rPr>
            <w:noProof/>
            <w:lang w:val="sr-Cyrl-CS"/>
          </w:rPr>
          <w:instrText xml:space="preserve">   \* </w:instrText>
        </w:r>
        <w:r w:rsidR="000519F5">
          <w:rPr>
            <w:noProof/>
            <w:lang w:val="sr-Cyrl-CS"/>
          </w:rPr>
          <w:instrText>МЕРГЕФОРМАТ</w:instrText>
        </w:r>
        <w:r w:rsidRPr="000519F5">
          <w:rPr>
            <w:noProof/>
            <w:lang w:val="sr-Cyrl-CS"/>
          </w:rPr>
          <w:instrText xml:space="preserve"> </w:instrText>
        </w:r>
        <w:r w:rsidRPr="000519F5">
          <w:rPr>
            <w:noProof/>
            <w:lang w:val="sr-Cyrl-CS"/>
          </w:rPr>
          <w:fldChar w:fldCharType="separate"/>
        </w:r>
        <w:r w:rsidR="000519F5">
          <w:rPr>
            <w:noProof/>
            <w:lang w:val="sr-Cyrl-CS"/>
          </w:rPr>
          <w:t>3</w:t>
        </w:r>
        <w:r w:rsidRPr="000519F5">
          <w:rPr>
            <w:noProof/>
            <w:lang w:val="sr-Cyrl-CS"/>
          </w:rPr>
          <w:fldChar w:fldCharType="end"/>
        </w:r>
      </w:p>
    </w:sdtContent>
  </w:sdt>
  <w:p w14:paraId="0257078A" w14:textId="77777777" w:rsidR="00D0106D" w:rsidRPr="000519F5" w:rsidRDefault="00D0106D">
    <w:pPr>
      <w:pStyle w:val="Header"/>
      <w:rPr>
        <w:noProof/>
        <w:lang w:val="sr-Cyrl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F638" w14:textId="77777777" w:rsidR="007B2DBC" w:rsidRDefault="007B2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14F"/>
    <w:multiLevelType w:val="hybridMultilevel"/>
    <w:tmpl w:val="2236D69C"/>
    <w:lvl w:ilvl="0" w:tplc="84B2018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94DF0"/>
    <w:multiLevelType w:val="hybridMultilevel"/>
    <w:tmpl w:val="E29C263A"/>
    <w:lvl w:ilvl="0" w:tplc="1E028D0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E2929"/>
    <w:multiLevelType w:val="hybridMultilevel"/>
    <w:tmpl w:val="B4F46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C7A7E"/>
    <w:multiLevelType w:val="hybridMultilevel"/>
    <w:tmpl w:val="F3521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EA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7462B"/>
    <w:multiLevelType w:val="hybridMultilevel"/>
    <w:tmpl w:val="29422166"/>
    <w:lvl w:ilvl="0" w:tplc="37EA803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8270A"/>
    <w:multiLevelType w:val="hybridMultilevel"/>
    <w:tmpl w:val="A3F69896"/>
    <w:lvl w:ilvl="0" w:tplc="D046C508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648B8"/>
    <w:multiLevelType w:val="hybridMultilevel"/>
    <w:tmpl w:val="F416B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C5289"/>
    <w:multiLevelType w:val="hybridMultilevel"/>
    <w:tmpl w:val="85EEA650"/>
    <w:lvl w:ilvl="0" w:tplc="FF1C7D6E">
      <w:start w:val="1"/>
      <w:numFmt w:val="lowerLetter"/>
      <w:lvlText w:val="%1)"/>
      <w:lvlJc w:val="left"/>
      <w:pPr>
        <w:tabs>
          <w:tab w:val="num" w:pos="180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77554"/>
    <w:multiLevelType w:val="hybridMultilevel"/>
    <w:tmpl w:val="4EDCB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622043"/>
    <w:multiLevelType w:val="hybridMultilevel"/>
    <w:tmpl w:val="E5B26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A1240"/>
    <w:multiLevelType w:val="hybridMultilevel"/>
    <w:tmpl w:val="92C4DB94"/>
    <w:lvl w:ilvl="0" w:tplc="FD10D14A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40097C"/>
    <w:multiLevelType w:val="hybridMultilevel"/>
    <w:tmpl w:val="0E6A6C2A"/>
    <w:lvl w:ilvl="0" w:tplc="D046C508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A62AEF"/>
    <w:multiLevelType w:val="hybridMultilevel"/>
    <w:tmpl w:val="CF162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A3360"/>
    <w:multiLevelType w:val="hybridMultilevel"/>
    <w:tmpl w:val="CF6AA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22F32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27FC3"/>
    <w:multiLevelType w:val="hybridMultilevel"/>
    <w:tmpl w:val="6CD45E44"/>
    <w:lvl w:ilvl="0" w:tplc="EA008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4106C"/>
    <w:multiLevelType w:val="hybridMultilevel"/>
    <w:tmpl w:val="D11EE84C"/>
    <w:lvl w:ilvl="0" w:tplc="C21A01A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636B2"/>
    <w:multiLevelType w:val="hybridMultilevel"/>
    <w:tmpl w:val="1EBC5CC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B111BA"/>
    <w:multiLevelType w:val="singleLevel"/>
    <w:tmpl w:val="122C8BF2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2AD4471F"/>
    <w:multiLevelType w:val="hybridMultilevel"/>
    <w:tmpl w:val="DB4EE8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BB1512E"/>
    <w:multiLevelType w:val="hybridMultilevel"/>
    <w:tmpl w:val="4FFE1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CF76A8"/>
    <w:multiLevelType w:val="hybridMultilevel"/>
    <w:tmpl w:val="8E06DF54"/>
    <w:lvl w:ilvl="0" w:tplc="37EA803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E40A97"/>
    <w:multiLevelType w:val="hybridMultilevel"/>
    <w:tmpl w:val="99F6E6BA"/>
    <w:lvl w:ilvl="0" w:tplc="31C4733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364DB7"/>
    <w:multiLevelType w:val="multilevel"/>
    <w:tmpl w:val="692AF6D0"/>
    <w:lvl w:ilvl="0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60468A2"/>
    <w:multiLevelType w:val="hybridMultilevel"/>
    <w:tmpl w:val="A43AF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2F7A9F"/>
    <w:multiLevelType w:val="hybridMultilevel"/>
    <w:tmpl w:val="4E1E4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A02AF1"/>
    <w:multiLevelType w:val="hybridMultilevel"/>
    <w:tmpl w:val="88DCC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FF23A2"/>
    <w:multiLevelType w:val="hybridMultilevel"/>
    <w:tmpl w:val="EBC4830A"/>
    <w:lvl w:ilvl="0" w:tplc="08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60C32"/>
    <w:multiLevelType w:val="hybridMultilevel"/>
    <w:tmpl w:val="80363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9A415E"/>
    <w:multiLevelType w:val="hybridMultilevel"/>
    <w:tmpl w:val="1E7280CA"/>
    <w:lvl w:ilvl="0" w:tplc="606C788E">
      <w:start w:val="5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BB07D4C"/>
    <w:multiLevelType w:val="hybridMultilevel"/>
    <w:tmpl w:val="A00ED4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EE744A"/>
    <w:multiLevelType w:val="hybridMultilevel"/>
    <w:tmpl w:val="AD2E5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F44547"/>
    <w:multiLevelType w:val="hybridMultilevel"/>
    <w:tmpl w:val="9D566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A00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0B368E"/>
    <w:multiLevelType w:val="hybridMultilevel"/>
    <w:tmpl w:val="1E40D5AC"/>
    <w:lvl w:ilvl="0" w:tplc="A93CE50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E880ED2"/>
    <w:multiLevelType w:val="hybridMultilevel"/>
    <w:tmpl w:val="9738E01A"/>
    <w:lvl w:ilvl="0" w:tplc="31A2905C">
      <w:start w:val="1"/>
      <w:numFmt w:val="none"/>
      <w:lvlText w:val="(а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DFC87A3E">
      <w:start w:val="5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3900C3"/>
    <w:multiLevelType w:val="hybridMultilevel"/>
    <w:tmpl w:val="E9BA13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70736E"/>
    <w:multiLevelType w:val="hybridMultilevel"/>
    <w:tmpl w:val="08F28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7D4048"/>
    <w:multiLevelType w:val="hybridMultilevel"/>
    <w:tmpl w:val="4866D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42CEA">
      <w:start w:val="3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5142CC"/>
    <w:multiLevelType w:val="multilevel"/>
    <w:tmpl w:val="14DC87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5952"/>
    <w:multiLevelType w:val="hybridMultilevel"/>
    <w:tmpl w:val="692AF6D0"/>
    <w:lvl w:ilvl="0" w:tplc="4294BE26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29F2AC3"/>
    <w:multiLevelType w:val="hybridMultilevel"/>
    <w:tmpl w:val="0F662142"/>
    <w:lvl w:ilvl="0" w:tplc="37EA80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480340"/>
    <w:multiLevelType w:val="hybridMultilevel"/>
    <w:tmpl w:val="508A1976"/>
    <w:lvl w:ilvl="0" w:tplc="EA8243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6448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16E7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DD43FB"/>
    <w:multiLevelType w:val="hybridMultilevel"/>
    <w:tmpl w:val="180E186A"/>
    <w:lvl w:ilvl="0" w:tplc="CF0A5C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DF1049"/>
    <w:multiLevelType w:val="hybridMultilevel"/>
    <w:tmpl w:val="B6A6B030"/>
    <w:lvl w:ilvl="0" w:tplc="37EA80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2D24B3"/>
    <w:multiLevelType w:val="hybridMultilevel"/>
    <w:tmpl w:val="1BC4A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AE8C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E542DD"/>
    <w:multiLevelType w:val="hybridMultilevel"/>
    <w:tmpl w:val="2C24B1C4"/>
    <w:lvl w:ilvl="0" w:tplc="37EA803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F02176"/>
    <w:multiLevelType w:val="hybridMultilevel"/>
    <w:tmpl w:val="5E80A7E8"/>
    <w:lvl w:ilvl="0" w:tplc="D83629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440B0F"/>
    <w:multiLevelType w:val="hybridMultilevel"/>
    <w:tmpl w:val="D2A0F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34"/>
  </w:num>
  <w:num w:numId="4">
    <w:abstractNumId w:val="4"/>
  </w:num>
  <w:num w:numId="5">
    <w:abstractNumId w:val="28"/>
  </w:num>
  <w:num w:numId="6">
    <w:abstractNumId w:val="0"/>
  </w:num>
  <w:num w:numId="7">
    <w:abstractNumId w:val="41"/>
  </w:num>
  <w:num w:numId="8">
    <w:abstractNumId w:val="21"/>
  </w:num>
  <w:num w:numId="9">
    <w:abstractNumId w:val="1"/>
  </w:num>
  <w:num w:numId="10">
    <w:abstractNumId w:val="32"/>
  </w:num>
  <w:num w:numId="11">
    <w:abstractNumId w:val="29"/>
  </w:num>
  <w:num w:numId="12">
    <w:abstractNumId w:val="8"/>
  </w:num>
  <w:num w:numId="13">
    <w:abstractNumId w:val="9"/>
  </w:num>
  <w:num w:numId="14">
    <w:abstractNumId w:val="7"/>
  </w:num>
  <w:num w:numId="15">
    <w:abstractNumId w:val="13"/>
  </w:num>
  <w:num w:numId="16">
    <w:abstractNumId w:val="3"/>
  </w:num>
  <w:num w:numId="17">
    <w:abstractNumId w:val="14"/>
  </w:num>
  <w:num w:numId="18">
    <w:abstractNumId w:val="25"/>
  </w:num>
  <w:num w:numId="19">
    <w:abstractNumId w:val="31"/>
  </w:num>
  <w:num w:numId="20">
    <w:abstractNumId w:val="19"/>
  </w:num>
  <w:num w:numId="21">
    <w:abstractNumId w:val="6"/>
  </w:num>
  <w:num w:numId="22">
    <w:abstractNumId w:val="27"/>
  </w:num>
  <w:num w:numId="23">
    <w:abstractNumId w:val="43"/>
  </w:num>
  <w:num w:numId="24">
    <w:abstractNumId w:val="33"/>
  </w:num>
  <w:num w:numId="25">
    <w:abstractNumId w:val="46"/>
  </w:num>
  <w:num w:numId="26">
    <w:abstractNumId w:val="5"/>
  </w:num>
  <w:num w:numId="27">
    <w:abstractNumId w:val="11"/>
  </w:num>
  <w:num w:numId="28">
    <w:abstractNumId w:val="23"/>
  </w:num>
  <w:num w:numId="29">
    <w:abstractNumId w:val="24"/>
  </w:num>
  <w:num w:numId="30">
    <w:abstractNumId w:val="12"/>
  </w:num>
  <w:num w:numId="31">
    <w:abstractNumId w:val="36"/>
  </w:num>
  <w:num w:numId="32">
    <w:abstractNumId w:val="40"/>
  </w:num>
  <w:num w:numId="33">
    <w:abstractNumId w:val="38"/>
  </w:num>
  <w:num w:numId="34">
    <w:abstractNumId w:val="2"/>
  </w:num>
  <w:num w:numId="35">
    <w:abstractNumId w:val="45"/>
  </w:num>
  <w:num w:numId="36">
    <w:abstractNumId w:val="30"/>
  </w:num>
  <w:num w:numId="37">
    <w:abstractNumId w:val="18"/>
  </w:num>
  <w:num w:numId="38">
    <w:abstractNumId w:val="16"/>
  </w:num>
  <w:num w:numId="39">
    <w:abstractNumId w:val="26"/>
  </w:num>
  <w:num w:numId="40">
    <w:abstractNumId w:val="35"/>
  </w:num>
  <w:num w:numId="41">
    <w:abstractNumId w:val="22"/>
  </w:num>
  <w:num w:numId="42">
    <w:abstractNumId w:val="37"/>
  </w:num>
  <w:num w:numId="43">
    <w:abstractNumId w:val="20"/>
  </w:num>
  <w:num w:numId="44">
    <w:abstractNumId w:val="10"/>
  </w:num>
  <w:num w:numId="45">
    <w:abstractNumId w:val="44"/>
  </w:num>
  <w:num w:numId="46">
    <w:abstractNumId w:val="1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4F"/>
    <w:rsid w:val="00002CD1"/>
    <w:rsid w:val="000079D4"/>
    <w:rsid w:val="00033BA5"/>
    <w:rsid w:val="000519F5"/>
    <w:rsid w:val="00097907"/>
    <w:rsid w:val="00130065"/>
    <w:rsid w:val="001433E7"/>
    <w:rsid w:val="00144A22"/>
    <w:rsid w:val="00157250"/>
    <w:rsid w:val="00204C6C"/>
    <w:rsid w:val="00232EB2"/>
    <w:rsid w:val="0024420C"/>
    <w:rsid w:val="002458D7"/>
    <w:rsid w:val="00264202"/>
    <w:rsid w:val="002B099A"/>
    <w:rsid w:val="00365E39"/>
    <w:rsid w:val="00405A36"/>
    <w:rsid w:val="004277DA"/>
    <w:rsid w:val="00472B92"/>
    <w:rsid w:val="004F7A53"/>
    <w:rsid w:val="0053408D"/>
    <w:rsid w:val="0058712E"/>
    <w:rsid w:val="005A586B"/>
    <w:rsid w:val="005D1F26"/>
    <w:rsid w:val="006073BE"/>
    <w:rsid w:val="00682401"/>
    <w:rsid w:val="006E2D90"/>
    <w:rsid w:val="007506B2"/>
    <w:rsid w:val="007632AD"/>
    <w:rsid w:val="007B2DBC"/>
    <w:rsid w:val="0088175A"/>
    <w:rsid w:val="008A1BE5"/>
    <w:rsid w:val="008D3C17"/>
    <w:rsid w:val="008D57C3"/>
    <w:rsid w:val="009307E2"/>
    <w:rsid w:val="009543D7"/>
    <w:rsid w:val="00964471"/>
    <w:rsid w:val="00984D85"/>
    <w:rsid w:val="009E4F3C"/>
    <w:rsid w:val="00A27291"/>
    <w:rsid w:val="00A42382"/>
    <w:rsid w:val="00A96D7F"/>
    <w:rsid w:val="00B03E03"/>
    <w:rsid w:val="00B11505"/>
    <w:rsid w:val="00B45055"/>
    <w:rsid w:val="00B70B47"/>
    <w:rsid w:val="00C019C3"/>
    <w:rsid w:val="00CA2484"/>
    <w:rsid w:val="00CD5BE1"/>
    <w:rsid w:val="00CE2242"/>
    <w:rsid w:val="00D0106D"/>
    <w:rsid w:val="00D448F5"/>
    <w:rsid w:val="00D609D5"/>
    <w:rsid w:val="00DA5BF1"/>
    <w:rsid w:val="00DF242F"/>
    <w:rsid w:val="00E9634F"/>
    <w:rsid w:val="00ED0BC3"/>
    <w:rsid w:val="00F001E8"/>
    <w:rsid w:val="00F12D16"/>
    <w:rsid w:val="00F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C0DF7"/>
  <w15:docId w15:val="{A0E42E11-FA4C-4B46-B836-CD1C7F46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E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365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365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365E39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365E39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365E39"/>
    <w:pPr>
      <w:keepNext/>
      <w:numPr>
        <w:numId w:val="5"/>
      </w:numPr>
      <w:tabs>
        <w:tab w:val="clear" w:pos="1440"/>
        <w:tab w:val="num" w:pos="1050"/>
      </w:tabs>
      <w:outlineLvl w:val="5"/>
    </w:pPr>
    <w:rPr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65E39"/>
    <w:pPr>
      <w:spacing w:before="240" w:after="60"/>
      <w:outlineLvl w:val="6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E3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65E39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65E3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65E3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365E3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365E3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365E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65E3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65E3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65E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5E3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65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365E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5E3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65E39"/>
    <w:rPr>
      <w:vertAlign w:val="superscript"/>
    </w:rPr>
  </w:style>
  <w:style w:type="paragraph" w:styleId="BodyTextIndent">
    <w:name w:val="Body Text Indent"/>
    <w:basedOn w:val="Normal"/>
    <w:link w:val="BodyTextIndentChar"/>
    <w:rsid w:val="00365E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5E3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65E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5E3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365E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65E3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365E39"/>
    <w:rPr>
      <w:lang w:val="pl-PL" w:eastAsia="pl-PL"/>
    </w:rPr>
  </w:style>
  <w:style w:type="paragraph" w:styleId="Footer">
    <w:name w:val="footer"/>
    <w:basedOn w:val="Normal"/>
    <w:link w:val="FooterChar"/>
    <w:rsid w:val="00365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5E3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1CharCharCharCharCharChar0">
    <w:name w:val="Char Char Char Char Char Char Char Char Char1 Char Char Char Char Char Char"/>
    <w:basedOn w:val="Normal"/>
    <w:rsid w:val="00365E39"/>
    <w:rPr>
      <w:lang w:val="pl-PL" w:eastAsia="pl-PL"/>
    </w:rPr>
  </w:style>
  <w:style w:type="character" w:styleId="PageNumber">
    <w:name w:val="page number"/>
    <w:basedOn w:val="DefaultParagraphFont"/>
    <w:rsid w:val="00365E39"/>
  </w:style>
  <w:style w:type="paragraph" w:styleId="Header">
    <w:name w:val="header"/>
    <w:basedOn w:val="Normal"/>
    <w:link w:val="HeaderChar"/>
    <w:uiPriority w:val="99"/>
    <w:rsid w:val="00365E3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5E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5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B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B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4F15-33AA-4312-9301-4DB32537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Radovic</dc:creator>
  <cp:lastModifiedBy>Bojan Grgic</cp:lastModifiedBy>
  <cp:revision>2</cp:revision>
  <cp:lastPrinted>2016-09-27T06:10:00Z</cp:lastPrinted>
  <dcterms:created xsi:type="dcterms:W3CDTF">2016-11-04T14:48:00Z</dcterms:created>
  <dcterms:modified xsi:type="dcterms:W3CDTF">2016-11-04T14:48:00Z</dcterms:modified>
</cp:coreProperties>
</file>