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09" w:rsidRPr="000E7E95" w:rsidRDefault="00CB5C09" w:rsidP="00C322DE">
      <w:pPr>
        <w:rPr>
          <w:noProof/>
          <w:lang w:val="sr-Latn-CS"/>
        </w:rPr>
      </w:pPr>
      <w:bookmarkStart w:id="0" w:name="_GoBack"/>
      <w:bookmarkEnd w:id="0"/>
    </w:p>
    <w:p w:rsidR="00184090" w:rsidRPr="000E7E95" w:rsidRDefault="003A37A8" w:rsidP="00184090">
      <w:pPr>
        <w:jc w:val="both"/>
        <w:rPr>
          <w:noProof/>
          <w:lang w:val="sr-Latn-CS"/>
        </w:rPr>
      </w:pPr>
      <w:r w:rsidRPr="000E7E95">
        <w:rPr>
          <w:noProof/>
          <w:lang w:val="sr-Latn-CS"/>
        </w:rPr>
        <w:t xml:space="preserve">                                                                                                                                 </w:t>
      </w:r>
    </w:p>
    <w:p w:rsidR="00184090" w:rsidRPr="000E7E95" w:rsidRDefault="00184090" w:rsidP="00184090">
      <w:pPr>
        <w:jc w:val="both"/>
        <w:rPr>
          <w:noProof/>
          <w:lang w:val="sr-Latn-CS"/>
        </w:rPr>
      </w:pPr>
    </w:p>
    <w:p w:rsidR="00184090" w:rsidRPr="000E7E95" w:rsidRDefault="00184090" w:rsidP="00184090">
      <w:pPr>
        <w:spacing w:line="0" w:lineRule="atLeast"/>
        <w:jc w:val="both"/>
        <w:rPr>
          <w:bCs/>
          <w:noProof/>
          <w:lang w:val="sr-Latn-CS"/>
        </w:rPr>
      </w:pPr>
      <w:r w:rsidRPr="000E7E95">
        <w:rPr>
          <w:noProof/>
          <w:lang w:val="sr-Latn-CS"/>
        </w:rPr>
        <w:t xml:space="preserve">            </w:t>
      </w:r>
      <w:r w:rsidR="000E7E95">
        <w:rPr>
          <w:noProof/>
          <w:lang w:val="sr-Latn-CS"/>
        </w:rPr>
        <w:t>Na</w:t>
      </w:r>
      <w:r w:rsidRPr="000E7E95">
        <w:rPr>
          <w:noProof/>
          <w:lang w:val="sr-Latn-CS"/>
        </w:rPr>
        <w:t xml:space="preserve"> </w:t>
      </w:r>
      <w:r w:rsidR="000E7E95">
        <w:rPr>
          <w:noProof/>
          <w:lang w:val="sr-Latn-CS"/>
        </w:rPr>
        <w:t>osnovu</w:t>
      </w:r>
      <w:r w:rsidRPr="000E7E95">
        <w:rPr>
          <w:noProof/>
          <w:lang w:val="sr-Latn-CS"/>
        </w:rPr>
        <w:t xml:space="preserve"> </w:t>
      </w:r>
      <w:r w:rsidR="000E7E95">
        <w:rPr>
          <w:noProof/>
          <w:lang w:val="sr-Latn-CS"/>
        </w:rPr>
        <w:t>člana</w:t>
      </w:r>
      <w:r w:rsidR="00C57983" w:rsidRPr="000E7E95">
        <w:rPr>
          <w:noProof/>
          <w:lang w:val="sr-Latn-CS"/>
        </w:rPr>
        <w:t xml:space="preserve"> 123. </w:t>
      </w:r>
      <w:r w:rsidR="000E7E95">
        <w:rPr>
          <w:noProof/>
          <w:lang w:val="sr-Latn-CS"/>
        </w:rPr>
        <w:t>tačka</w:t>
      </w:r>
      <w:r w:rsidR="00C57983" w:rsidRPr="000E7E95">
        <w:rPr>
          <w:noProof/>
          <w:lang w:val="sr-Latn-CS"/>
        </w:rPr>
        <w:t xml:space="preserve"> 3. </w:t>
      </w:r>
      <w:r w:rsidR="000E7E95">
        <w:rPr>
          <w:noProof/>
          <w:lang w:val="sr-Latn-CS"/>
        </w:rPr>
        <w:t>Ustava</w:t>
      </w:r>
      <w:r w:rsidR="00C57983" w:rsidRPr="000E7E95">
        <w:rPr>
          <w:noProof/>
          <w:lang w:val="sr-Latn-CS"/>
        </w:rPr>
        <w:t xml:space="preserve"> </w:t>
      </w:r>
      <w:r w:rsidR="000E7E95">
        <w:rPr>
          <w:noProof/>
          <w:lang w:val="sr-Latn-CS"/>
        </w:rPr>
        <w:t>Republike</w:t>
      </w:r>
      <w:r w:rsidR="00C57983" w:rsidRPr="000E7E95">
        <w:rPr>
          <w:noProof/>
          <w:lang w:val="sr-Latn-CS"/>
        </w:rPr>
        <w:t xml:space="preserve"> </w:t>
      </w:r>
      <w:r w:rsidR="000E7E95">
        <w:rPr>
          <w:noProof/>
          <w:lang w:val="sr-Latn-CS"/>
        </w:rPr>
        <w:t>Srbije</w:t>
      </w:r>
      <w:r w:rsidR="00C57983" w:rsidRPr="000E7E95">
        <w:rPr>
          <w:noProof/>
          <w:lang w:val="sr-Latn-CS"/>
        </w:rPr>
        <w:t xml:space="preserve">, </w:t>
      </w:r>
      <w:r w:rsidR="000E7E95">
        <w:rPr>
          <w:noProof/>
          <w:lang w:val="sr-Latn-CS"/>
        </w:rPr>
        <w:t>a</w:t>
      </w:r>
      <w:r w:rsidR="00C57983" w:rsidRPr="000E7E95">
        <w:rPr>
          <w:noProof/>
          <w:lang w:val="sr-Latn-CS"/>
        </w:rPr>
        <w:t xml:space="preserve"> </w:t>
      </w:r>
      <w:r w:rsidR="000E7E95">
        <w:rPr>
          <w:noProof/>
          <w:lang w:val="sr-Latn-CS"/>
        </w:rPr>
        <w:t>u</w:t>
      </w:r>
      <w:r w:rsidR="00C57983" w:rsidRPr="000E7E95">
        <w:rPr>
          <w:noProof/>
          <w:lang w:val="sr-Latn-CS"/>
        </w:rPr>
        <w:t xml:space="preserve"> </w:t>
      </w:r>
      <w:r w:rsidR="000E7E95">
        <w:rPr>
          <w:noProof/>
          <w:lang w:val="sr-Latn-CS"/>
        </w:rPr>
        <w:t>vezi</w:t>
      </w:r>
      <w:r w:rsidR="00C57983" w:rsidRPr="000E7E95">
        <w:rPr>
          <w:noProof/>
          <w:lang w:val="sr-Latn-CS"/>
        </w:rPr>
        <w:t xml:space="preserve"> </w:t>
      </w:r>
      <w:r w:rsidR="000E7E95">
        <w:rPr>
          <w:noProof/>
          <w:lang w:val="sr-Latn-CS"/>
        </w:rPr>
        <w:t>sa</w:t>
      </w:r>
      <w:r w:rsidR="00E747BA" w:rsidRPr="000E7E95">
        <w:rPr>
          <w:noProof/>
          <w:lang w:val="sr-Latn-CS"/>
        </w:rPr>
        <w:t xml:space="preserve"> </w:t>
      </w:r>
      <w:r w:rsidR="000E7E95">
        <w:rPr>
          <w:noProof/>
          <w:lang w:val="sr-Latn-CS"/>
        </w:rPr>
        <w:t>čl</w:t>
      </w:r>
      <w:r w:rsidR="00E747BA" w:rsidRPr="000E7E95">
        <w:rPr>
          <w:noProof/>
          <w:lang w:val="sr-Latn-CS"/>
        </w:rPr>
        <w:t xml:space="preserve">. 11. </w:t>
      </w:r>
      <w:r w:rsidR="000E7E95">
        <w:rPr>
          <w:noProof/>
          <w:lang w:val="sr-Latn-CS"/>
        </w:rPr>
        <w:t>i</w:t>
      </w:r>
      <w:r w:rsidR="00E747BA" w:rsidRPr="000E7E95">
        <w:rPr>
          <w:noProof/>
          <w:lang w:val="sr-Latn-CS"/>
        </w:rPr>
        <w:t xml:space="preserve"> 14</w:t>
      </w:r>
      <w:r w:rsidR="00E747BA" w:rsidRPr="000E7E95">
        <w:rPr>
          <w:noProof/>
          <w:color w:val="0070C0"/>
          <w:lang w:val="sr-Latn-CS"/>
        </w:rPr>
        <w:t xml:space="preserve">. </w:t>
      </w:r>
      <w:r w:rsidR="000E7E95">
        <w:rPr>
          <w:noProof/>
          <w:lang w:val="sr-Latn-CS"/>
        </w:rPr>
        <w:t>Zakona</w:t>
      </w:r>
      <w:r w:rsidR="00E747BA" w:rsidRPr="000E7E95">
        <w:rPr>
          <w:noProof/>
          <w:lang w:val="sr-Latn-CS"/>
        </w:rPr>
        <w:t xml:space="preserve"> </w:t>
      </w:r>
      <w:r w:rsidR="000E7E95">
        <w:rPr>
          <w:noProof/>
          <w:lang w:val="sr-Latn-CS"/>
        </w:rPr>
        <w:t>o</w:t>
      </w:r>
      <w:r w:rsidR="00E747BA" w:rsidRPr="000E7E95">
        <w:rPr>
          <w:noProof/>
          <w:lang w:val="sr-Latn-CS"/>
        </w:rPr>
        <w:t xml:space="preserve"> </w:t>
      </w:r>
      <w:r w:rsidR="000E7E95">
        <w:rPr>
          <w:noProof/>
          <w:lang w:val="sr-Latn-CS"/>
        </w:rPr>
        <w:t>spoljnotrgovinskom</w:t>
      </w:r>
      <w:r w:rsidR="00E747BA" w:rsidRPr="000E7E95">
        <w:rPr>
          <w:noProof/>
          <w:lang w:val="sr-Latn-CS"/>
        </w:rPr>
        <w:t xml:space="preserve"> </w:t>
      </w:r>
      <w:r w:rsidR="000E7E95">
        <w:rPr>
          <w:noProof/>
          <w:lang w:val="sr-Latn-CS"/>
        </w:rPr>
        <w:t>poslovanju</w:t>
      </w:r>
      <w:r w:rsidR="00E747BA" w:rsidRPr="000E7E95">
        <w:rPr>
          <w:noProof/>
          <w:lang w:val="sr-Latn-CS"/>
        </w:rPr>
        <w:t xml:space="preserve"> („</w:t>
      </w:r>
      <w:r w:rsidR="000E7E95">
        <w:rPr>
          <w:noProof/>
          <w:lang w:val="sr-Latn-CS"/>
        </w:rPr>
        <w:t>Službeni</w:t>
      </w:r>
      <w:r w:rsidR="00E747BA" w:rsidRPr="000E7E95">
        <w:rPr>
          <w:noProof/>
          <w:lang w:val="sr-Latn-CS"/>
        </w:rPr>
        <w:t xml:space="preserve"> </w:t>
      </w:r>
      <w:r w:rsidR="000E7E95">
        <w:rPr>
          <w:noProof/>
          <w:lang w:val="sr-Latn-CS"/>
        </w:rPr>
        <w:t>glasnik</w:t>
      </w:r>
      <w:r w:rsidR="00E747BA" w:rsidRPr="000E7E95">
        <w:rPr>
          <w:noProof/>
          <w:lang w:val="sr-Latn-CS"/>
        </w:rPr>
        <w:t xml:space="preserve"> </w:t>
      </w:r>
      <w:r w:rsidR="000E7E95">
        <w:rPr>
          <w:noProof/>
          <w:lang w:val="sr-Latn-CS"/>
        </w:rPr>
        <w:t>RS</w:t>
      </w:r>
      <w:r w:rsidR="00E747BA" w:rsidRPr="000E7E95">
        <w:rPr>
          <w:noProof/>
          <w:lang w:val="sr-Latn-CS"/>
        </w:rPr>
        <w:t xml:space="preserve">”, </w:t>
      </w:r>
      <w:r w:rsidR="000E7E95">
        <w:rPr>
          <w:noProof/>
          <w:lang w:val="sr-Latn-CS"/>
        </w:rPr>
        <w:t>br</w:t>
      </w:r>
      <w:r w:rsidR="00E747BA" w:rsidRPr="000E7E95">
        <w:rPr>
          <w:noProof/>
          <w:lang w:val="sr-Latn-CS"/>
        </w:rPr>
        <w:t>. 36/09, 36/11–</w:t>
      </w:r>
      <w:r w:rsidR="000E7E95">
        <w:rPr>
          <w:noProof/>
          <w:lang w:val="sr-Latn-CS"/>
        </w:rPr>
        <w:t>dr</w:t>
      </w:r>
      <w:r w:rsidR="00E747BA" w:rsidRPr="000E7E95">
        <w:rPr>
          <w:noProof/>
          <w:lang w:val="sr-Latn-CS"/>
        </w:rPr>
        <w:t xml:space="preserve">. </w:t>
      </w:r>
      <w:r w:rsidR="000E7E95">
        <w:rPr>
          <w:noProof/>
          <w:lang w:val="sr-Latn-CS"/>
        </w:rPr>
        <w:t>zakon</w:t>
      </w:r>
      <w:r w:rsidR="00E747BA" w:rsidRPr="000E7E95">
        <w:rPr>
          <w:noProof/>
          <w:lang w:val="sr-Latn-CS"/>
        </w:rPr>
        <w:t xml:space="preserve">, 88/11 </w:t>
      </w:r>
      <w:r w:rsidR="000E7E95">
        <w:rPr>
          <w:noProof/>
          <w:lang w:val="sr-Latn-CS"/>
        </w:rPr>
        <w:t>i</w:t>
      </w:r>
      <w:r w:rsidR="00E747BA" w:rsidRPr="000E7E95">
        <w:rPr>
          <w:noProof/>
          <w:lang w:val="sr-Latn-CS"/>
        </w:rPr>
        <w:t xml:space="preserve"> 89/15 – </w:t>
      </w:r>
      <w:r w:rsidR="000E7E95">
        <w:rPr>
          <w:noProof/>
          <w:lang w:val="sr-Latn-CS"/>
        </w:rPr>
        <w:t>dr</w:t>
      </w:r>
      <w:r w:rsidR="00E747BA" w:rsidRPr="000E7E95">
        <w:rPr>
          <w:noProof/>
          <w:lang w:val="sr-Latn-CS"/>
        </w:rPr>
        <w:t xml:space="preserve">. </w:t>
      </w:r>
      <w:r w:rsidR="000E7E95">
        <w:rPr>
          <w:noProof/>
          <w:lang w:val="sr-Latn-CS"/>
        </w:rPr>
        <w:t>zakon</w:t>
      </w:r>
      <w:r w:rsidR="00E747BA" w:rsidRPr="000E7E95">
        <w:rPr>
          <w:noProof/>
          <w:lang w:val="sr-Latn-CS"/>
        </w:rPr>
        <w:t xml:space="preserve">) </w:t>
      </w:r>
      <w:r w:rsidR="000E7E95">
        <w:rPr>
          <w:noProof/>
          <w:lang w:val="sr-Latn-CS"/>
        </w:rPr>
        <w:t>i</w:t>
      </w:r>
      <w:r w:rsidR="00E747BA" w:rsidRPr="000E7E95">
        <w:rPr>
          <w:noProof/>
          <w:lang w:val="sr-Latn-CS"/>
        </w:rPr>
        <w:t xml:space="preserve"> </w:t>
      </w:r>
      <w:r w:rsidR="000E7E95">
        <w:rPr>
          <w:noProof/>
          <w:lang w:val="sr-Latn-CS"/>
        </w:rPr>
        <w:t>člana</w:t>
      </w:r>
      <w:r w:rsidR="00E747BA" w:rsidRPr="000E7E95">
        <w:rPr>
          <w:noProof/>
          <w:lang w:val="sr-Latn-CS"/>
        </w:rPr>
        <w:t xml:space="preserve"> 42. </w:t>
      </w:r>
      <w:r w:rsidR="000E7E95">
        <w:rPr>
          <w:noProof/>
          <w:lang w:val="sr-Latn-CS"/>
        </w:rPr>
        <w:t>stav</w:t>
      </w:r>
      <w:r w:rsidR="00E747BA" w:rsidRPr="000E7E95">
        <w:rPr>
          <w:noProof/>
          <w:lang w:val="sr-Latn-CS"/>
        </w:rPr>
        <w:t xml:space="preserve"> 1. </w:t>
      </w:r>
      <w:r w:rsidR="000E7E95">
        <w:rPr>
          <w:noProof/>
          <w:lang w:val="sr-Latn-CS"/>
        </w:rPr>
        <w:t>Zakona</w:t>
      </w:r>
      <w:r w:rsidR="00E747BA" w:rsidRPr="000E7E95">
        <w:rPr>
          <w:noProof/>
          <w:lang w:val="sr-Latn-CS"/>
        </w:rPr>
        <w:t xml:space="preserve"> </w:t>
      </w:r>
      <w:r w:rsidR="000E7E95">
        <w:rPr>
          <w:noProof/>
          <w:lang w:val="sr-Latn-CS"/>
        </w:rPr>
        <w:t>o</w:t>
      </w:r>
      <w:r w:rsidR="00E747BA" w:rsidRPr="000E7E95">
        <w:rPr>
          <w:noProof/>
          <w:lang w:val="sr-Latn-CS"/>
        </w:rPr>
        <w:t xml:space="preserve"> </w:t>
      </w:r>
      <w:r w:rsidR="000E7E95">
        <w:rPr>
          <w:noProof/>
          <w:lang w:val="sr-Latn-CS"/>
        </w:rPr>
        <w:t>Vladi</w:t>
      </w:r>
      <w:r w:rsidR="00E747BA" w:rsidRPr="000E7E95">
        <w:rPr>
          <w:noProof/>
          <w:lang w:val="sr-Latn-CS"/>
        </w:rPr>
        <w:t xml:space="preserve"> („</w:t>
      </w:r>
      <w:r w:rsidR="000E7E95">
        <w:rPr>
          <w:noProof/>
          <w:lang w:val="sr-Latn-CS"/>
        </w:rPr>
        <w:t>Službeni</w:t>
      </w:r>
      <w:r w:rsidR="00E747BA" w:rsidRPr="000E7E95">
        <w:rPr>
          <w:noProof/>
          <w:lang w:val="sr-Latn-CS"/>
        </w:rPr>
        <w:t xml:space="preserve"> </w:t>
      </w:r>
      <w:r w:rsidR="000E7E95">
        <w:rPr>
          <w:noProof/>
          <w:lang w:val="sr-Latn-CS"/>
        </w:rPr>
        <w:t>glasnik</w:t>
      </w:r>
      <w:r w:rsidR="00E747BA" w:rsidRPr="000E7E95">
        <w:rPr>
          <w:noProof/>
          <w:lang w:val="sr-Latn-CS"/>
        </w:rPr>
        <w:t xml:space="preserve"> </w:t>
      </w:r>
      <w:r w:rsidR="000E7E95">
        <w:rPr>
          <w:noProof/>
          <w:lang w:val="sr-Latn-CS"/>
        </w:rPr>
        <w:t>RS</w:t>
      </w:r>
      <w:r w:rsidR="00E747BA" w:rsidRPr="000E7E95">
        <w:rPr>
          <w:noProof/>
          <w:lang w:val="sr-Latn-CS"/>
        </w:rPr>
        <w:t xml:space="preserve">”, </w:t>
      </w:r>
      <w:r w:rsidR="000E7E95">
        <w:rPr>
          <w:noProof/>
          <w:lang w:val="sr-Latn-CS"/>
        </w:rPr>
        <w:t>br</w:t>
      </w:r>
      <w:r w:rsidR="00E747BA" w:rsidRPr="000E7E95">
        <w:rPr>
          <w:noProof/>
          <w:lang w:val="sr-Latn-CS"/>
        </w:rPr>
        <w:t>. 55/05, 71/05–</w:t>
      </w:r>
      <w:r w:rsidR="000E7E95">
        <w:rPr>
          <w:noProof/>
          <w:lang w:val="sr-Latn-CS"/>
        </w:rPr>
        <w:t>ispravka</w:t>
      </w:r>
      <w:r w:rsidR="00E747BA" w:rsidRPr="000E7E95">
        <w:rPr>
          <w:noProof/>
          <w:lang w:val="sr-Latn-CS"/>
        </w:rPr>
        <w:t>, 101/07, 65/08, 16/11, 68/12–</w:t>
      </w:r>
      <w:r w:rsidR="000E7E95">
        <w:rPr>
          <w:noProof/>
          <w:lang w:val="sr-Latn-CS"/>
        </w:rPr>
        <w:t>US</w:t>
      </w:r>
      <w:r w:rsidR="00E747BA" w:rsidRPr="000E7E95">
        <w:rPr>
          <w:noProof/>
          <w:lang w:val="sr-Latn-CS"/>
        </w:rPr>
        <w:t>, 72/12, 7/14–</w:t>
      </w:r>
      <w:r w:rsidR="000E7E95">
        <w:rPr>
          <w:noProof/>
          <w:lang w:val="sr-Latn-CS"/>
        </w:rPr>
        <w:t>US</w:t>
      </w:r>
      <w:r w:rsidR="00E747BA" w:rsidRPr="000E7E95">
        <w:rPr>
          <w:noProof/>
          <w:lang w:val="sr-Latn-CS"/>
        </w:rPr>
        <w:t xml:space="preserve"> </w:t>
      </w:r>
      <w:r w:rsidR="000E7E95">
        <w:rPr>
          <w:noProof/>
          <w:lang w:val="sr-Latn-CS"/>
        </w:rPr>
        <w:t>i</w:t>
      </w:r>
      <w:r w:rsidR="00E747BA" w:rsidRPr="000E7E95">
        <w:rPr>
          <w:noProof/>
          <w:lang w:val="sr-Latn-CS"/>
        </w:rPr>
        <w:t xml:space="preserve"> 44/14)</w:t>
      </w:r>
      <w:r w:rsidRPr="000E7E95">
        <w:rPr>
          <w:noProof/>
          <w:lang w:val="sr-Latn-CS"/>
        </w:rPr>
        <w:t>,</w:t>
      </w:r>
    </w:p>
    <w:p w:rsidR="00184090" w:rsidRPr="000E7E95" w:rsidRDefault="00184090" w:rsidP="00184090">
      <w:pPr>
        <w:spacing w:line="0" w:lineRule="atLeast"/>
        <w:jc w:val="both"/>
        <w:rPr>
          <w:bCs/>
          <w:noProof/>
          <w:lang w:val="sr-Latn-CS"/>
        </w:rPr>
      </w:pPr>
    </w:p>
    <w:p w:rsidR="00184090" w:rsidRPr="000E7E95" w:rsidRDefault="00184090" w:rsidP="00184090">
      <w:pPr>
        <w:jc w:val="both"/>
        <w:rPr>
          <w:noProof/>
          <w:lang w:val="sr-Latn-CS"/>
        </w:rPr>
      </w:pPr>
      <w:r w:rsidRPr="000E7E95">
        <w:rPr>
          <w:noProof/>
          <w:lang w:val="sr-Latn-CS"/>
        </w:rPr>
        <w:t xml:space="preserve">             </w:t>
      </w:r>
      <w:r w:rsidR="000E7E95">
        <w:rPr>
          <w:noProof/>
          <w:lang w:val="sr-Latn-CS"/>
        </w:rPr>
        <w:t>Vlada</w:t>
      </w:r>
      <w:r w:rsidRPr="000E7E95">
        <w:rPr>
          <w:noProof/>
          <w:lang w:val="sr-Latn-CS"/>
        </w:rPr>
        <w:t xml:space="preserve"> </w:t>
      </w:r>
      <w:r w:rsidR="000E7E95">
        <w:rPr>
          <w:noProof/>
          <w:lang w:val="sr-Latn-CS"/>
        </w:rPr>
        <w:t>donosi</w:t>
      </w:r>
    </w:p>
    <w:p w:rsidR="00184090" w:rsidRPr="000E7E95" w:rsidRDefault="00184090" w:rsidP="00184090">
      <w:pPr>
        <w:jc w:val="both"/>
        <w:rPr>
          <w:noProof/>
          <w:lang w:val="sr-Latn-CS"/>
        </w:rPr>
      </w:pPr>
    </w:p>
    <w:p w:rsidR="00184090" w:rsidRPr="000E7E95" w:rsidRDefault="00184090" w:rsidP="00184090">
      <w:pPr>
        <w:jc w:val="both"/>
        <w:rPr>
          <w:noProof/>
          <w:lang w:val="sr-Latn-CS"/>
        </w:rPr>
      </w:pPr>
    </w:p>
    <w:p w:rsidR="00184090" w:rsidRPr="000E7E95" w:rsidRDefault="000E7E95" w:rsidP="00184090">
      <w:pPr>
        <w:jc w:val="center"/>
        <w:rPr>
          <w:bCs/>
          <w:noProof/>
          <w:lang w:val="sr-Latn-CS"/>
        </w:rPr>
      </w:pPr>
      <w:r>
        <w:rPr>
          <w:bCs/>
          <w:noProof/>
          <w:lang w:val="sr-Latn-CS"/>
        </w:rPr>
        <w:t>U</w:t>
      </w:r>
      <w:r w:rsidR="00184090" w:rsidRPr="000E7E95">
        <w:rPr>
          <w:bCs/>
          <w:noProof/>
          <w:lang w:val="sr-Latn-CS"/>
        </w:rPr>
        <w:t xml:space="preserve"> </w:t>
      </w:r>
      <w:r>
        <w:rPr>
          <w:bCs/>
          <w:noProof/>
          <w:lang w:val="sr-Latn-CS"/>
        </w:rPr>
        <w:t>R</w:t>
      </w:r>
      <w:r w:rsidR="00184090" w:rsidRPr="000E7E95">
        <w:rPr>
          <w:bCs/>
          <w:noProof/>
          <w:lang w:val="sr-Latn-CS"/>
        </w:rPr>
        <w:t xml:space="preserve"> </w:t>
      </w:r>
      <w:r>
        <w:rPr>
          <w:bCs/>
          <w:noProof/>
          <w:lang w:val="sr-Latn-CS"/>
        </w:rPr>
        <w:t>E</w:t>
      </w:r>
      <w:r w:rsidR="00184090" w:rsidRPr="000E7E95">
        <w:rPr>
          <w:bCs/>
          <w:noProof/>
          <w:lang w:val="sr-Latn-CS"/>
        </w:rPr>
        <w:t xml:space="preserve"> </w:t>
      </w:r>
      <w:r>
        <w:rPr>
          <w:bCs/>
          <w:noProof/>
          <w:lang w:val="sr-Latn-CS"/>
        </w:rPr>
        <w:t>D</w:t>
      </w:r>
      <w:r w:rsidR="00184090" w:rsidRPr="000E7E95">
        <w:rPr>
          <w:bCs/>
          <w:noProof/>
          <w:lang w:val="sr-Latn-CS"/>
        </w:rPr>
        <w:t xml:space="preserve"> </w:t>
      </w:r>
      <w:r>
        <w:rPr>
          <w:bCs/>
          <w:noProof/>
          <w:lang w:val="sr-Latn-CS"/>
        </w:rPr>
        <w:t>B</w:t>
      </w:r>
      <w:r w:rsidR="00184090" w:rsidRPr="000E7E95">
        <w:rPr>
          <w:bCs/>
          <w:noProof/>
          <w:lang w:val="sr-Latn-CS"/>
        </w:rPr>
        <w:t xml:space="preserve"> </w:t>
      </w:r>
      <w:r>
        <w:rPr>
          <w:bCs/>
          <w:noProof/>
          <w:lang w:val="sr-Latn-CS"/>
        </w:rPr>
        <w:t>U</w:t>
      </w:r>
      <w:r w:rsidR="00184090" w:rsidRPr="000E7E95">
        <w:rPr>
          <w:bCs/>
          <w:noProof/>
          <w:lang w:val="sr-Latn-CS"/>
        </w:rPr>
        <w:t xml:space="preserve"> </w:t>
      </w:r>
    </w:p>
    <w:p w:rsidR="00184090" w:rsidRPr="000E7E95" w:rsidRDefault="000E7E95" w:rsidP="00184090">
      <w:pPr>
        <w:jc w:val="center"/>
        <w:rPr>
          <w:b/>
          <w:bCs/>
          <w:noProof/>
          <w:lang w:val="sr-Latn-CS"/>
        </w:rPr>
      </w:pPr>
      <w:r>
        <w:rPr>
          <w:bCs/>
          <w:noProof/>
          <w:lang w:val="sr-Latn-CS"/>
        </w:rPr>
        <w:t>o</w:t>
      </w:r>
      <w:r w:rsidR="00184090" w:rsidRPr="000E7E95">
        <w:rPr>
          <w:bCs/>
          <w:noProof/>
          <w:lang w:val="sr-Latn-CS"/>
        </w:rPr>
        <w:t xml:space="preserve"> </w:t>
      </w:r>
      <w:r>
        <w:rPr>
          <w:bCs/>
          <w:noProof/>
          <w:lang w:val="sr-Latn-CS"/>
        </w:rPr>
        <w:t>izmeni</w:t>
      </w:r>
      <w:r w:rsidR="00184090" w:rsidRPr="000E7E95">
        <w:rPr>
          <w:bCs/>
          <w:noProof/>
          <w:lang w:val="sr-Latn-CS"/>
        </w:rPr>
        <w:t xml:space="preserve"> </w:t>
      </w:r>
      <w:r>
        <w:rPr>
          <w:bCs/>
          <w:noProof/>
          <w:lang w:val="sr-Latn-CS"/>
        </w:rPr>
        <w:t>i</w:t>
      </w:r>
      <w:r w:rsidR="00184090" w:rsidRPr="000E7E95">
        <w:rPr>
          <w:bCs/>
          <w:noProof/>
          <w:lang w:val="sr-Latn-CS"/>
        </w:rPr>
        <w:t xml:space="preserve"> </w:t>
      </w:r>
      <w:r>
        <w:rPr>
          <w:bCs/>
          <w:noProof/>
          <w:lang w:val="sr-Latn-CS"/>
        </w:rPr>
        <w:t>dopuni</w:t>
      </w:r>
      <w:r w:rsidR="00184090" w:rsidRPr="000E7E95">
        <w:rPr>
          <w:bCs/>
          <w:noProof/>
          <w:lang w:val="sr-Latn-CS"/>
        </w:rPr>
        <w:t xml:space="preserve"> </w:t>
      </w:r>
      <w:r>
        <w:rPr>
          <w:bCs/>
          <w:noProof/>
          <w:lang w:val="sr-Latn-CS"/>
        </w:rPr>
        <w:t>Uredbe</w:t>
      </w:r>
      <w:r w:rsidR="00184090" w:rsidRPr="000E7E95">
        <w:rPr>
          <w:bCs/>
          <w:noProof/>
          <w:lang w:val="sr-Latn-CS"/>
        </w:rPr>
        <w:t xml:space="preserve"> </w:t>
      </w:r>
      <w:r>
        <w:rPr>
          <w:bCs/>
          <w:noProof/>
          <w:lang w:val="sr-Latn-CS"/>
        </w:rPr>
        <w:t>o</w:t>
      </w:r>
      <w:r w:rsidR="002A1E25" w:rsidRPr="000E7E95">
        <w:rPr>
          <w:bCs/>
          <w:noProof/>
          <w:lang w:val="sr-Latn-CS"/>
        </w:rPr>
        <w:t xml:space="preserve"> </w:t>
      </w:r>
      <w:r>
        <w:rPr>
          <w:bCs/>
          <w:noProof/>
          <w:lang w:val="sr-Latn-CS"/>
        </w:rPr>
        <w:t>uvozu</w:t>
      </w:r>
      <w:r w:rsidR="00184090" w:rsidRPr="000E7E95">
        <w:rPr>
          <w:bCs/>
          <w:noProof/>
          <w:lang w:val="sr-Latn-CS"/>
        </w:rPr>
        <w:t xml:space="preserve"> </w:t>
      </w:r>
      <w:r>
        <w:rPr>
          <w:bCs/>
          <w:noProof/>
          <w:lang w:val="sr-Latn-CS"/>
        </w:rPr>
        <w:t>motornih</w:t>
      </w:r>
      <w:r w:rsidR="00184090" w:rsidRPr="000E7E95">
        <w:rPr>
          <w:bCs/>
          <w:noProof/>
          <w:lang w:val="sr-Latn-CS"/>
        </w:rPr>
        <w:t xml:space="preserve"> </w:t>
      </w:r>
      <w:r>
        <w:rPr>
          <w:bCs/>
          <w:noProof/>
          <w:lang w:val="sr-Latn-CS"/>
        </w:rPr>
        <w:t>vozila</w:t>
      </w:r>
    </w:p>
    <w:p w:rsidR="00184090" w:rsidRPr="000E7E95" w:rsidRDefault="00184090" w:rsidP="00184090">
      <w:pPr>
        <w:jc w:val="center"/>
        <w:rPr>
          <w:b/>
          <w:bCs/>
          <w:noProof/>
          <w:lang w:val="sr-Latn-CS"/>
        </w:rPr>
      </w:pPr>
    </w:p>
    <w:p w:rsidR="00184090" w:rsidRPr="000E7E95" w:rsidRDefault="000E7E95" w:rsidP="00184090">
      <w:pPr>
        <w:jc w:val="center"/>
        <w:rPr>
          <w:noProof/>
          <w:lang w:val="sr-Latn-CS"/>
        </w:rPr>
      </w:pPr>
      <w:r>
        <w:rPr>
          <w:noProof/>
          <w:lang w:val="sr-Latn-CS"/>
        </w:rPr>
        <w:t>Član</w:t>
      </w:r>
      <w:r w:rsidR="00184090" w:rsidRPr="000E7E95">
        <w:rPr>
          <w:noProof/>
          <w:lang w:val="sr-Latn-CS"/>
        </w:rPr>
        <w:t xml:space="preserve"> 1.</w:t>
      </w:r>
    </w:p>
    <w:p w:rsidR="00184090" w:rsidRPr="000E7E95" w:rsidRDefault="00184090" w:rsidP="00184090">
      <w:pPr>
        <w:jc w:val="both"/>
        <w:rPr>
          <w:b/>
          <w:bCs/>
          <w:noProof/>
          <w:lang w:val="sr-Latn-CS"/>
        </w:rPr>
      </w:pPr>
    </w:p>
    <w:p w:rsidR="00184090" w:rsidRPr="000E7E95" w:rsidRDefault="00184090" w:rsidP="00184090">
      <w:pPr>
        <w:jc w:val="both"/>
        <w:rPr>
          <w:bCs/>
          <w:noProof/>
          <w:lang w:val="sr-Latn-CS"/>
        </w:rPr>
      </w:pPr>
      <w:r w:rsidRPr="000E7E95">
        <w:rPr>
          <w:b/>
          <w:bCs/>
          <w:noProof/>
          <w:lang w:val="sr-Latn-CS"/>
        </w:rPr>
        <w:t xml:space="preserve">                       </w:t>
      </w:r>
      <w:r w:rsidR="000E7E95">
        <w:rPr>
          <w:bCs/>
          <w:noProof/>
          <w:lang w:val="sr-Latn-CS"/>
        </w:rPr>
        <w:t>U</w:t>
      </w:r>
      <w:r w:rsidRPr="000E7E95">
        <w:rPr>
          <w:bCs/>
          <w:noProof/>
          <w:lang w:val="sr-Latn-CS"/>
        </w:rPr>
        <w:t xml:space="preserve"> </w:t>
      </w:r>
      <w:r w:rsidR="000E7E95">
        <w:rPr>
          <w:bCs/>
          <w:noProof/>
          <w:lang w:val="sr-Latn-CS"/>
        </w:rPr>
        <w:t>Uredbi</w:t>
      </w:r>
      <w:r w:rsidRPr="000E7E95">
        <w:rPr>
          <w:bCs/>
          <w:noProof/>
          <w:lang w:val="sr-Latn-CS"/>
        </w:rPr>
        <w:t xml:space="preserve"> </w:t>
      </w:r>
      <w:r w:rsidR="000E7E95">
        <w:rPr>
          <w:bCs/>
          <w:noProof/>
          <w:lang w:val="sr-Latn-CS"/>
        </w:rPr>
        <w:t>o</w:t>
      </w:r>
      <w:r w:rsidRPr="000E7E95">
        <w:rPr>
          <w:bCs/>
          <w:noProof/>
          <w:lang w:val="sr-Latn-CS"/>
        </w:rPr>
        <w:t xml:space="preserve"> </w:t>
      </w:r>
      <w:r w:rsidR="000E7E95">
        <w:rPr>
          <w:bCs/>
          <w:noProof/>
          <w:lang w:val="sr-Latn-CS"/>
        </w:rPr>
        <w:t>uvozu</w:t>
      </w:r>
      <w:r w:rsidRPr="000E7E95">
        <w:rPr>
          <w:bCs/>
          <w:noProof/>
          <w:lang w:val="sr-Latn-CS"/>
        </w:rPr>
        <w:t xml:space="preserve"> </w:t>
      </w:r>
      <w:r w:rsidR="000E7E95">
        <w:rPr>
          <w:bCs/>
          <w:noProof/>
          <w:lang w:val="sr-Latn-CS"/>
        </w:rPr>
        <w:t>motornih</w:t>
      </w:r>
      <w:r w:rsidRPr="000E7E95">
        <w:rPr>
          <w:bCs/>
          <w:noProof/>
          <w:lang w:val="sr-Latn-CS"/>
        </w:rPr>
        <w:t xml:space="preserve"> </w:t>
      </w:r>
      <w:r w:rsidR="000E7E95">
        <w:rPr>
          <w:bCs/>
          <w:noProof/>
          <w:lang w:val="sr-Latn-CS"/>
        </w:rPr>
        <w:t>vozila</w:t>
      </w:r>
      <w:r w:rsidRPr="000E7E95">
        <w:rPr>
          <w:bCs/>
          <w:noProof/>
          <w:lang w:val="sr-Latn-CS"/>
        </w:rPr>
        <w:t xml:space="preserve"> („</w:t>
      </w:r>
      <w:r w:rsidR="000E7E95">
        <w:rPr>
          <w:bCs/>
          <w:noProof/>
          <w:lang w:val="sr-Latn-CS"/>
        </w:rPr>
        <w:t>Službeni</w:t>
      </w:r>
      <w:r w:rsidRPr="000E7E95">
        <w:rPr>
          <w:bCs/>
          <w:noProof/>
          <w:lang w:val="sr-Latn-CS"/>
        </w:rPr>
        <w:t xml:space="preserve"> </w:t>
      </w:r>
      <w:r w:rsidR="000E7E95">
        <w:rPr>
          <w:bCs/>
          <w:noProof/>
          <w:lang w:val="sr-Latn-CS"/>
        </w:rPr>
        <w:t>glasnik</w:t>
      </w:r>
      <w:r w:rsidRPr="000E7E95">
        <w:rPr>
          <w:bCs/>
          <w:noProof/>
          <w:lang w:val="sr-Latn-CS"/>
        </w:rPr>
        <w:t xml:space="preserve"> </w:t>
      </w:r>
      <w:r w:rsidR="000E7E95">
        <w:rPr>
          <w:bCs/>
          <w:noProof/>
          <w:lang w:val="sr-Latn-CS"/>
        </w:rPr>
        <w:t>RS</w:t>
      </w:r>
      <w:r w:rsidRPr="000E7E95">
        <w:rPr>
          <w:bCs/>
          <w:noProof/>
          <w:lang w:val="sr-Latn-CS"/>
        </w:rPr>
        <w:t xml:space="preserve">”, </w:t>
      </w:r>
      <w:r w:rsidR="000E7E95">
        <w:rPr>
          <w:bCs/>
          <w:noProof/>
          <w:lang w:val="sr-Latn-CS"/>
        </w:rPr>
        <w:t>broj</w:t>
      </w:r>
      <w:r w:rsidRPr="000E7E95">
        <w:rPr>
          <w:bCs/>
          <w:noProof/>
          <w:lang w:val="sr-Latn-CS"/>
        </w:rPr>
        <w:t xml:space="preserve"> 23/10), </w:t>
      </w:r>
      <w:r w:rsidR="000E7E95">
        <w:rPr>
          <w:bCs/>
          <w:noProof/>
          <w:lang w:val="sr-Latn-CS"/>
        </w:rPr>
        <w:t>u</w:t>
      </w:r>
      <w:r w:rsidRPr="000E7E95">
        <w:rPr>
          <w:bCs/>
          <w:noProof/>
          <w:lang w:val="sr-Latn-CS"/>
        </w:rPr>
        <w:t xml:space="preserve"> </w:t>
      </w:r>
      <w:r w:rsidR="000E7E95">
        <w:rPr>
          <w:bCs/>
          <w:noProof/>
          <w:lang w:val="sr-Latn-CS"/>
        </w:rPr>
        <w:t>članu</w:t>
      </w:r>
      <w:r w:rsidRPr="000E7E95">
        <w:rPr>
          <w:bCs/>
          <w:noProof/>
          <w:lang w:val="sr-Latn-CS"/>
        </w:rPr>
        <w:t xml:space="preserve"> 3. </w:t>
      </w:r>
      <w:r w:rsidR="000E7E95">
        <w:rPr>
          <w:bCs/>
          <w:noProof/>
          <w:lang w:val="sr-Latn-CS"/>
        </w:rPr>
        <w:t>stav</w:t>
      </w:r>
      <w:r w:rsidRPr="000E7E95">
        <w:rPr>
          <w:bCs/>
          <w:noProof/>
          <w:lang w:val="sr-Latn-CS"/>
        </w:rPr>
        <w:t xml:space="preserve"> 2, </w:t>
      </w:r>
      <w:r w:rsidR="000E7E95">
        <w:rPr>
          <w:bCs/>
          <w:noProof/>
          <w:lang w:val="sr-Latn-CS"/>
        </w:rPr>
        <w:t>tač</w:t>
      </w:r>
      <w:r w:rsidR="00C57983" w:rsidRPr="000E7E95">
        <w:rPr>
          <w:bCs/>
          <w:noProof/>
          <w:lang w:val="sr-Latn-CS"/>
        </w:rPr>
        <w:t>.</w:t>
      </w:r>
      <w:r w:rsidRPr="000E7E95">
        <w:rPr>
          <w:bCs/>
          <w:noProof/>
          <w:lang w:val="sr-Latn-CS"/>
        </w:rPr>
        <w:t xml:space="preserve"> 1)</w:t>
      </w:r>
      <w:r w:rsidR="002D4909" w:rsidRPr="000E7E95">
        <w:rPr>
          <w:bCs/>
          <w:noProof/>
          <w:lang w:val="sr-Latn-CS"/>
        </w:rPr>
        <w:t xml:space="preserve"> </w:t>
      </w:r>
      <w:r w:rsidR="000E7E95">
        <w:rPr>
          <w:bCs/>
          <w:noProof/>
          <w:lang w:val="sr-Latn-CS"/>
        </w:rPr>
        <w:t>i</w:t>
      </w:r>
      <w:r w:rsidR="002D4909" w:rsidRPr="000E7E95">
        <w:rPr>
          <w:bCs/>
          <w:noProof/>
          <w:lang w:val="sr-Latn-CS"/>
        </w:rPr>
        <w:t xml:space="preserve"> 2)</w:t>
      </w:r>
      <w:r w:rsidRPr="000E7E95">
        <w:rPr>
          <w:bCs/>
          <w:noProof/>
          <w:lang w:val="sr-Latn-CS"/>
        </w:rPr>
        <w:t xml:space="preserve">, </w:t>
      </w:r>
      <w:r w:rsidR="000E7E95">
        <w:rPr>
          <w:bCs/>
          <w:noProof/>
          <w:lang w:val="sr-Latn-CS"/>
        </w:rPr>
        <w:t>menjaju</w:t>
      </w:r>
      <w:r w:rsidRPr="000E7E95">
        <w:rPr>
          <w:bCs/>
          <w:noProof/>
          <w:lang w:val="sr-Latn-CS"/>
        </w:rPr>
        <w:t xml:space="preserve"> </w:t>
      </w:r>
      <w:r w:rsidR="000E7E95">
        <w:rPr>
          <w:bCs/>
          <w:noProof/>
          <w:lang w:val="sr-Latn-CS"/>
        </w:rPr>
        <w:t>se</w:t>
      </w:r>
      <w:r w:rsidRPr="000E7E95">
        <w:rPr>
          <w:bCs/>
          <w:noProof/>
          <w:lang w:val="sr-Latn-CS"/>
        </w:rPr>
        <w:t xml:space="preserve"> </w:t>
      </w:r>
      <w:r w:rsidR="000E7E95">
        <w:rPr>
          <w:bCs/>
          <w:noProof/>
          <w:lang w:val="sr-Latn-CS"/>
        </w:rPr>
        <w:t>i</w:t>
      </w:r>
      <w:r w:rsidRPr="000E7E95">
        <w:rPr>
          <w:bCs/>
          <w:noProof/>
          <w:lang w:val="sr-Latn-CS"/>
        </w:rPr>
        <w:t xml:space="preserve"> </w:t>
      </w:r>
      <w:r w:rsidR="000E7E95">
        <w:rPr>
          <w:bCs/>
          <w:noProof/>
          <w:lang w:val="sr-Latn-CS"/>
        </w:rPr>
        <w:t>glase</w:t>
      </w:r>
      <w:r w:rsidRPr="000E7E95">
        <w:rPr>
          <w:bCs/>
          <w:noProof/>
          <w:lang w:val="sr-Latn-CS"/>
        </w:rPr>
        <w:t>:</w:t>
      </w:r>
    </w:p>
    <w:p w:rsidR="00184090" w:rsidRPr="000E7E95" w:rsidRDefault="00184090" w:rsidP="00184090">
      <w:pPr>
        <w:jc w:val="both"/>
        <w:rPr>
          <w:bCs/>
          <w:noProof/>
          <w:lang w:val="sr-Latn-CS"/>
        </w:rPr>
      </w:pPr>
    </w:p>
    <w:p w:rsidR="00184090" w:rsidRPr="000E7E95" w:rsidRDefault="00184090" w:rsidP="00184090">
      <w:pPr>
        <w:jc w:val="both"/>
        <w:rPr>
          <w:bCs/>
          <w:noProof/>
          <w:lang w:val="sr-Latn-CS"/>
        </w:rPr>
      </w:pPr>
      <w:r w:rsidRPr="000E7E95">
        <w:rPr>
          <w:bCs/>
          <w:noProof/>
          <w:lang w:val="sr-Latn-CS"/>
        </w:rPr>
        <w:t xml:space="preserve">                       „</w:t>
      </w:r>
      <w:r w:rsidRPr="000E7E95">
        <w:rPr>
          <w:noProof/>
          <w:lang w:val="sr-Latn-CS"/>
        </w:rPr>
        <w:t xml:space="preserve">1) </w:t>
      </w:r>
      <w:r w:rsidR="000E7E95">
        <w:rPr>
          <w:noProof/>
          <w:lang w:val="sr-Latn-CS"/>
        </w:rPr>
        <w:t>koja</w:t>
      </w:r>
      <w:r w:rsidRPr="000E7E95">
        <w:rPr>
          <w:noProof/>
          <w:lang w:val="sr-Latn-CS"/>
        </w:rPr>
        <w:t xml:space="preserve"> </w:t>
      </w:r>
      <w:r w:rsidR="000E7E95">
        <w:rPr>
          <w:noProof/>
          <w:lang w:val="sr-Latn-CS"/>
        </w:rPr>
        <w:t>su</w:t>
      </w:r>
      <w:r w:rsidRPr="000E7E95">
        <w:rPr>
          <w:noProof/>
          <w:lang w:val="sr-Latn-CS"/>
        </w:rPr>
        <w:t xml:space="preserve"> </w:t>
      </w:r>
      <w:r w:rsidR="000E7E95">
        <w:rPr>
          <w:noProof/>
          <w:lang w:val="sr-Latn-CS"/>
        </w:rPr>
        <w:t>proizvedena</w:t>
      </w:r>
      <w:r w:rsidR="005F01A3" w:rsidRPr="000E7E95">
        <w:rPr>
          <w:noProof/>
          <w:lang w:val="sr-Latn-CS"/>
        </w:rPr>
        <w:t xml:space="preserve"> </w:t>
      </w:r>
      <w:r w:rsidR="000E7E95">
        <w:rPr>
          <w:noProof/>
          <w:lang w:val="sr-Latn-CS"/>
        </w:rPr>
        <w:t>pre</w:t>
      </w:r>
      <w:r w:rsidR="005F01A3" w:rsidRPr="000E7E95">
        <w:rPr>
          <w:noProof/>
          <w:lang w:val="sr-Latn-CS"/>
        </w:rPr>
        <w:t xml:space="preserve"> </w:t>
      </w:r>
      <w:r w:rsidR="000E7E95">
        <w:rPr>
          <w:noProof/>
          <w:lang w:val="sr-Latn-CS"/>
        </w:rPr>
        <w:t>trideset</w:t>
      </w:r>
      <w:r w:rsidR="005F01A3" w:rsidRPr="000E7E95">
        <w:rPr>
          <w:noProof/>
          <w:lang w:val="sr-Latn-CS"/>
        </w:rPr>
        <w:t xml:space="preserve"> </w:t>
      </w:r>
      <w:r w:rsidR="000E7E95">
        <w:rPr>
          <w:noProof/>
          <w:lang w:val="sr-Latn-CS"/>
        </w:rPr>
        <w:t>i</w:t>
      </w:r>
      <w:r w:rsidR="005F01A3" w:rsidRPr="000E7E95">
        <w:rPr>
          <w:noProof/>
          <w:lang w:val="sr-Latn-CS"/>
        </w:rPr>
        <w:t xml:space="preserve"> </w:t>
      </w:r>
      <w:r w:rsidR="000E7E95">
        <w:rPr>
          <w:noProof/>
          <w:lang w:val="sr-Latn-CS"/>
        </w:rPr>
        <w:t>više</w:t>
      </w:r>
      <w:r w:rsidR="005F01A3" w:rsidRPr="000E7E95">
        <w:rPr>
          <w:noProof/>
          <w:lang w:val="sr-Latn-CS"/>
        </w:rPr>
        <w:t xml:space="preserve"> </w:t>
      </w:r>
      <w:r w:rsidR="000E7E95">
        <w:rPr>
          <w:noProof/>
          <w:lang w:val="sr-Latn-CS"/>
        </w:rPr>
        <w:t>godina</w:t>
      </w:r>
      <w:r w:rsidR="005F01A3" w:rsidRPr="000E7E95">
        <w:rPr>
          <w:noProof/>
          <w:lang w:val="sr-Latn-CS"/>
        </w:rPr>
        <w:t xml:space="preserve">, </w:t>
      </w:r>
    </w:p>
    <w:p w:rsidR="002D4909" w:rsidRPr="000E7E95" w:rsidRDefault="002D4909" w:rsidP="00184090">
      <w:pPr>
        <w:jc w:val="both"/>
        <w:rPr>
          <w:bCs/>
          <w:noProof/>
          <w:lang w:val="sr-Latn-CS"/>
        </w:rPr>
      </w:pPr>
      <w:r w:rsidRPr="000E7E95">
        <w:rPr>
          <w:bCs/>
          <w:noProof/>
          <w:lang w:val="sr-Latn-CS"/>
        </w:rPr>
        <w:t xml:space="preserve">                         2) </w:t>
      </w:r>
      <w:r w:rsidR="000E7E95">
        <w:rPr>
          <w:bCs/>
          <w:noProof/>
          <w:lang w:val="sr-Latn-CS"/>
        </w:rPr>
        <w:t>koja</w:t>
      </w:r>
      <w:r w:rsidRPr="000E7E95">
        <w:rPr>
          <w:bCs/>
          <w:noProof/>
          <w:lang w:val="sr-Latn-CS"/>
        </w:rPr>
        <w:t xml:space="preserve"> </w:t>
      </w:r>
      <w:r w:rsidR="000E7E95">
        <w:rPr>
          <w:bCs/>
          <w:noProof/>
          <w:lang w:val="sr-Latn-CS"/>
        </w:rPr>
        <w:t>su</w:t>
      </w:r>
      <w:r w:rsidRPr="000E7E95">
        <w:rPr>
          <w:bCs/>
          <w:noProof/>
          <w:lang w:val="sr-Latn-CS"/>
        </w:rPr>
        <w:t xml:space="preserve"> </w:t>
      </w:r>
      <w:r w:rsidR="000E7E95">
        <w:rPr>
          <w:bCs/>
          <w:noProof/>
          <w:lang w:val="sr-Latn-CS"/>
        </w:rPr>
        <w:t>očuvana</w:t>
      </w:r>
      <w:r w:rsidRPr="000E7E95">
        <w:rPr>
          <w:bCs/>
          <w:noProof/>
          <w:lang w:val="sr-Latn-CS"/>
        </w:rPr>
        <w:t xml:space="preserve"> </w:t>
      </w:r>
      <w:r w:rsidR="000E7E95">
        <w:rPr>
          <w:bCs/>
          <w:noProof/>
          <w:lang w:val="sr-Latn-CS"/>
        </w:rPr>
        <w:t>i</w:t>
      </w:r>
      <w:r w:rsidRPr="000E7E95">
        <w:rPr>
          <w:bCs/>
          <w:noProof/>
          <w:lang w:val="sr-Latn-CS"/>
        </w:rPr>
        <w:t xml:space="preserve"> </w:t>
      </w:r>
      <w:r w:rsidR="000E7E95">
        <w:rPr>
          <w:bCs/>
          <w:noProof/>
          <w:lang w:val="sr-Latn-CS"/>
        </w:rPr>
        <w:t>održavana</w:t>
      </w:r>
      <w:r w:rsidRPr="000E7E95">
        <w:rPr>
          <w:bCs/>
          <w:noProof/>
          <w:lang w:val="sr-Latn-CS"/>
        </w:rPr>
        <w:t xml:space="preserve"> </w:t>
      </w:r>
      <w:r w:rsidR="000E7E95">
        <w:rPr>
          <w:bCs/>
          <w:noProof/>
          <w:lang w:val="sr-Latn-CS"/>
        </w:rPr>
        <w:t>u</w:t>
      </w:r>
      <w:r w:rsidRPr="000E7E95">
        <w:rPr>
          <w:bCs/>
          <w:noProof/>
          <w:lang w:val="sr-Latn-CS"/>
        </w:rPr>
        <w:t xml:space="preserve"> </w:t>
      </w:r>
      <w:r w:rsidR="000E7E95">
        <w:rPr>
          <w:bCs/>
          <w:noProof/>
          <w:lang w:val="sr-Latn-CS"/>
        </w:rPr>
        <w:t>originalnom</w:t>
      </w:r>
      <w:r w:rsidR="00C2362A" w:rsidRPr="000E7E95">
        <w:rPr>
          <w:bCs/>
          <w:noProof/>
          <w:lang w:val="sr-Latn-CS"/>
        </w:rPr>
        <w:t xml:space="preserve"> </w:t>
      </w:r>
      <w:r w:rsidR="000E7E95">
        <w:rPr>
          <w:bCs/>
          <w:noProof/>
          <w:lang w:val="sr-Latn-CS"/>
        </w:rPr>
        <w:t>i</w:t>
      </w:r>
      <w:r w:rsidRPr="000E7E95">
        <w:rPr>
          <w:bCs/>
          <w:noProof/>
          <w:lang w:val="sr-Latn-CS"/>
        </w:rPr>
        <w:t xml:space="preserve"> </w:t>
      </w:r>
      <w:r w:rsidR="000E7E95">
        <w:rPr>
          <w:bCs/>
          <w:noProof/>
          <w:lang w:val="sr-Latn-CS"/>
        </w:rPr>
        <w:t>ispravnom</w:t>
      </w:r>
      <w:r w:rsidRPr="000E7E95">
        <w:rPr>
          <w:bCs/>
          <w:noProof/>
          <w:lang w:val="sr-Latn-CS"/>
        </w:rPr>
        <w:t xml:space="preserve"> </w:t>
      </w:r>
      <w:r w:rsidR="000E7E95">
        <w:rPr>
          <w:bCs/>
          <w:noProof/>
          <w:lang w:val="sr-Latn-CS"/>
        </w:rPr>
        <w:t>stanju</w:t>
      </w:r>
      <w:r w:rsidRPr="000E7E95">
        <w:rPr>
          <w:bCs/>
          <w:noProof/>
          <w:lang w:val="sr-Latn-CS"/>
        </w:rPr>
        <w:t xml:space="preserve">, </w:t>
      </w:r>
      <w:r w:rsidR="000E7E95">
        <w:rPr>
          <w:bCs/>
          <w:noProof/>
          <w:lang w:val="sr-Latn-CS"/>
        </w:rPr>
        <w:t>i</w:t>
      </w:r>
      <w:r w:rsidRPr="000E7E95">
        <w:rPr>
          <w:bCs/>
          <w:noProof/>
          <w:lang w:val="sr-Latn-CS"/>
        </w:rPr>
        <w:t xml:space="preserve"> ”</w:t>
      </w:r>
      <w:r w:rsidR="005E35F6" w:rsidRPr="000E7E95">
        <w:rPr>
          <w:bCs/>
          <w:noProof/>
          <w:lang w:val="sr-Latn-CS"/>
        </w:rPr>
        <w:t>.</w:t>
      </w:r>
    </w:p>
    <w:p w:rsidR="00184090" w:rsidRPr="000E7E95" w:rsidRDefault="00184090" w:rsidP="00184090">
      <w:pPr>
        <w:jc w:val="both"/>
        <w:rPr>
          <w:bCs/>
          <w:noProof/>
          <w:lang w:val="sr-Latn-CS"/>
        </w:rPr>
      </w:pPr>
      <w:r w:rsidRPr="000E7E95">
        <w:rPr>
          <w:bCs/>
          <w:noProof/>
          <w:lang w:val="sr-Latn-CS"/>
        </w:rPr>
        <w:t xml:space="preserve">                       </w:t>
      </w:r>
    </w:p>
    <w:p w:rsidR="00184090" w:rsidRPr="000E7E95" w:rsidRDefault="000E7E95" w:rsidP="002D4909">
      <w:pPr>
        <w:jc w:val="center"/>
        <w:rPr>
          <w:noProof/>
          <w:lang w:val="sr-Latn-CS"/>
        </w:rPr>
      </w:pPr>
      <w:r>
        <w:rPr>
          <w:noProof/>
          <w:lang w:val="sr-Latn-CS"/>
        </w:rPr>
        <w:t>Član</w:t>
      </w:r>
      <w:r w:rsidR="00184090" w:rsidRPr="000E7E95">
        <w:rPr>
          <w:noProof/>
          <w:lang w:val="sr-Latn-CS"/>
        </w:rPr>
        <w:t xml:space="preserve"> 2.</w:t>
      </w:r>
    </w:p>
    <w:p w:rsidR="00184090" w:rsidRPr="000E7E95" w:rsidRDefault="00184090" w:rsidP="00184090">
      <w:pPr>
        <w:jc w:val="center"/>
        <w:rPr>
          <w:noProof/>
          <w:lang w:val="sr-Latn-CS"/>
        </w:rPr>
      </w:pPr>
    </w:p>
    <w:p w:rsidR="00184090" w:rsidRPr="000E7E95" w:rsidRDefault="00184090" w:rsidP="00184090">
      <w:pPr>
        <w:rPr>
          <w:noProof/>
          <w:lang w:val="sr-Latn-CS"/>
        </w:rPr>
      </w:pPr>
      <w:r w:rsidRPr="000E7E95">
        <w:rPr>
          <w:noProof/>
          <w:lang w:val="sr-Latn-CS"/>
        </w:rPr>
        <w:t xml:space="preserve">                        </w:t>
      </w:r>
      <w:r w:rsidR="000E7E95">
        <w:rPr>
          <w:noProof/>
          <w:lang w:val="sr-Latn-CS"/>
        </w:rPr>
        <w:t>Posle</w:t>
      </w:r>
      <w:r w:rsidRPr="000E7E95">
        <w:rPr>
          <w:noProof/>
          <w:lang w:val="sr-Latn-CS"/>
        </w:rPr>
        <w:t xml:space="preserve"> </w:t>
      </w:r>
      <w:r w:rsidR="000E7E95">
        <w:rPr>
          <w:noProof/>
          <w:lang w:val="sr-Latn-CS"/>
        </w:rPr>
        <w:t>člana</w:t>
      </w:r>
      <w:r w:rsidRPr="000E7E95">
        <w:rPr>
          <w:noProof/>
          <w:lang w:val="sr-Latn-CS"/>
        </w:rPr>
        <w:t xml:space="preserve"> 4. </w:t>
      </w:r>
      <w:r w:rsidR="000E7E95">
        <w:rPr>
          <w:noProof/>
          <w:lang w:val="sr-Latn-CS"/>
        </w:rPr>
        <w:t>dodaje</w:t>
      </w:r>
      <w:r w:rsidRPr="000E7E95">
        <w:rPr>
          <w:noProof/>
          <w:lang w:val="sr-Latn-CS"/>
        </w:rPr>
        <w:t xml:space="preserve"> </w:t>
      </w:r>
      <w:r w:rsidR="000E7E95">
        <w:rPr>
          <w:noProof/>
          <w:lang w:val="sr-Latn-CS"/>
        </w:rPr>
        <w:t>se</w:t>
      </w:r>
      <w:r w:rsidRPr="000E7E95">
        <w:rPr>
          <w:noProof/>
          <w:lang w:val="sr-Latn-CS"/>
        </w:rPr>
        <w:t xml:space="preserve"> </w:t>
      </w:r>
      <w:r w:rsidR="000E7E95">
        <w:rPr>
          <w:noProof/>
          <w:lang w:val="sr-Latn-CS"/>
        </w:rPr>
        <w:t>član</w:t>
      </w:r>
      <w:r w:rsidRPr="000E7E95">
        <w:rPr>
          <w:noProof/>
          <w:lang w:val="sr-Latn-CS"/>
        </w:rPr>
        <w:t xml:space="preserve"> 4</w:t>
      </w:r>
      <w:r w:rsidR="000E7E95">
        <w:rPr>
          <w:noProof/>
          <w:lang w:val="sr-Latn-CS"/>
        </w:rPr>
        <w:t>a</w:t>
      </w:r>
      <w:r w:rsidR="005E35F6" w:rsidRPr="000E7E95">
        <w:rPr>
          <w:noProof/>
          <w:lang w:val="sr-Latn-CS"/>
        </w:rPr>
        <w:t>,</w:t>
      </w:r>
      <w:r w:rsidRPr="000E7E95">
        <w:rPr>
          <w:noProof/>
          <w:lang w:val="sr-Latn-CS"/>
        </w:rPr>
        <w:t xml:space="preserve"> </w:t>
      </w:r>
      <w:r w:rsidR="000E7E95">
        <w:rPr>
          <w:noProof/>
          <w:lang w:val="sr-Latn-CS"/>
        </w:rPr>
        <w:t>koji</w:t>
      </w:r>
      <w:r w:rsidRPr="000E7E95">
        <w:rPr>
          <w:noProof/>
          <w:lang w:val="sr-Latn-CS"/>
        </w:rPr>
        <w:t xml:space="preserve"> </w:t>
      </w:r>
      <w:r w:rsidR="000E7E95">
        <w:rPr>
          <w:noProof/>
          <w:lang w:val="sr-Latn-CS"/>
        </w:rPr>
        <w:t>glasi</w:t>
      </w:r>
      <w:r w:rsidRPr="000E7E95">
        <w:rPr>
          <w:noProof/>
          <w:lang w:val="sr-Latn-CS"/>
        </w:rPr>
        <w:t>:</w:t>
      </w:r>
    </w:p>
    <w:p w:rsidR="00184090" w:rsidRPr="000E7E95" w:rsidRDefault="00184090" w:rsidP="00184090">
      <w:pPr>
        <w:ind w:firstLine="708"/>
        <w:jc w:val="center"/>
        <w:rPr>
          <w:noProof/>
          <w:lang w:val="sr-Latn-CS"/>
        </w:rPr>
      </w:pPr>
    </w:p>
    <w:p w:rsidR="00184090" w:rsidRPr="000E7E95" w:rsidRDefault="00184090" w:rsidP="00184090">
      <w:pPr>
        <w:ind w:firstLine="708"/>
        <w:rPr>
          <w:noProof/>
          <w:lang w:val="sr-Latn-CS"/>
        </w:rPr>
      </w:pPr>
      <w:r w:rsidRPr="000E7E95">
        <w:rPr>
          <w:noProof/>
          <w:lang w:val="sr-Latn-CS"/>
        </w:rPr>
        <w:t xml:space="preserve">                                                             </w:t>
      </w:r>
      <w:r w:rsidRPr="000E7E95">
        <w:rPr>
          <w:bCs/>
          <w:noProof/>
          <w:lang w:val="sr-Latn-CS"/>
        </w:rPr>
        <w:t>„</w:t>
      </w:r>
      <w:r w:rsidR="000E7E95">
        <w:rPr>
          <w:noProof/>
          <w:lang w:val="sr-Latn-CS"/>
        </w:rPr>
        <w:t>Član</w:t>
      </w:r>
      <w:r w:rsidRPr="000E7E95">
        <w:rPr>
          <w:noProof/>
          <w:lang w:val="sr-Latn-CS"/>
        </w:rPr>
        <w:t xml:space="preserve"> 4</w:t>
      </w:r>
      <w:r w:rsidR="000E7E95">
        <w:rPr>
          <w:noProof/>
          <w:lang w:val="sr-Latn-CS"/>
        </w:rPr>
        <w:t>a</w:t>
      </w:r>
    </w:p>
    <w:p w:rsidR="00184090" w:rsidRPr="000E7E95" w:rsidRDefault="00184090" w:rsidP="00184090">
      <w:pPr>
        <w:ind w:firstLine="708"/>
        <w:rPr>
          <w:noProof/>
          <w:lang w:val="sr-Latn-CS"/>
        </w:rPr>
      </w:pPr>
    </w:p>
    <w:p w:rsidR="00184090" w:rsidRPr="000E7E95" w:rsidRDefault="00184090" w:rsidP="00184090">
      <w:pPr>
        <w:ind w:firstLine="708"/>
        <w:jc w:val="both"/>
        <w:rPr>
          <w:bCs/>
          <w:noProof/>
          <w:lang w:val="sr-Latn-CS"/>
        </w:rPr>
      </w:pPr>
      <w:r w:rsidRPr="000E7E95">
        <w:rPr>
          <w:noProof/>
          <w:lang w:val="sr-Latn-CS"/>
        </w:rPr>
        <w:t xml:space="preserve">            </w:t>
      </w:r>
      <w:r w:rsidR="000E7E95">
        <w:rPr>
          <w:bCs/>
          <w:noProof/>
          <w:lang w:val="sr-Latn-CS"/>
        </w:rPr>
        <w:t>Danom</w:t>
      </w:r>
      <w:r w:rsidRPr="000E7E95">
        <w:rPr>
          <w:bCs/>
          <w:noProof/>
          <w:lang w:val="sr-Latn-CS"/>
        </w:rPr>
        <w:t xml:space="preserve"> </w:t>
      </w:r>
      <w:r w:rsidR="000E7E95">
        <w:rPr>
          <w:bCs/>
          <w:noProof/>
          <w:lang w:val="sr-Latn-CS"/>
        </w:rPr>
        <w:t>pristupanja</w:t>
      </w:r>
      <w:r w:rsidRPr="000E7E95">
        <w:rPr>
          <w:bCs/>
          <w:noProof/>
          <w:lang w:val="sr-Latn-CS"/>
        </w:rPr>
        <w:t xml:space="preserve"> </w:t>
      </w:r>
      <w:r w:rsidR="000E7E95">
        <w:rPr>
          <w:bCs/>
          <w:noProof/>
          <w:lang w:val="sr-Latn-CS"/>
        </w:rPr>
        <w:t>Republike</w:t>
      </w:r>
      <w:r w:rsidR="00C2362A" w:rsidRPr="000E7E95">
        <w:rPr>
          <w:bCs/>
          <w:noProof/>
          <w:lang w:val="sr-Latn-CS"/>
        </w:rPr>
        <w:t xml:space="preserve"> </w:t>
      </w:r>
      <w:r w:rsidR="000E7E95">
        <w:rPr>
          <w:bCs/>
          <w:noProof/>
          <w:lang w:val="sr-Latn-CS"/>
        </w:rPr>
        <w:t>Srbije</w:t>
      </w:r>
      <w:r w:rsidR="00C2362A" w:rsidRPr="000E7E95">
        <w:rPr>
          <w:bCs/>
          <w:noProof/>
          <w:lang w:val="sr-Latn-CS"/>
        </w:rPr>
        <w:t xml:space="preserve"> </w:t>
      </w:r>
      <w:r w:rsidR="000E7E95">
        <w:rPr>
          <w:bCs/>
          <w:noProof/>
          <w:lang w:val="sr-Latn-CS"/>
        </w:rPr>
        <w:t>Evropskoj</w:t>
      </w:r>
      <w:r w:rsidRPr="000E7E95">
        <w:rPr>
          <w:bCs/>
          <w:noProof/>
          <w:lang w:val="sr-Latn-CS"/>
        </w:rPr>
        <w:t xml:space="preserve"> </w:t>
      </w:r>
      <w:r w:rsidR="000E7E95">
        <w:rPr>
          <w:bCs/>
          <w:noProof/>
          <w:lang w:val="sr-Latn-CS"/>
        </w:rPr>
        <w:t>uniji</w:t>
      </w:r>
      <w:r w:rsidRPr="000E7E95">
        <w:rPr>
          <w:bCs/>
          <w:noProof/>
          <w:lang w:val="sr-Latn-CS"/>
        </w:rPr>
        <w:t xml:space="preserve"> </w:t>
      </w:r>
      <w:r w:rsidR="000E7E95">
        <w:rPr>
          <w:bCs/>
          <w:noProof/>
          <w:lang w:val="sr-Latn-CS"/>
        </w:rPr>
        <w:t>prestaju</w:t>
      </w:r>
      <w:r w:rsidRPr="000E7E95">
        <w:rPr>
          <w:bCs/>
          <w:noProof/>
          <w:lang w:val="sr-Latn-CS"/>
        </w:rPr>
        <w:t xml:space="preserve"> </w:t>
      </w:r>
      <w:r w:rsidR="000E7E95">
        <w:rPr>
          <w:bCs/>
          <w:noProof/>
          <w:lang w:val="sr-Latn-CS"/>
        </w:rPr>
        <w:t>da</w:t>
      </w:r>
      <w:r w:rsidRPr="000E7E95">
        <w:rPr>
          <w:bCs/>
          <w:noProof/>
          <w:lang w:val="sr-Latn-CS"/>
        </w:rPr>
        <w:t xml:space="preserve"> </w:t>
      </w:r>
      <w:r w:rsidR="000E7E95">
        <w:rPr>
          <w:bCs/>
          <w:noProof/>
          <w:lang w:val="sr-Latn-CS"/>
        </w:rPr>
        <w:t>važe</w:t>
      </w:r>
      <w:r w:rsidRPr="000E7E95">
        <w:rPr>
          <w:bCs/>
          <w:noProof/>
          <w:lang w:val="sr-Latn-CS"/>
        </w:rPr>
        <w:t xml:space="preserve"> </w:t>
      </w:r>
      <w:r w:rsidR="000E7E95">
        <w:rPr>
          <w:bCs/>
          <w:noProof/>
          <w:lang w:val="sr-Latn-CS"/>
        </w:rPr>
        <w:t>odredbe</w:t>
      </w:r>
      <w:r w:rsidRPr="000E7E95">
        <w:rPr>
          <w:bCs/>
          <w:noProof/>
          <w:lang w:val="sr-Latn-CS"/>
        </w:rPr>
        <w:t xml:space="preserve"> </w:t>
      </w:r>
      <w:r w:rsidR="000E7E95">
        <w:rPr>
          <w:bCs/>
          <w:noProof/>
          <w:lang w:val="sr-Latn-CS"/>
        </w:rPr>
        <w:t>ove</w:t>
      </w:r>
      <w:r w:rsidRPr="000E7E95">
        <w:rPr>
          <w:bCs/>
          <w:noProof/>
          <w:lang w:val="sr-Latn-CS"/>
        </w:rPr>
        <w:t xml:space="preserve"> </w:t>
      </w:r>
      <w:r w:rsidR="000E7E95">
        <w:rPr>
          <w:bCs/>
          <w:noProof/>
          <w:lang w:val="sr-Latn-CS"/>
        </w:rPr>
        <w:t>uredbe</w:t>
      </w:r>
      <w:r w:rsidRPr="000E7E95">
        <w:rPr>
          <w:bCs/>
          <w:noProof/>
          <w:lang w:val="sr-Latn-CS"/>
        </w:rPr>
        <w:t>”</w:t>
      </w:r>
      <w:r w:rsidR="002A1E25" w:rsidRPr="000E7E95">
        <w:rPr>
          <w:bCs/>
          <w:noProof/>
          <w:lang w:val="sr-Latn-CS"/>
        </w:rPr>
        <w:t>.</w:t>
      </w:r>
    </w:p>
    <w:p w:rsidR="00184090" w:rsidRPr="000E7E95" w:rsidRDefault="00184090" w:rsidP="00184090">
      <w:pPr>
        <w:rPr>
          <w:bCs/>
          <w:noProof/>
          <w:lang w:val="sr-Latn-CS"/>
        </w:rPr>
      </w:pPr>
    </w:p>
    <w:p w:rsidR="00184090" w:rsidRPr="000E7E95" w:rsidRDefault="000E7E95" w:rsidP="00184090">
      <w:pPr>
        <w:jc w:val="center"/>
        <w:rPr>
          <w:noProof/>
          <w:lang w:val="sr-Latn-CS"/>
        </w:rPr>
      </w:pPr>
      <w:r>
        <w:rPr>
          <w:noProof/>
          <w:lang w:val="sr-Latn-CS"/>
        </w:rPr>
        <w:t>Član</w:t>
      </w:r>
      <w:r w:rsidR="00184090" w:rsidRPr="000E7E95">
        <w:rPr>
          <w:noProof/>
          <w:lang w:val="sr-Latn-CS"/>
        </w:rPr>
        <w:t xml:space="preserve"> 3.</w:t>
      </w:r>
    </w:p>
    <w:p w:rsidR="00184090" w:rsidRPr="000E7E95" w:rsidRDefault="00184090" w:rsidP="00184090">
      <w:pPr>
        <w:jc w:val="center"/>
        <w:rPr>
          <w:noProof/>
          <w:lang w:val="sr-Latn-CS"/>
        </w:rPr>
      </w:pPr>
    </w:p>
    <w:p w:rsidR="00184090" w:rsidRPr="000E7E95" w:rsidRDefault="00184090" w:rsidP="00184090">
      <w:pPr>
        <w:jc w:val="both"/>
        <w:rPr>
          <w:noProof/>
          <w:lang w:val="sr-Latn-CS"/>
        </w:rPr>
      </w:pPr>
      <w:r w:rsidRPr="000E7E95">
        <w:rPr>
          <w:noProof/>
          <w:lang w:val="sr-Latn-CS"/>
        </w:rPr>
        <w:t xml:space="preserve">                        </w:t>
      </w:r>
      <w:r w:rsidR="000E7E95">
        <w:rPr>
          <w:noProof/>
          <w:lang w:val="sr-Latn-CS"/>
        </w:rPr>
        <w:t>Ova</w:t>
      </w:r>
      <w:r w:rsidRPr="000E7E95">
        <w:rPr>
          <w:noProof/>
          <w:lang w:val="sr-Latn-CS"/>
        </w:rPr>
        <w:t xml:space="preserve"> </w:t>
      </w:r>
      <w:r w:rsidR="000E7E95">
        <w:rPr>
          <w:noProof/>
          <w:lang w:val="sr-Latn-CS"/>
        </w:rPr>
        <w:t>uredba</w:t>
      </w:r>
      <w:r w:rsidRPr="000E7E95">
        <w:rPr>
          <w:noProof/>
          <w:lang w:val="sr-Latn-CS"/>
        </w:rPr>
        <w:t xml:space="preserve"> </w:t>
      </w:r>
      <w:r w:rsidR="000E7E95">
        <w:rPr>
          <w:noProof/>
          <w:lang w:val="sr-Latn-CS"/>
        </w:rPr>
        <w:t>stupa</w:t>
      </w:r>
      <w:r w:rsidRPr="000E7E95">
        <w:rPr>
          <w:noProof/>
          <w:lang w:val="sr-Latn-CS"/>
        </w:rPr>
        <w:t xml:space="preserve"> </w:t>
      </w:r>
      <w:r w:rsidR="000E7E95">
        <w:rPr>
          <w:noProof/>
          <w:lang w:val="sr-Latn-CS"/>
        </w:rPr>
        <w:t>na</w:t>
      </w:r>
      <w:r w:rsidRPr="000E7E95">
        <w:rPr>
          <w:noProof/>
          <w:lang w:val="sr-Latn-CS"/>
        </w:rPr>
        <w:t xml:space="preserve"> </w:t>
      </w:r>
      <w:r w:rsidR="000E7E95">
        <w:rPr>
          <w:noProof/>
          <w:lang w:val="sr-Latn-CS"/>
        </w:rPr>
        <w:t>snagu</w:t>
      </w:r>
      <w:r w:rsidRPr="000E7E95">
        <w:rPr>
          <w:noProof/>
          <w:lang w:val="sr-Latn-CS"/>
        </w:rPr>
        <w:t xml:space="preserve"> </w:t>
      </w:r>
      <w:r w:rsidR="000E7E95">
        <w:rPr>
          <w:noProof/>
          <w:lang w:val="sr-Latn-CS"/>
        </w:rPr>
        <w:t>osmog</w:t>
      </w:r>
      <w:r w:rsidRPr="000E7E95">
        <w:rPr>
          <w:noProof/>
          <w:lang w:val="sr-Latn-CS"/>
        </w:rPr>
        <w:t xml:space="preserve"> </w:t>
      </w:r>
      <w:r w:rsidR="000E7E95">
        <w:rPr>
          <w:noProof/>
          <w:lang w:val="sr-Latn-CS"/>
        </w:rPr>
        <w:t>dana</w:t>
      </w:r>
      <w:r w:rsidRPr="000E7E95">
        <w:rPr>
          <w:noProof/>
          <w:lang w:val="sr-Latn-CS"/>
        </w:rPr>
        <w:t xml:space="preserve"> </w:t>
      </w:r>
      <w:r w:rsidR="000E7E95">
        <w:rPr>
          <w:noProof/>
          <w:lang w:val="sr-Latn-CS"/>
        </w:rPr>
        <w:t>od</w:t>
      </w:r>
      <w:r w:rsidRPr="000E7E95">
        <w:rPr>
          <w:noProof/>
          <w:lang w:val="sr-Latn-CS"/>
        </w:rPr>
        <w:t xml:space="preserve"> </w:t>
      </w:r>
      <w:r w:rsidR="000E7E95">
        <w:rPr>
          <w:noProof/>
          <w:lang w:val="sr-Latn-CS"/>
        </w:rPr>
        <w:t>dana</w:t>
      </w:r>
      <w:r w:rsidRPr="000E7E95">
        <w:rPr>
          <w:noProof/>
          <w:lang w:val="sr-Latn-CS"/>
        </w:rPr>
        <w:t xml:space="preserve"> </w:t>
      </w:r>
      <w:r w:rsidR="000E7E95">
        <w:rPr>
          <w:noProof/>
          <w:lang w:val="sr-Latn-CS"/>
        </w:rPr>
        <w:t>objavljivanja</w:t>
      </w:r>
      <w:r w:rsidRPr="000E7E95">
        <w:rPr>
          <w:noProof/>
          <w:lang w:val="sr-Latn-CS"/>
        </w:rPr>
        <w:t xml:space="preserve"> </w:t>
      </w:r>
      <w:r w:rsidR="000E7E95">
        <w:rPr>
          <w:noProof/>
          <w:lang w:val="sr-Latn-CS"/>
        </w:rPr>
        <w:t>u</w:t>
      </w:r>
      <w:r w:rsidRPr="000E7E95">
        <w:rPr>
          <w:noProof/>
          <w:lang w:val="sr-Latn-CS"/>
        </w:rPr>
        <w:t xml:space="preserve"> ,,</w:t>
      </w:r>
      <w:r w:rsidR="000E7E95">
        <w:rPr>
          <w:noProof/>
          <w:lang w:val="sr-Latn-CS"/>
        </w:rPr>
        <w:t>Službenom</w:t>
      </w:r>
      <w:r w:rsidRPr="000E7E95">
        <w:rPr>
          <w:noProof/>
          <w:lang w:val="sr-Latn-CS"/>
        </w:rPr>
        <w:t xml:space="preserve"> </w:t>
      </w:r>
      <w:r w:rsidR="000E7E95">
        <w:rPr>
          <w:noProof/>
          <w:lang w:val="sr-Latn-CS"/>
        </w:rPr>
        <w:t>glasniku</w:t>
      </w:r>
      <w:r w:rsidRPr="000E7E95">
        <w:rPr>
          <w:noProof/>
          <w:lang w:val="sr-Latn-CS"/>
        </w:rPr>
        <w:t xml:space="preserve"> </w:t>
      </w:r>
      <w:r w:rsidR="000E7E95">
        <w:rPr>
          <w:noProof/>
          <w:lang w:val="sr-Latn-CS"/>
        </w:rPr>
        <w:t>Republike</w:t>
      </w:r>
      <w:r w:rsidRPr="000E7E95">
        <w:rPr>
          <w:noProof/>
          <w:lang w:val="sr-Latn-CS"/>
        </w:rPr>
        <w:t xml:space="preserve"> </w:t>
      </w:r>
      <w:r w:rsidR="000E7E95">
        <w:rPr>
          <w:noProof/>
          <w:lang w:val="sr-Latn-CS"/>
        </w:rPr>
        <w:t>Srbije</w:t>
      </w:r>
      <w:r w:rsidRPr="000E7E95">
        <w:rPr>
          <w:noProof/>
          <w:lang w:val="sr-Latn-CS"/>
        </w:rPr>
        <w:t>”.</w:t>
      </w:r>
    </w:p>
    <w:p w:rsidR="00184090" w:rsidRPr="000E7E95" w:rsidRDefault="00184090" w:rsidP="00184090">
      <w:pPr>
        <w:rPr>
          <w:noProof/>
          <w:lang w:val="sr-Latn-CS"/>
        </w:rPr>
      </w:pPr>
    </w:p>
    <w:p w:rsidR="00184090" w:rsidRPr="000E7E95" w:rsidRDefault="00184090" w:rsidP="00184090">
      <w:pPr>
        <w:rPr>
          <w:noProof/>
          <w:lang w:val="sr-Latn-CS"/>
        </w:rPr>
      </w:pPr>
    </w:p>
    <w:p w:rsidR="00184090" w:rsidRPr="000E7E95" w:rsidRDefault="00184090" w:rsidP="00184090">
      <w:pPr>
        <w:spacing w:line="0" w:lineRule="atLeast"/>
        <w:rPr>
          <w:bCs/>
          <w:noProof/>
          <w:lang w:val="sr-Latn-CS"/>
        </w:rPr>
      </w:pPr>
      <w:r w:rsidRPr="000E7E95">
        <w:rPr>
          <w:bCs/>
          <w:noProof/>
          <w:lang w:val="sr-Latn-CS"/>
        </w:rPr>
        <w:t xml:space="preserve">05 </w:t>
      </w:r>
      <w:r w:rsidR="000E7E95">
        <w:rPr>
          <w:bCs/>
          <w:noProof/>
          <w:lang w:val="sr-Latn-CS"/>
        </w:rPr>
        <w:t>Broj</w:t>
      </w:r>
      <w:r w:rsidRPr="000E7E95">
        <w:rPr>
          <w:bCs/>
          <w:noProof/>
          <w:lang w:val="sr-Latn-CS"/>
        </w:rPr>
        <w:t xml:space="preserve">: </w:t>
      </w:r>
      <w:r w:rsidR="006942D9" w:rsidRPr="000E7E95">
        <w:rPr>
          <w:bCs/>
          <w:noProof/>
          <w:lang w:val="sr-Latn-CS"/>
        </w:rPr>
        <w:t>110-303/2018</w:t>
      </w:r>
    </w:p>
    <w:p w:rsidR="00184090" w:rsidRPr="000E7E95" w:rsidRDefault="000E7E95" w:rsidP="00184090">
      <w:pPr>
        <w:spacing w:line="0" w:lineRule="atLeast"/>
        <w:rPr>
          <w:bCs/>
          <w:noProof/>
          <w:lang w:val="sr-Latn-CS"/>
        </w:rPr>
      </w:pPr>
      <w:r>
        <w:rPr>
          <w:bCs/>
          <w:noProof/>
          <w:lang w:val="sr-Latn-CS"/>
        </w:rPr>
        <w:t>U</w:t>
      </w:r>
      <w:r w:rsidR="00184090" w:rsidRPr="000E7E95">
        <w:rPr>
          <w:bCs/>
          <w:noProof/>
          <w:lang w:val="sr-Latn-CS"/>
        </w:rPr>
        <w:t xml:space="preserve"> </w:t>
      </w:r>
      <w:r>
        <w:rPr>
          <w:bCs/>
          <w:noProof/>
          <w:lang w:val="sr-Latn-CS"/>
        </w:rPr>
        <w:t>Beogradu</w:t>
      </w:r>
      <w:r w:rsidR="00184090" w:rsidRPr="000E7E95">
        <w:rPr>
          <w:bCs/>
          <w:noProof/>
          <w:lang w:val="sr-Latn-CS"/>
        </w:rPr>
        <w:t>,</w:t>
      </w:r>
      <w:r w:rsidR="006942D9" w:rsidRPr="000E7E95">
        <w:rPr>
          <w:bCs/>
          <w:noProof/>
          <w:lang w:val="sr-Latn-CS"/>
        </w:rPr>
        <w:t xml:space="preserve"> 18. </w:t>
      </w:r>
      <w:r>
        <w:rPr>
          <w:bCs/>
          <w:noProof/>
          <w:lang w:val="sr-Latn-CS"/>
        </w:rPr>
        <w:t>januara</w:t>
      </w:r>
      <w:r w:rsidR="006942D9" w:rsidRPr="000E7E95">
        <w:rPr>
          <w:bCs/>
          <w:noProof/>
          <w:lang w:val="sr-Latn-CS"/>
        </w:rPr>
        <w:t xml:space="preserve"> 2018. </w:t>
      </w:r>
      <w:r>
        <w:rPr>
          <w:bCs/>
          <w:noProof/>
          <w:lang w:val="sr-Latn-CS"/>
        </w:rPr>
        <w:t>godine</w:t>
      </w:r>
    </w:p>
    <w:p w:rsidR="00184090" w:rsidRPr="000E7E95" w:rsidRDefault="00184090" w:rsidP="00184090">
      <w:pPr>
        <w:spacing w:line="0" w:lineRule="atLeast"/>
        <w:rPr>
          <w:b/>
          <w:bCs/>
          <w:noProof/>
          <w:lang w:val="sr-Latn-CS"/>
        </w:rPr>
      </w:pPr>
      <w:r w:rsidRPr="000E7E95">
        <w:rPr>
          <w:b/>
          <w:bCs/>
          <w:noProof/>
          <w:lang w:val="sr-Latn-CS"/>
        </w:rPr>
        <w:t xml:space="preserve">    </w:t>
      </w:r>
    </w:p>
    <w:p w:rsidR="00B3067A" w:rsidRPr="000E7E95" w:rsidRDefault="00B3067A" w:rsidP="00B3067A">
      <w:pPr>
        <w:rPr>
          <w:noProof/>
          <w:lang w:val="sr-Latn-CS"/>
        </w:rPr>
      </w:pPr>
    </w:p>
    <w:p w:rsidR="00B3067A" w:rsidRPr="000E7E95" w:rsidRDefault="000E7E95" w:rsidP="00B3067A">
      <w:pPr>
        <w:pStyle w:val="1tekst"/>
        <w:spacing w:before="0" w:after="0"/>
        <w:ind w:hanging="26"/>
        <w:jc w:val="center"/>
        <w:rPr>
          <w:noProof/>
          <w:szCs w:val="24"/>
          <w:lang w:val="sr-Latn-CS"/>
        </w:rPr>
      </w:pPr>
      <w:r>
        <w:rPr>
          <w:noProof/>
          <w:spacing w:val="40"/>
          <w:szCs w:val="24"/>
          <w:lang w:val="sr-Latn-CS"/>
        </w:rPr>
        <w:t>V</w:t>
      </w:r>
      <w:r w:rsidR="00B3067A" w:rsidRPr="000E7E95">
        <w:rPr>
          <w:noProof/>
          <w:spacing w:val="40"/>
          <w:szCs w:val="24"/>
          <w:lang w:val="sr-Latn-CS"/>
        </w:rPr>
        <w:t xml:space="preserve"> </w:t>
      </w:r>
      <w:r>
        <w:rPr>
          <w:noProof/>
          <w:spacing w:val="40"/>
          <w:szCs w:val="24"/>
          <w:lang w:val="sr-Latn-CS"/>
        </w:rPr>
        <w:t>L</w:t>
      </w:r>
      <w:r w:rsidR="00B3067A" w:rsidRPr="000E7E95">
        <w:rPr>
          <w:noProof/>
          <w:spacing w:val="40"/>
          <w:szCs w:val="24"/>
          <w:lang w:val="sr-Latn-CS"/>
        </w:rPr>
        <w:t xml:space="preserve"> </w:t>
      </w:r>
      <w:r>
        <w:rPr>
          <w:noProof/>
          <w:spacing w:val="40"/>
          <w:szCs w:val="24"/>
          <w:lang w:val="sr-Latn-CS"/>
        </w:rPr>
        <w:t>A</w:t>
      </w:r>
      <w:r w:rsidR="00B3067A" w:rsidRPr="000E7E95">
        <w:rPr>
          <w:noProof/>
          <w:spacing w:val="40"/>
          <w:szCs w:val="24"/>
          <w:lang w:val="sr-Latn-CS"/>
        </w:rPr>
        <w:t xml:space="preserve"> </w:t>
      </w:r>
      <w:r>
        <w:rPr>
          <w:noProof/>
          <w:spacing w:val="40"/>
          <w:szCs w:val="24"/>
          <w:lang w:val="sr-Latn-CS"/>
        </w:rPr>
        <w:t>D</w:t>
      </w:r>
      <w:r w:rsidR="00B3067A" w:rsidRPr="000E7E95">
        <w:rPr>
          <w:noProof/>
          <w:spacing w:val="40"/>
          <w:szCs w:val="24"/>
          <w:lang w:val="sr-Latn-CS"/>
        </w:rPr>
        <w:t xml:space="preserve"> </w:t>
      </w:r>
      <w:r>
        <w:rPr>
          <w:noProof/>
          <w:spacing w:val="40"/>
          <w:szCs w:val="24"/>
          <w:lang w:val="sr-Latn-CS"/>
        </w:rPr>
        <w:t>A</w:t>
      </w:r>
    </w:p>
    <w:p w:rsidR="00B3067A" w:rsidRPr="000E7E95" w:rsidRDefault="00B3067A" w:rsidP="00B3067A">
      <w:pPr>
        <w:pStyle w:val="1tekst"/>
        <w:spacing w:before="0" w:after="0"/>
        <w:ind w:hanging="26"/>
        <w:jc w:val="center"/>
        <w:rPr>
          <w:noProof/>
          <w:szCs w:val="24"/>
          <w:lang w:val="sr-Latn-CS"/>
        </w:rPr>
      </w:pPr>
    </w:p>
    <w:tbl>
      <w:tblPr>
        <w:tblW w:w="0" w:type="auto"/>
        <w:tblLayout w:type="fixed"/>
        <w:tblLook w:val="0000"/>
      </w:tblPr>
      <w:tblGrid>
        <w:gridCol w:w="4786"/>
        <w:gridCol w:w="4678"/>
      </w:tblGrid>
      <w:tr w:rsidR="00B3067A" w:rsidRPr="000E7E95" w:rsidTr="00B3067A">
        <w:tc>
          <w:tcPr>
            <w:tcW w:w="4786" w:type="dxa"/>
          </w:tcPr>
          <w:p w:rsidR="00B3067A" w:rsidRPr="000E7E95" w:rsidRDefault="00B3067A" w:rsidP="00B456E2">
            <w:pPr>
              <w:jc w:val="center"/>
              <w:rPr>
                <w:noProof/>
                <w:lang w:val="sr-Latn-CS"/>
              </w:rPr>
            </w:pPr>
          </w:p>
        </w:tc>
        <w:tc>
          <w:tcPr>
            <w:tcW w:w="4678" w:type="dxa"/>
          </w:tcPr>
          <w:p w:rsidR="00B3067A" w:rsidRPr="000E7E95" w:rsidRDefault="000E7E95" w:rsidP="00B456E2">
            <w:pPr>
              <w:pStyle w:val="Footer"/>
              <w:tabs>
                <w:tab w:val="clear" w:pos="4320"/>
                <w:tab w:val="clear" w:pos="8640"/>
              </w:tabs>
              <w:jc w:val="center"/>
              <w:rPr>
                <w:noProof/>
                <w:lang w:val="sr-Latn-CS"/>
              </w:rPr>
            </w:pPr>
            <w:r>
              <w:rPr>
                <w:noProof/>
                <w:lang w:val="sr-Latn-CS"/>
              </w:rPr>
              <w:t>PREDSEDNIK</w:t>
            </w:r>
            <w:r w:rsidR="00B3067A" w:rsidRPr="000E7E95">
              <w:rPr>
                <w:noProof/>
                <w:lang w:val="sr-Latn-CS"/>
              </w:rPr>
              <w:t xml:space="preserve">  </w:t>
            </w:r>
          </w:p>
          <w:p w:rsidR="00B3067A" w:rsidRPr="000E7E95" w:rsidRDefault="00B3067A" w:rsidP="00B456E2">
            <w:pPr>
              <w:pStyle w:val="Footer"/>
              <w:tabs>
                <w:tab w:val="clear" w:pos="4320"/>
                <w:tab w:val="clear" w:pos="8640"/>
              </w:tabs>
              <w:jc w:val="center"/>
              <w:rPr>
                <w:noProof/>
                <w:lang w:val="sr-Latn-CS"/>
              </w:rPr>
            </w:pPr>
          </w:p>
          <w:p w:rsidR="00B3067A" w:rsidRPr="000E7E95" w:rsidRDefault="00B3067A" w:rsidP="00B456E2">
            <w:pPr>
              <w:pStyle w:val="Footer"/>
              <w:tabs>
                <w:tab w:val="clear" w:pos="4320"/>
                <w:tab w:val="clear" w:pos="8640"/>
              </w:tabs>
              <w:jc w:val="center"/>
              <w:rPr>
                <w:noProof/>
                <w:lang w:val="sr-Latn-CS"/>
              </w:rPr>
            </w:pPr>
          </w:p>
          <w:p w:rsidR="00B3067A" w:rsidRPr="000E7E95" w:rsidRDefault="000E7E95" w:rsidP="00B456E2">
            <w:pPr>
              <w:jc w:val="center"/>
              <w:rPr>
                <w:noProof/>
                <w:lang w:val="sr-Latn-CS"/>
              </w:rPr>
            </w:pPr>
            <w:r>
              <w:rPr>
                <w:noProof/>
                <w:lang w:val="sr-Latn-CS"/>
              </w:rPr>
              <w:t>Ana</w:t>
            </w:r>
            <w:r w:rsidR="00B3067A" w:rsidRPr="000E7E95">
              <w:rPr>
                <w:noProof/>
                <w:lang w:val="sr-Latn-CS"/>
              </w:rPr>
              <w:t xml:space="preserve"> </w:t>
            </w:r>
            <w:r>
              <w:rPr>
                <w:noProof/>
                <w:lang w:val="sr-Latn-CS"/>
              </w:rPr>
              <w:t>Brnabić</w:t>
            </w:r>
            <w:r w:rsidR="006942D9" w:rsidRPr="000E7E95">
              <w:rPr>
                <w:noProof/>
                <w:lang w:val="sr-Latn-CS"/>
              </w:rPr>
              <w:t xml:space="preserve">, </w:t>
            </w:r>
            <w:r>
              <w:rPr>
                <w:noProof/>
                <w:lang w:val="sr-Latn-CS"/>
              </w:rPr>
              <w:t>s</w:t>
            </w:r>
            <w:r w:rsidR="006942D9" w:rsidRPr="000E7E95">
              <w:rPr>
                <w:noProof/>
                <w:lang w:val="sr-Latn-CS"/>
              </w:rPr>
              <w:t>.</w:t>
            </w:r>
            <w:r>
              <w:rPr>
                <w:noProof/>
                <w:lang w:val="sr-Latn-CS"/>
              </w:rPr>
              <w:t>r</w:t>
            </w:r>
            <w:r w:rsidR="006942D9" w:rsidRPr="000E7E95">
              <w:rPr>
                <w:noProof/>
                <w:lang w:val="sr-Latn-CS"/>
              </w:rPr>
              <w:t>.</w:t>
            </w:r>
          </w:p>
        </w:tc>
      </w:tr>
    </w:tbl>
    <w:p w:rsidR="00CE3595" w:rsidRPr="000E7E95" w:rsidRDefault="00CE3595" w:rsidP="00327FB0">
      <w:pPr>
        <w:rPr>
          <w:noProof/>
          <w:lang w:val="sr-Latn-CS"/>
        </w:rPr>
      </w:pPr>
    </w:p>
    <w:sectPr w:rsidR="00CE3595" w:rsidRPr="000E7E95" w:rsidSect="00680CD0">
      <w:headerReference w:type="even" r:id="rId7"/>
      <w:headerReference w:type="default" r:id="rId8"/>
      <w:footerReference w:type="even" r:id="rId9"/>
      <w:footerReference w:type="default" r:id="rId10"/>
      <w:headerReference w:type="first" r:id="rId11"/>
      <w:footerReference w:type="first" r:id="rId12"/>
      <w:pgSz w:w="12240" w:h="15840"/>
      <w:pgMar w:top="568"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DC" w:rsidRDefault="00551DDC" w:rsidP="00327FB0">
      <w:r>
        <w:separator/>
      </w:r>
    </w:p>
  </w:endnote>
  <w:endnote w:type="continuationSeparator" w:id="0">
    <w:p w:rsidR="00551DDC" w:rsidRDefault="00551DDC" w:rsidP="00327F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B0" w:rsidRDefault="00327F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B0" w:rsidRDefault="00327F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B0" w:rsidRDefault="00327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DC" w:rsidRDefault="00551DDC" w:rsidP="00327FB0">
      <w:r>
        <w:separator/>
      </w:r>
    </w:p>
  </w:footnote>
  <w:footnote w:type="continuationSeparator" w:id="0">
    <w:p w:rsidR="00551DDC" w:rsidRDefault="00551DDC" w:rsidP="00327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B0" w:rsidRDefault="00327F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B0" w:rsidRDefault="00327F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B0" w:rsidRDefault="00327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E7C"/>
    <w:multiLevelType w:val="multilevel"/>
    <w:tmpl w:val="BF98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B6950"/>
    <w:multiLevelType w:val="hybridMultilevel"/>
    <w:tmpl w:val="944E02CE"/>
    <w:lvl w:ilvl="0" w:tplc="04090011">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C292DA0"/>
    <w:multiLevelType w:val="hybridMultilevel"/>
    <w:tmpl w:val="FFE0F32E"/>
    <w:lvl w:ilvl="0" w:tplc="B31254A4">
      <w:start w:val="1"/>
      <w:numFmt w:val="decimal"/>
      <w:lvlText w:val="%1)"/>
      <w:lvlJc w:val="left"/>
      <w:pPr>
        <w:tabs>
          <w:tab w:val="num" w:pos="2232"/>
        </w:tabs>
        <w:ind w:left="2232" w:hanging="43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D65F09"/>
    <w:multiLevelType w:val="multilevel"/>
    <w:tmpl w:val="4B78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D6600"/>
    <w:multiLevelType w:val="hybridMultilevel"/>
    <w:tmpl w:val="F960702E"/>
    <w:lvl w:ilvl="0" w:tplc="04090011">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E875F98"/>
    <w:multiLevelType w:val="hybridMultilevel"/>
    <w:tmpl w:val="45CAE40C"/>
    <w:lvl w:ilvl="0" w:tplc="B31254A4">
      <w:start w:val="1"/>
      <w:numFmt w:val="decimal"/>
      <w:lvlText w:val="%1)"/>
      <w:lvlJc w:val="left"/>
      <w:pPr>
        <w:tabs>
          <w:tab w:val="num" w:pos="2232"/>
        </w:tabs>
        <w:ind w:left="2232" w:hanging="43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680CD0"/>
    <w:rsid w:val="00007FAB"/>
    <w:rsid w:val="00016213"/>
    <w:rsid w:val="00017879"/>
    <w:rsid w:val="000D4C1E"/>
    <w:rsid w:val="000E1052"/>
    <w:rsid w:val="000E7E95"/>
    <w:rsid w:val="00117B80"/>
    <w:rsid w:val="001710BC"/>
    <w:rsid w:val="00184090"/>
    <w:rsid w:val="001907C8"/>
    <w:rsid w:val="001A0047"/>
    <w:rsid w:val="001F4422"/>
    <w:rsid w:val="00244614"/>
    <w:rsid w:val="002774E1"/>
    <w:rsid w:val="00286B7B"/>
    <w:rsid w:val="0028717E"/>
    <w:rsid w:val="002A1E25"/>
    <w:rsid w:val="002B561C"/>
    <w:rsid w:val="002D1122"/>
    <w:rsid w:val="002D4909"/>
    <w:rsid w:val="00313707"/>
    <w:rsid w:val="00327FB0"/>
    <w:rsid w:val="00356D8B"/>
    <w:rsid w:val="003644B8"/>
    <w:rsid w:val="003A37A8"/>
    <w:rsid w:val="0041298A"/>
    <w:rsid w:val="00445384"/>
    <w:rsid w:val="004C0A60"/>
    <w:rsid w:val="00501547"/>
    <w:rsid w:val="00551DDC"/>
    <w:rsid w:val="0057147A"/>
    <w:rsid w:val="00580094"/>
    <w:rsid w:val="005E35F6"/>
    <w:rsid w:val="005E52D0"/>
    <w:rsid w:val="005F01A3"/>
    <w:rsid w:val="00600071"/>
    <w:rsid w:val="00606D3B"/>
    <w:rsid w:val="006631D1"/>
    <w:rsid w:val="00666C7C"/>
    <w:rsid w:val="00680CD0"/>
    <w:rsid w:val="006942D9"/>
    <w:rsid w:val="006B148C"/>
    <w:rsid w:val="00767D0A"/>
    <w:rsid w:val="00790795"/>
    <w:rsid w:val="007D1E4F"/>
    <w:rsid w:val="00811137"/>
    <w:rsid w:val="00856D9D"/>
    <w:rsid w:val="00874B28"/>
    <w:rsid w:val="00882041"/>
    <w:rsid w:val="008845FA"/>
    <w:rsid w:val="0089269B"/>
    <w:rsid w:val="008E123C"/>
    <w:rsid w:val="008E6DF1"/>
    <w:rsid w:val="009258E9"/>
    <w:rsid w:val="00983F8E"/>
    <w:rsid w:val="00994B99"/>
    <w:rsid w:val="009A7CA7"/>
    <w:rsid w:val="00A02B40"/>
    <w:rsid w:val="00A4531D"/>
    <w:rsid w:val="00A75A38"/>
    <w:rsid w:val="00A80481"/>
    <w:rsid w:val="00A943B9"/>
    <w:rsid w:val="00AC67E9"/>
    <w:rsid w:val="00B070A5"/>
    <w:rsid w:val="00B115B8"/>
    <w:rsid w:val="00B210DC"/>
    <w:rsid w:val="00B21F01"/>
    <w:rsid w:val="00B3067A"/>
    <w:rsid w:val="00B53550"/>
    <w:rsid w:val="00B668EC"/>
    <w:rsid w:val="00B94EBB"/>
    <w:rsid w:val="00BD7224"/>
    <w:rsid w:val="00C2362A"/>
    <w:rsid w:val="00C322DE"/>
    <w:rsid w:val="00C44AED"/>
    <w:rsid w:val="00C57983"/>
    <w:rsid w:val="00CA667F"/>
    <w:rsid w:val="00CB5C09"/>
    <w:rsid w:val="00CD7981"/>
    <w:rsid w:val="00CE3595"/>
    <w:rsid w:val="00D00DC1"/>
    <w:rsid w:val="00D42B48"/>
    <w:rsid w:val="00D63414"/>
    <w:rsid w:val="00D7789E"/>
    <w:rsid w:val="00DA1FB9"/>
    <w:rsid w:val="00DA3678"/>
    <w:rsid w:val="00DB7BAA"/>
    <w:rsid w:val="00DF1EF6"/>
    <w:rsid w:val="00E205DC"/>
    <w:rsid w:val="00E747BA"/>
    <w:rsid w:val="00E862E3"/>
    <w:rsid w:val="00EB0A30"/>
    <w:rsid w:val="00ED2835"/>
    <w:rsid w:val="00F006C9"/>
    <w:rsid w:val="00F16C40"/>
    <w:rsid w:val="00F21B73"/>
    <w:rsid w:val="00FA7DA1"/>
    <w:rsid w:val="00FB2422"/>
    <w:rsid w:val="00FC0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909"/>
    <w:pPr>
      <w:spacing w:before="100" w:beforeAutospacing="1" w:after="100" w:afterAutospacing="1"/>
    </w:pPr>
  </w:style>
  <w:style w:type="character" w:customStyle="1" w:styleId="notranslate">
    <w:name w:val="notranslate"/>
    <w:basedOn w:val="DefaultParagraphFont"/>
    <w:rsid w:val="002D4909"/>
  </w:style>
  <w:style w:type="character" w:styleId="Strong">
    <w:name w:val="Strong"/>
    <w:basedOn w:val="DefaultParagraphFont"/>
    <w:uiPriority w:val="22"/>
    <w:qFormat/>
    <w:rsid w:val="002D4909"/>
    <w:rPr>
      <w:b/>
      <w:bCs/>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rsid w:val="00B3067A"/>
    <w:pPr>
      <w:widowControl w:val="0"/>
      <w:tabs>
        <w:tab w:val="left" w:pos="1440"/>
        <w:tab w:val="center" w:pos="4320"/>
        <w:tab w:val="right" w:pos="8640"/>
      </w:tabs>
      <w:jc w:val="both"/>
    </w:pPr>
    <w:rPr>
      <w:szCs w:val="20"/>
      <w:lang w:val="sr-Cyrl-CS"/>
    </w:r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rsid w:val="00B3067A"/>
    <w:rPr>
      <w:rFonts w:ascii="Times New Roman" w:eastAsia="Times New Roman" w:hAnsi="Times New Roman" w:cs="Times New Roman"/>
      <w:sz w:val="24"/>
      <w:szCs w:val="20"/>
      <w:lang w:val="sr-Cyrl-CS"/>
    </w:rPr>
  </w:style>
  <w:style w:type="paragraph" w:customStyle="1" w:styleId="1tekst">
    <w:name w:val="1tekst"/>
    <w:basedOn w:val="Normal"/>
    <w:rsid w:val="00B3067A"/>
    <w:pPr>
      <w:spacing w:before="100" w:after="100"/>
      <w:ind w:firstLine="240"/>
      <w:jc w:val="both"/>
    </w:pPr>
    <w:rPr>
      <w:szCs w:val="20"/>
    </w:rPr>
  </w:style>
  <w:style w:type="paragraph" w:styleId="BalloonText">
    <w:name w:val="Balloon Text"/>
    <w:basedOn w:val="Normal"/>
    <w:link w:val="BalloonTextChar"/>
    <w:uiPriority w:val="99"/>
    <w:semiHidden/>
    <w:unhideWhenUsed/>
    <w:rsid w:val="002A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25"/>
    <w:rPr>
      <w:rFonts w:ascii="Segoe UI" w:eastAsia="Times New Roman" w:hAnsi="Segoe UI" w:cs="Segoe UI"/>
      <w:sz w:val="18"/>
      <w:szCs w:val="18"/>
    </w:rPr>
  </w:style>
  <w:style w:type="paragraph" w:styleId="Header">
    <w:name w:val="header"/>
    <w:basedOn w:val="Normal"/>
    <w:link w:val="HeaderChar"/>
    <w:uiPriority w:val="99"/>
    <w:semiHidden/>
    <w:unhideWhenUsed/>
    <w:rsid w:val="00327FB0"/>
    <w:pPr>
      <w:tabs>
        <w:tab w:val="center" w:pos="4680"/>
        <w:tab w:val="right" w:pos="9360"/>
      </w:tabs>
    </w:pPr>
  </w:style>
  <w:style w:type="character" w:customStyle="1" w:styleId="HeaderChar">
    <w:name w:val="Header Char"/>
    <w:basedOn w:val="DefaultParagraphFont"/>
    <w:link w:val="Header"/>
    <w:uiPriority w:val="99"/>
    <w:semiHidden/>
    <w:rsid w:val="00327F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909"/>
    <w:pPr>
      <w:spacing w:before="100" w:beforeAutospacing="1" w:after="100" w:afterAutospacing="1"/>
    </w:pPr>
  </w:style>
  <w:style w:type="character" w:customStyle="1" w:styleId="notranslate">
    <w:name w:val="notranslate"/>
    <w:basedOn w:val="DefaultParagraphFont"/>
    <w:rsid w:val="002D4909"/>
  </w:style>
  <w:style w:type="character" w:styleId="Strong">
    <w:name w:val="Strong"/>
    <w:basedOn w:val="DefaultParagraphFont"/>
    <w:uiPriority w:val="22"/>
    <w:qFormat/>
    <w:rsid w:val="002D4909"/>
    <w:rPr>
      <w:b/>
      <w:bCs/>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rsid w:val="00B3067A"/>
    <w:pPr>
      <w:widowControl w:val="0"/>
      <w:tabs>
        <w:tab w:val="left" w:pos="1440"/>
        <w:tab w:val="center" w:pos="4320"/>
        <w:tab w:val="right" w:pos="8640"/>
      </w:tabs>
      <w:jc w:val="both"/>
    </w:pPr>
    <w:rPr>
      <w:szCs w:val="20"/>
      <w:lang w:val="sr-Cyrl-CS"/>
    </w:r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rsid w:val="00B3067A"/>
    <w:rPr>
      <w:rFonts w:ascii="Times New Roman" w:eastAsia="Times New Roman" w:hAnsi="Times New Roman" w:cs="Times New Roman"/>
      <w:sz w:val="24"/>
      <w:szCs w:val="20"/>
      <w:lang w:val="sr-Cyrl-CS"/>
    </w:rPr>
  </w:style>
  <w:style w:type="paragraph" w:customStyle="1" w:styleId="1tekst">
    <w:name w:val="1tekst"/>
    <w:basedOn w:val="Normal"/>
    <w:rsid w:val="00B3067A"/>
    <w:pPr>
      <w:spacing w:before="100" w:after="100"/>
      <w:ind w:firstLine="240"/>
      <w:jc w:val="both"/>
    </w:pPr>
    <w:rPr>
      <w:szCs w:val="20"/>
    </w:rPr>
  </w:style>
  <w:style w:type="paragraph" w:styleId="BalloonText">
    <w:name w:val="Balloon Text"/>
    <w:basedOn w:val="Normal"/>
    <w:link w:val="BalloonTextChar"/>
    <w:uiPriority w:val="99"/>
    <w:semiHidden/>
    <w:unhideWhenUsed/>
    <w:rsid w:val="002A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2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bratislav.radivojevi</dc:creator>
  <cp:lastModifiedBy>jovan</cp:lastModifiedBy>
  <cp:revision>2</cp:revision>
  <cp:lastPrinted>2018-01-18T10:58:00Z</cp:lastPrinted>
  <dcterms:created xsi:type="dcterms:W3CDTF">2018-01-19T14:38:00Z</dcterms:created>
  <dcterms:modified xsi:type="dcterms:W3CDTF">2018-01-19T14:38:00Z</dcterms:modified>
</cp:coreProperties>
</file>