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0" w:rsidRPr="001370AF" w:rsidRDefault="001370AF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O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Ž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</w:t>
      </w:r>
    </w:p>
    <w:p w:rsidR="001B7DE0" w:rsidRPr="001370AF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B7DE0" w:rsidRPr="001370AF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B7DE0" w:rsidRPr="001370AF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I. </w:t>
      </w:r>
      <w:r w:rsidR="001370AF">
        <w:rPr>
          <w:rFonts w:ascii="Times New Roman" w:hAnsi="Times New Roman"/>
          <w:noProof/>
          <w:sz w:val="24"/>
          <w:szCs w:val="24"/>
        </w:rPr>
        <w:t>USTAVNI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OSNOV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</w:p>
    <w:p w:rsidR="001B7DE0" w:rsidRPr="001370AF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1370AF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Ustavni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osnov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sadržan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odredbama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člana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97. </w:t>
      </w:r>
      <w:r w:rsidR="001370AF">
        <w:rPr>
          <w:rFonts w:ascii="Times New Roman" w:hAnsi="Times New Roman"/>
          <w:noProof/>
          <w:sz w:val="24"/>
          <w:szCs w:val="24"/>
        </w:rPr>
        <w:t>tač</w:t>
      </w:r>
      <w:r w:rsidRPr="001370AF">
        <w:rPr>
          <w:rFonts w:ascii="Times New Roman" w:hAnsi="Times New Roman"/>
          <w:noProof/>
          <w:sz w:val="24"/>
          <w:szCs w:val="24"/>
        </w:rPr>
        <w:t xml:space="preserve">. 6.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15. </w:t>
      </w:r>
      <w:r w:rsidR="001370AF">
        <w:rPr>
          <w:rFonts w:ascii="Times New Roman" w:hAnsi="Times New Roman"/>
          <w:noProof/>
          <w:sz w:val="24"/>
          <w:szCs w:val="24"/>
        </w:rPr>
        <w:t>Ustava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Republike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Srbije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prema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kojima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Republika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uređuje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obezbeđuje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između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ostalog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poreski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sistem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finansiranje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ostvarivanja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dužnosti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Republike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Srbije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utvrđenih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Ustavom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zakonom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1B7DE0" w:rsidRPr="001370AF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1370AF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II.  </w:t>
      </w:r>
      <w:r w:rsidR="001370AF">
        <w:rPr>
          <w:rFonts w:ascii="Times New Roman" w:hAnsi="Times New Roman"/>
          <w:noProof/>
          <w:sz w:val="24"/>
          <w:szCs w:val="24"/>
        </w:rPr>
        <w:t>RAZLOZI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</w:p>
    <w:p w:rsidR="001B7DE0" w:rsidRPr="001370AF" w:rsidRDefault="001B7DE0" w:rsidP="001B7DE0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1370AF" w:rsidRDefault="001B7DE0" w:rsidP="001B7DE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Problemi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koje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bi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Zakon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trebalo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da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reši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odnosno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ciljevi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koji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se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Zakonom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postižu</w:t>
      </w:r>
    </w:p>
    <w:p w:rsidR="00C20F73" w:rsidRPr="001370AF" w:rsidRDefault="00C20F73" w:rsidP="001B7DE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5072B6" w:rsidRPr="001370AF" w:rsidRDefault="001370AF" w:rsidP="001B7DE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Osnovni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razlozi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problemi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trebalo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ciljevi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postižu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finansijskoj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podršci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broj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113/17), </w:t>
      </w:r>
      <w:r>
        <w:rPr>
          <w:rFonts w:ascii="Times New Roman" w:hAnsi="Times New Roman"/>
          <w:noProof/>
          <w:sz w:val="24"/>
          <w:szCs w:val="24"/>
        </w:rPr>
        <w:t>dalje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Evropske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unije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uređuju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oblast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u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daljem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tekstu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propisi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D91B68" w:rsidRPr="001370AF">
        <w:rPr>
          <w:rFonts w:ascii="Times New Roman" w:hAnsi="Times New Roman"/>
          <w:noProof/>
          <w:sz w:val="24"/>
          <w:szCs w:val="24"/>
        </w:rPr>
        <w:t>)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svega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Direktivom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Saveta</w:t>
      </w:r>
      <w:r w:rsidR="00082214" w:rsidRPr="001370AF">
        <w:rPr>
          <w:rFonts w:ascii="Times New Roman" w:hAnsi="Times New Roman"/>
          <w:noProof/>
          <w:sz w:val="24"/>
          <w:szCs w:val="24"/>
        </w:rPr>
        <w:t xml:space="preserve"> 2006/112/</w:t>
      </w:r>
      <w:r>
        <w:rPr>
          <w:rFonts w:ascii="Times New Roman" w:hAnsi="Times New Roman"/>
          <w:noProof/>
          <w:sz w:val="24"/>
          <w:szCs w:val="24"/>
        </w:rPr>
        <w:t>EZ</w:t>
      </w:r>
      <w:r w:rsidR="00681C4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zajedničkom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sistemu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dodatu</w:t>
      </w:r>
      <w:r w:rsidR="002348C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u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daljem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tekstu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Direktiva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Saveta</w:t>
      </w:r>
      <w:r w:rsidR="00D91B68" w:rsidRPr="001370AF">
        <w:rPr>
          <w:rFonts w:ascii="Times New Roman" w:hAnsi="Times New Roman"/>
          <w:noProof/>
          <w:sz w:val="24"/>
          <w:szCs w:val="24"/>
        </w:rPr>
        <w:t xml:space="preserve"> 2006/112/</w:t>
      </w:r>
      <w:r>
        <w:rPr>
          <w:rFonts w:ascii="Times New Roman" w:hAnsi="Times New Roman"/>
          <w:noProof/>
          <w:sz w:val="24"/>
          <w:szCs w:val="24"/>
        </w:rPr>
        <w:t>EZ</w:t>
      </w:r>
      <w:r w:rsidR="00D91B68" w:rsidRPr="001370AF">
        <w:rPr>
          <w:rFonts w:ascii="Times New Roman" w:hAnsi="Times New Roman"/>
          <w:noProof/>
          <w:sz w:val="24"/>
          <w:szCs w:val="24"/>
        </w:rPr>
        <w:t>)</w:t>
      </w:r>
      <w:r w:rsidR="001B7DE0" w:rsidRPr="001370AF">
        <w:rPr>
          <w:rFonts w:ascii="Times New Roman" w:hAnsi="Times New Roman"/>
          <w:noProof/>
          <w:sz w:val="24"/>
          <w:szCs w:val="24"/>
        </w:rPr>
        <w:t>,</w:t>
      </w:r>
      <w:r w:rsidR="000603C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stvaranje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povoljnijih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privrednih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subjekata</w:t>
      </w:r>
      <w:r w:rsidR="00661728" w:rsidRPr="001370AF">
        <w:rPr>
          <w:rFonts w:ascii="Times New Roman" w:hAnsi="Times New Roman"/>
          <w:noProof/>
          <w:sz w:val="24"/>
          <w:szCs w:val="24"/>
        </w:rPr>
        <w:t>.</w:t>
      </w:r>
      <w:r w:rsidR="001B7DE0" w:rsidRPr="001370A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25444" w:rsidRPr="001370AF" w:rsidRDefault="00425444" w:rsidP="001B7DE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C816EC" w:rsidRPr="001370AF" w:rsidRDefault="001370AF" w:rsidP="00191378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4858D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finansijskoj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podršci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broj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113/17)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D60596" w:rsidRPr="001370AF">
        <w:rPr>
          <w:rFonts w:ascii="Times New Roman" w:hAnsi="Times New Roman"/>
          <w:noProof/>
          <w:sz w:val="24"/>
          <w:szCs w:val="24"/>
        </w:rPr>
        <w:t>,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odredbama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56</w:t>
      </w:r>
      <w:r>
        <w:rPr>
          <w:rFonts w:ascii="Times New Roman" w:hAnsi="Times New Roman"/>
          <w:noProof/>
          <w:sz w:val="24"/>
          <w:szCs w:val="24"/>
        </w:rPr>
        <w:t>b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dodatu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</w:t>
      </w:r>
      <w:r w:rsidR="00EE7AF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7D26D6" w:rsidRPr="001370AF">
        <w:rPr>
          <w:rFonts w:ascii="Times New Roman" w:hAnsi="Times New Roman"/>
          <w:noProof/>
          <w:sz w:val="24"/>
          <w:szCs w:val="24"/>
        </w:rPr>
        <w:t>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7D26D6" w:rsidRPr="001370AF">
        <w:rPr>
          <w:rFonts w:ascii="Times New Roman" w:hAnsi="Times New Roman"/>
          <w:noProof/>
          <w:sz w:val="24"/>
          <w:szCs w:val="24"/>
        </w:rPr>
        <w:t>. 84/04, 86/04-</w:t>
      </w:r>
      <w:r>
        <w:rPr>
          <w:rFonts w:ascii="Times New Roman" w:hAnsi="Times New Roman"/>
          <w:noProof/>
          <w:sz w:val="24"/>
          <w:szCs w:val="24"/>
        </w:rPr>
        <w:t>ispravka</w:t>
      </w:r>
      <w:r w:rsidR="007D26D6" w:rsidRPr="001370AF">
        <w:rPr>
          <w:rFonts w:ascii="Times New Roman" w:hAnsi="Times New Roman"/>
          <w:noProof/>
          <w:sz w:val="24"/>
          <w:szCs w:val="24"/>
        </w:rPr>
        <w:t>, 61/05, 61/07, 93/12, 108/13, 68/14-</w:t>
      </w:r>
      <w:r>
        <w:rPr>
          <w:rFonts w:ascii="Times New Roman" w:hAnsi="Times New Roman"/>
          <w:noProof/>
          <w:sz w:val="24"/>
          <w:szCs w:val="24"/>
        </w:rPr>
        <w:t>dr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, 142/14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83/15)</w:t>
      </w:r>
      <w:r w:rsidR="00D60596" w:rsidRPr="001370AF">
        <w:rPr>
          <w:rFonts w:ascii="Times New Roman" w:hAnsi="Times New Roman"/>
          <w:noProof/>
          <w:sz w:val="24"/>
          <w:szCs w:val="24"/>
        </w:rPr>
        <w:t>,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rođene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zaključno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30. </w:t>
      </w:r>
      <w:r>
        <w:rPr>
          <w:rFonts w:ascii="Times New Roman" w:hAnsi="Times New Roman"/>
          <w:noProof/>
          <w:sz w:val="24"/>
          <w:szCs w:val="24"/>
        </w:rPr>
        <w:t>junom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izmenama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dopunama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porezu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dodatu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broj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108/16) </w:t>
      </w:r>
      <w:r>
        <w:rPr>
          <w:rFonts w:ascii="Times New Roman" w:hAnsi="Times New Roman"/>
          <w:noProof/>
          <w:sz w:val="24"/>
          <w:szCs w:val="24"/>
        </w:rPr>
        <w:t>propisano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ukidanje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danom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početka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podrška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jednokratna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isplata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novčanih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članom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D60596" w:rsidRPr="001370AF">
        <w:rPr>
          <w:rFonts w:ascii="Times New Roman" w:hAnsi="Times New Roman"/>
          <w:noProof/>
          <w:sz w:val="24"/>
          <w:szCs w:val="24"/>
        </w:rPr>
        <w:t xml:space="preserve">12. </w:t>
      </w:r>
      <w:r>
        <w:rPr>
          <w:rFonts w:ascii="Times New Roman" w:hAnsi="Times New Roman"/>
          <w:noProof/>
          <w:sz w:val="24"/>
          <w:szCs w:val="24"/>
        </w:rPr>
        <w:t>tog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</w:t>
      </w:r>
      <w:r w:rsidR="00D6059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6059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6059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nabavljene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početka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podrška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propisuje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jednokratna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isplata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novčanih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D60596" w:rsidRPr="001370AF">
        <w:rPr>
          <w:rFonts w:ascii="Times New Roman" w:hAnsi="Times New Roman"/>
          <w:noProof/>
          <w:sz w:val="24"/>
          <w:szCs w:val="24"/>
        </w:rPr>
        <w:t>,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ostvaruje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članom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56</w:t>
      </w:r>
      <w:r>
        <w:rPr>
          <w:rFonts w:ascii="Times New Roman" w:hAnsi="Times New Roman"/>
          <w:noProof/>
          <w:sz w:val="24"/>
          <w:szCs w:val="24"/>
        </w:rPr>
        <w:t>b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dodatu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7D26D6" w:rsidRPr="001370AF">
        <w:rPr>
          <w:rFonts w:ascii="Times New Roman" w:hAnsi="Times New Roman"/>
          <w:noProof/>
          <w:sz w:val="24"/>
          <w:szCs w:val="24"/>
        </w:rPr>
        <w:t>. 84/04, 86/04-</w:t>
      </w:r>
      <w:r>
        <w:rPr>
          <w:rFonts w:ascii="Times New Roman" w:hAnsi="Times New Roman"/>
          <w:noProof/>
          <w:sz w:val="24"/>
          <w:szCs w:val="24"/>
        </w:rPr>
        <w:t>ispravka</w:t>
      </w:r>
      <w:r w:rsidR="007D26D6" w:rsidRPr="001370AF">
        <w:rPr>
          <w:rFonts w:ascii="Times New Roman" w:hAnsi="Times New Roman"/>
          <w:noProof/>
          <w:sz w:val="24"/>
          <w:szCs w:val="24"/>
        </w:rPr>
        <w:t>, 61/05, 6</w:t>
      </w:r>
      <w:r w:rsidR="00712FAA" w:rsidRPr="001370AF">
        <w:rPr>
          <w:rFonts w:ascii="Times New Roman" w:hAnsi="Times New Roman"/>
          <w:noProof/>
          <w:sz w:val="24"/>
          <w:szCs w:val="24"/>
        </w:rPr>
        <w:t>1/07, 93/12, 108/13, 68/14-</w:t>
      </w:r>
      <w:r>
        <w:rPr>
          <w:rFonts w:ascii="Times New Roman" w:hAnsi="Times New Roman"/>
          <w:noProof/>
          <w:sz w:val="24"/>
          <w:szCs w:val="24"/>
        </w:rPr>
        <w:t>dr</w:t>
      </w:r>
      <w:r w:rsidR="00712FAA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, 142/14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D26D6" w:rsidRPr="001370AF">
        <w:rPr>
          <w:rFonts w:ascii="Times New Roman" w:hAnsi="Times New Roman"/>
          <w:noProof/>
          <w:sz w:val="24"/>
          <w:szCs w:val="24"/>
        </w:rPr>
        <w:t xml:space="preserve"> 83/15)</w:t>
      </w:r>
      <w:r w:rsidR="0019137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finansijskoj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podršci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hAnsi="Times New Roman"/>
          <w:noProof/>
          <w:sz w:val="24"/>
          <w:szCs w:val="24"/>
        </w:rPr>
        <w:t>broj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113/17),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primenjuje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hAnsi="Times New Roman"/>
          <w:noProof/>
          <w:sz w:val="24"/>
          <w:szCs w:val="24"/>
        </w:rPr>
        <w:t>jula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propisano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roditeljski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dodatak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uvećava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paušal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nabavku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dete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roditeljski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dodatak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uvećan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paušal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nabavku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876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dete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odnosi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decu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rođenu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1084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početka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od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hAnsi="Times New Roman"/>
          <w:noProof/>
          <w:sz w:val="24"/>
          <w:szCs w:val="24"/>
        </w:rPr>
        <w:t>jula</w:t>
      </w:r>
      <w:r w:rsidR="0064744F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64744F" w:rsidRPr="001370AF">
        <w:rPr>
          <w:rFonts w:ascii="Times New Roman" w:hAnsi="Times New Roman"/>
          <w:noProof/>
          <w:sz w:val="24"/>
          <w:szCs w:val="24"/>
        </w:rPr>
        <w:t>)</w:t>
      </w:r>
      <w:r w:rsidR="0019137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primena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postojećih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zakonskih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dovela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rođenu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zaključno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30. </w:t>
      </w:r>
      <w:r>
        <w:rPr>
          <w:rFonts w:ascii="Times New Roman" w:hAnsi="Times New Roman"/>
          <w:noProof/>
          <w:sz w:val="24"/>
          <w:szCs w:val="24"/>
        </w:rPr>
        <w:t>junom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potpunosti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iskorišćeno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uzimajući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ograničenje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ostvariti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osnovu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nabavljene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zaključno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30. </w:t>
      </w:r>
      <w:r>
        <w:rPr>
          <w:rFonts w:ascii="Times New Roman" w:hAnsi="Times New Roman"/>
          <w:noProof/>
          <w:sz w:val="24"/>
          <w:szCs w:val="24"/>
        </w:rPr>
        <w:t>junom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</w:rPr>
        <w:t>onemogući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ostvarivanje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predmetnog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punom</w:t>
      </w:r>
      <w:r w:rsidR="00C816E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obimu</w:t>
      </w:r>
      <w:r w:rsidR="00C816EC" w:rsidRPr="001370AF">
        <w:rPr>
          <w:rFonts w:ascii="Times New Roman" w:hAnsi="Times New Roman"/>
          <w:noProof/>
          <w:sz w:val="24"/>
          <w:szCs w:val="24"/>
        </w:rPr>
        <w:t>.</w:t>
      </w:r>
    </w:p>
    <w:p w:rsidR="00467C9A" w:rsidRPr="001370AF" w:rsidRDefault="001370AF" w:rsidP="00467C9A">
      <w:pPr>
        <w:spacing w:after="0" w:line="0" w:lineRule="atLeast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Predloženim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rešenjem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omogućava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svako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dete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navedenih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punom</w:t>
      </w:r>
      <w:r w:rsidR="00467C9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obimu</w:t>
      </w:r>
      <w:r w:rsidR="00467C9A" w:rsidRPr="001370AF">
        <w:rPr>
          <w:rFonts w:ascii="Times New Roman" w:hAnsi="Times New Roman"/>
          <w:noProof/>
          <w:sz w:val="24"/>
          <w:szCs w:val="24"/>
        </w:rPr>
        <w:t>.</w:t>
      </w:r>
    </w:p>
    <w:p w:rsidR="00C816EC" w:rsidRPr="001370AF" w:rsidRDefault="00C816EC" w:rsidP="00191378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48382D" w:rsidRPr="001370AF" w:rsidRDefault="0048382D" w:rsidP="00600D10">
      <w:pPr>
        <w:pStyle w:val="Default"/>
        <w:spacing w:line="0" w:lineRule="atLeast"/>
        <w:ind w:firstLine="720"/>
        <w:contextualSpacing/>
        <w:jc w:val="both"/>
        <w:rPr>
          <w:noProof/>
          <w:lang w:val="sr-Latn-CS"/>
        </w:rPr>
      </w:pPr>
    </w:p>
    <w:p w:rsidR="0048382D" w:rsidRPr="001370AF" w:rsidRDefault="0048382D" w:rsidP="00600D10">
      <w:pPr>
        <w:pStyle w:val="Default"/>
        <w:spacing w:line="0" w:lineRule="atLeast"/>
        <w:ind w:firstLine="720"/>
        <w:contextualSpacing/>
        <w:jc w:val="both"/>
        <w:rPr>
          <w:noProof/>
          <w:lang w:val="sr-Latn-CS"/>
        </w:rPr>
      </w:pPr>
    </w:p>
    <w:p w:rsidR="000A1D58" w:rsidRPr="001370AF" w:rsidRDefault="001370AF" w:rsidP="00600D10">
      <w:pPr>
        <w:pStyle w:val="Default"/>
        <w:spacing w:line="0" w:lineRule="atLeast"/>
        <w:ind w:firstLine="720"/>
        <w:contextualSpacing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daljeg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pravom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odbitak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prethodnog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zonu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prevozne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neposredno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povezane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unosom</w:t>
      </w:r>
      <w:r w:rsidR="00BE6EA2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obveznikom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321FB5" w:rsidRPr="001370AF">
        <w:rPr>
          <w:noProof/>
          <w:lang w:val="sr-Latn-CS"/>
        </w:rPr>
        <w:t xml:space="preserve"> – </w:t>
      </w:r>
      <w:r>
        <w:rPr>
          <w:noProof/>
          <w:lang w:val="sr-Latn-CS"/>
        </w:rPr>
        <w:t>korisnikom</w:t>
      </w:r>
      <w:r w:rsidR="00321FB5" w:rsidRPr="001370AF">
        <w:rPr>
          <w:noProof/>
          <w:lang w:val="sr-Latn-CS"/>
        </w:rPr>
        <w:t xml:space="preserve">   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zone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ugradi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BE6EA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namenjena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otpremanju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60E8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060E83" w:rsidRPr="001370AF">
        <w:rPr>
          <w:noProof/>
          <w:lang w:val="sr-Latn-CS"/>
        </w:rPr>
        <w:t>.</w:t>
      </w:r>
      <w:r w:rsidR="00D91B6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Naime</w:t>
      </w:r>
      <w:r w:rsidR="00D91B68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D91B6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0B7F89" w:rsidRPr="001370AF">
        <w:rPr>
          <w:noProof/>
          <w:lang w:val="sr-Latn-CS"/>
        </w:rPr>
        <w:t xml:space="preserve">. 155, </w:t>
      </w:r>
      <w:r w:rsidR="00D91B68" w:rsidRPr="001370AF">
        <w:rPr>
          <w:noProof/>
          <w:lang w:val="sr-Latn-CS"/>
        </w:rPr>
        <w:t xml:space="preserve">156. </w:t>
      </w:r>
      <w:r>
        <w:rPr>
          <w:noProof/>
          <w:lang w:val="sr-Latn-CS"/>
        </w:rPr>
        <w:t>stav</w:t>
      </w:r>
      <w:r w:rsidR="00D91B68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D91B6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D91B68" w:rsidRPr="001370AF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64769B" w:rsidRPr="001370AF">
        <w:rPr>
          <w:noProof/>
          <w:lang w:val="sr-Latn-CS"/>
        </w:rPr>
        <w:t xml:space="preserve"> 159. </w:t>
      </w:r>
      <w:r>
        <w:rPr>
          <w:noProof/>
          <w:lang w:val="sr-Latn-CS"/>
        </w:rPr>
        <w:t>Direktive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64769B" w:rsidRPr="001370AF">
        <w:rPr>
          <w:noProof/>
          <w:lang w:val="sr-Latn-CS"/>
        </w:rPr>
        <w:t xml:space="preserve"> 2006/112/</w:t>
      </w:r>
      <w:r>
        <w:rPr>
          <w:noProof/>
          <w:lang w:val="sr-Latn-CS"/>
        </w:rPr>
        <w:t>EZ</w:t>
      </w:r>
      <w:r w:rsidR="0064769B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navedeno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oslobođenje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4769B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između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64769B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propisati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isporuku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namenjenih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stavljanju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isporukom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3258DE" w:rsidRPr="001370AF">
        <w:rPr>
          <w:noProof/>
          <w:lang w:val="sr-Latn-CS"/>
        </w:rPr>
        <w:t xml:space="preserve"> (</w:t>
      </w:r>
      <w:r>
        <w:rPr>
          <w:noProof/>
          <w:lang w:val="sr-Latn-CS"/>
        </w:rPr>
        <w:t>pod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krajnju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258D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potrošnju</w:t>
      </w:r>
      <w:r w:rsidR="000B7F89" w:rsidRPr="001370AF">
        <w:rPr>
          <w:noProof/>
          <w:lang w:val="sr-Latn-CS"/>
        </w:rPr>
        <w:t>)</w:t>
      </w:r>
      <w:r w:rsidR="00385A78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Prema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64769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64769B" w:rsidRPr="001370AF">
        <w:rPr>
          <w:noProof/>
          <w:lang w:val="sr-Latn-CS"/>
        </w:rPr>
        <w:t xml:space="preserve"> </w:t>
      </w:r>
      <w:r w:rsidR="00385A78" w:rsidRPr="001370AF">
        <w:rPr>
          <w:noProof/>
          <w:lang w:val="sr-Latn-CS"/>
        </w:rPr>
        <w:t>(„</w:t>
      </w:r>
      <w:r>
        <w:rPr>
          <w:noProof/>
          <w:lang w:val="sr-Latn-CS"/>
        </w:rPr>
        <w:t>Službeni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385A78" w:rsidRPr="001370AF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385A78" w:rsidRPr="001370AF">
        <w:rPr>
          <w:noProof/>
          <w:lang w:val="sr-Latn-CS"/>
        </w:rPr>
        <w:t>. 84/04, 86/04-</w:t>
      </w:r>
      <w:r>
        <w:rPr>
          <w:noProof/>
          <w:lang w:val="sr-Latn-CS"/>
        </w:rPr>
        <w:t>ispravka</w:t>
      </w:r>
      <w:r w:rsidR="00385A78" w:rsidRPr="001370AF">
        <w:rPr>
          <w:noProof/>
          <w:lang w:val="sr-Latn-CS"/>
        </w:rPr>
        <w:t>, 61/05, 61/07, 93/12, 108/13, 68/14-</w:t>
      </w:r>
      <w:r>
        <w:rPr>
          <w:noProof/>
          <w:lang w:val="sr-Latn-CS"/>
        </w:rPr>
        <w:t>dr</w:t>
      </w:r>
      <w:r w:rsidR="00385A78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385A78" w:rsidRPr="001370AF">
        <w:rPr>
          <w:noProof/>
          <w:lang w:val="sr-Latn-CS"/>
        </w:rPr>
        <w:t xml:space="preserve">, 142/14, 83/15, 108/16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113/17)</w:t>
      </w:r>
      <w:r w:rsidR="006D18FF" w:rsidRPr="001370AF">
        <w:rPr>
          <w:noProof/>
          <w:lang w:val="sr-Latn-CS"/>
        </w:rPr>
        <w:t>,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ostale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unosom</w:t>
      </w:r>
      <w:r w:rsidR="00385A78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D774B7" w:rsidRPr="001370AF">
        <w:rPr>
          <w:noProof/>
          <w:lang w:val="sr-Latn-CS"/>
        </w:rPr>
        <w:t xml:space="preserve"> – </w:t>
      </w:r>
      <w:r>
        <w:rPr>
          <w:noProof/>
          <w:lang w:val="sr-Latn-CS"/>
        </w:rPr>
        <w:t>korisniku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imao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odbitak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prethodnog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nabavljao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zone</w:t>
      </w:r>
      <w:r w:rsidR="00385A78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Iz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proizilazi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povezanih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unosom</w:t>
      </w:r>
      <w:r w:rsidR="00385A78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6D18F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385A78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postoji</w:t>
      </w:r>
      <w:r w:rsidR="00AF69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AF69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obračunavanja</w:t>
      </w:r>
      <w:r w:rsidR="00AF69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600D10" w:rsidRPr="001370AF">
        <w:rPr>
          <w:noProof/>
          <w:lang w:val="sr-Latn-CS"/>
        </w:rPr>
        <w:t>.</w:t>
      </w:r>
      <w:r w:rsidR="00385A7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819C1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predlaže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propisivanje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slobodnoj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zoni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obveznikom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D774B7" w:rsidRPr="001370AF">
        <w:rPr>
          <w:noProof/>
          <w:lang w:val="sr-Latn-CS"/>
        </w:rPr>
        <w:t xml:space="preserve"> – </w:t>
      </w:r>
      <w:r>
        <w:rPr>
          <w:noProof/>
          <w:lang w:val="sr-Latn-CS"/>
        </w:rPr>
        <w:t>korisnikom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slobodne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zone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ugradi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namenjena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otpremanju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E9136A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izjednačavanja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tretmana</w:t>
      </w:r>
      <w:r w:rsidR="004819C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prometom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slobodnu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zonu</w:t>
      </w:r>
      <w:r w:rsidR="00266456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26645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266456" w:rsidRPr="001370AF">
        <w:rPr>
          <w:noProof/>
          <w:lang w:val="sr-Latn-CS"/>
        </w:rPr>
        <w:t>.</w:t>
      </w:r>
      <w:r w:rsidR="00E9136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E2054D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propisivanjem</w:t>
      </w:r>
      <w:r w:rsidR="0014047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F37F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poreskih</w:t>
      </w:r>
      <w:r w:rsidR="0014047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oslobođenja</w:t>
      </w:r>
      <w:r w:rsidR="0014047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podstakla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povećali</w:t>
      </w:r>
      <w:r w:rsidR="00F37F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izvozni</w:t>
      </w:r>
      <w:r w:rsidR="00F37F4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kompanija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E2054D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posluju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slobodnih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zona</w:t>
      </w:r>
      <w:r w:rsidR="00E2054D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proizvode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izvoze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kompanije</w:t>
      </w:r>
      <w:r w:rsidR="00957B28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915A1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0A1D5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0A1D5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rezultiralo</w:t>
      </w:r>
      <w:r w:rsidR="00915A1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15A1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povećanjem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direktnih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7912C2" w:rsidRPr="001370AF">
        <w:rPr>
          <w:noProof/>
          <w:lang w:val="sr-Latn-CS"/>
        </w:rPr>
        <w:t xml:space="preserve"> </w:t>
      </w:r>
      <w:r w:rsidR="00A34654" w:rsidRPr="001370AF">
        <w:rPr>
          <w:noProof/>
          <w:lang w:val="sr-Latn-CS"/>
        </w:rPr>
        <w:t>–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957B2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912C2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poreza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dohodak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7912C2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7912C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957B28" w:rsidRPr="001370AF">
        <w:rPr>
          <w:noProof/>
          <w:lang w:val="sr-Latn-CS"/>
        </w:rPr>
        <w:t>.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E2054D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ova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dovela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E2054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konkurentnosti</w:t>
      </w:r>
      <w:r w:rsidR="006C6E4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6C6E4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6C6E4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B33DE8" w:rsidRPr="001370AF">
        <w:rPr>
          <w:noProof/>
          <w:lang w:val="sr-Latn-CS"/>
        </w:rPr>
        <w:t>.</w:t>
      </w:r>
    </w:p>
    <w:p w:rsidR="00E44078" w:rsidRPr="001370AF" w:rsidRDefault="001370AF" w:rsidP="002E372E">
      <w:pPr>
        <w:pStyle w:val="Default"/>
        <w:spacing w:line="0" w:lineRule="atLeast"/>
        <w:ind w:firstLine="720"/>
        <w:contextualSpacing/>
        <w:jc w:val="both"/>
        <w:rPr>
          <w:noProof/>
          <w:lang w:val="sr-Latn-CS"/>
        </w:rPr>
      </w:pPr>
      <w:r>
        <w:rPr>
          <w:noProof/>
          <w:lang w:val="sr-Latn-CS"/>
        </w:rPr>
        <w:t>Sa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daljeg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B33DE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4004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propisivanje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refakciju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obveznicima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2E372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obračunavanja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434553" w:rsidRPr="001370AF">
        <w:rPr>
          <w:noProof/>
          <w:lang w:val="sr-Latn-CS"/>
        </w:rPr>
        <w:t xml:space="preserve"> – </w:t>
      </w:r>
      <w:r>
        <w:rPr>
          <w:noProof/>
          <w:lang w:val="sr-Latn-CS"/>
        </w:rPr>
        <w:t>primalac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B38D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B38DD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Navedeno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snose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784E21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0038E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situaciji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evidentiranja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0038E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890082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jer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9C2FE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obveznicima</w:t>
      </w:r>
      <w:r w:rsidR="0093270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753799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753799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refakciju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obveznicima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0038E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53799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izuzetkom</w:t>
      </w:r>
      <w:r w:rsidR="0075379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oslobođene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4F4803" w:rsidRPr="001370AF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F4803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usluge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povezane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izvozom</w:t>
      </w:r>
      <w:r w:rsidR="004F4803" w:rsidRPr="001370AF">
        <w:rPr>
          <w:noProof/>
          <w:lang w:val="sr-Latn-CS"/>
        </w:rPr>
        <w:t xml:space="preserve">) </w:t>
      </w:r>
      <w:r>
        <w:rPr>
          <w:noProof/>
          <w:lang w:val="sr-Latn-CS"/>
        </w:rPr>
        <w:t>ili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putnika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pojedinačnom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oporezivanju</w:t>
      </w:r>
      <w:r w:rsidR="004F4803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F4803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Ukoliko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refakciju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E87C7F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Odbitak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evidentirali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0038E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E87C7F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dovodi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obveznike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Poresku</w:t>
      </w:r>
      <w:r w:rsidR="00E87C7F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upravu</w:t>
      </w:r>
      <w:r w:rsidR="00E87C7F" w:rsidRPr="001370AF">
        <w:rPr>
          <w:noProof/>
          <w:lang w:val="sr-Latn-CS"/>
        </w:rPr>
        <w:t>.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izvršilo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07E2D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507E2D" w:rsidRPr="001370AF">
        <w:rPr>
          <w:noProof/>
          <w:lang w:val="sr-Latn-CS"/>
        </w:rPr>
        <w:t xml:space="preserve"> </w:t>
      </w:r>
      <w:r w:rsidR="00CB1C76" w:rsidRPr="001370AF">
        <w:rPr>
          <w:noProof/>
          <w:lang w:val="sr-Latn-CS"/>
        </w:rPr>
        <w:t xml:space="preserve">170. </w:t>
      </w:r>
      <w:r>
        <w:rPr>
          <w:noProof/>
          <w:lang w:val="sr-Latn-CS"/>
        </w:rPr>
        <w:t>tačka</w:t>
      </w:r>
      <w:r w:rsidR="00CB1C7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CB1C76" w:rsidRPr="001370AF">
        <w:rPr>
          <w:noProof/>
          <w:lang w:val="sr-Latn-CS"/>
        </w:rPr>
        <w:t xml:space="preserve">) </w:t>
      </w:r>
      <w:r>
        <w:rPr>
          <w:noProof/>
          <w:lang w:val="sr-Latn-CS"/>
        </w:rPr>
        <w:t>Direktive</w:t>
      </w:r>
      <w:r w:rsidR="00CB1C76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CB1C76" w:rsidRPr="001370AF">
        <w:rPr>
          <w:noProof/>
          <w:lang w:val="sr-Latn-CS"/>
        </w:rPr>
        <w:t xml:space="preserve"> 2006/112/</w:t>
      </w:r>
      <w:r>
        <w:rPr>
          <w:noProof/>
          <w:lang w:val="sr-Latn-CS"/>
        </w:rPr>
        <w:t>EZ</w:t>
      </w:r>
      <w:r w:rsidR="0048382D" w:rsidRPr="001370AF">
        <w:rPr>
          <w:noProof/>
          <w:lang w:val="sr-Latn-CS"/>
        </w:rPr>
        <w:t>.</w:t>
      </w:r>
      <w:r w:rsidR="002E372E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3442B7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43B0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43B0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43B0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</w:t>
      </w:r>
      <w:r w:rsidR="00B43B08" w:rsidRPr="001370AF">
        <w:rPr>
          <w:noProof/>
          <w:lang w:val="sr-Latn-CS"/>
        </w:rPr>
        <w:t xml:space="preserve">e </w:t>
      </w:r>
      <w:r>
        <w:rPr>
          <w:noProof/>
          <w:lang w:val="sr-Latn-CS"/>
        </w:rPr>
        <w:t>koj</w:t>
      </w:r>
      <w:r w:rsidR="00B43B08" w:rsidRPr="001370AF">
        <w:rPr>
          <w:noProof/>
          <w:lang w:val="sr-Latn-CS"/>
        </w:rPr>
        <w:t xml:space="preserve">e </w:t>
      </w:r>
      <w:r>
        <w:rPr>
          <w:noProof/>
          <w:lang w:val="sr-Latn-CS"/>
        </w:rPr>
        <w:t>se</w:t>
      </w:r>
      <w:r w:rsidR="00B43B08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refakciju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obveznicima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AE490B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E490B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AE490B" w:rsidRPr="001370AF">
        <w:rPr>
          <w:noProof/>
          <w:lang w:val="sr-Latn-CS"/>
        </w:rPr>
        <w:t xml:space="preserve"> 2019. </w:t>
      </w:r>
      <w:r>
        <w:rPr>
          <w:noProof/>
          <w:lang w:val="sr-Latn-CS"/>
        </w:rPr>
        <w:t>godine</w:t>
      </w:r>
      <w:r w:rsidR="00AE490B" w:rsidRPr="001370AF">
        <w:rPr>
          <w:noProof/>
          <w:lang w:val="sr-Latn-CS"/>
        </w:rPr>
        <w:t>.</w:t>
      </w:r>
    </w:p>
    <w:p w:rsidR="005521D8" w:rsidRPr="001370AF" w:rsidRDefault="005521D8" w:rsidP="002E372E">
      <w:pPr>
        <w:pStyle w:val="Default"/>
        <w:spacing w:line="0" w:lineRule="atLeast"/>
        <w:ind w:firstLine="720"/>
        <w:contextualSpacing/>
        <w:jc w:val="both"/>
        <w:rPr>
          <w:noProof/>
          <w:lang w:val="sr-Latn-CS"/>
        </w:rPr>
      </w:pPr>
    </w:p>
    <w:p w:rsidR="000830E0" w:rsidRPr="001370AF" w:rsidRDefault="001370AF" w:rsidP="00600D10">
      <w:pPr>
        <w:spacing w:after="0" w:line="0" w:lineRule="atLeast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Predlaže</w:t>
      </w:r>
      <w:r w:rsidR="00B33DE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B33DE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10%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1E3B2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20307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20307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20307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kompletne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krmne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E02734" w:rsidRPr="001370AF">
        <w:rPr>
          <w:rFonts w:ascii="Times New Roman" w:hAnsi="Times New Roman"/>
          <w:noProof/>
          <w:sz w:val="24"/>
          <w:szCs w:val="24"/>
        </w:rPr>
        <w:t>,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kvalitet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82FD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životinje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mogu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biti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služe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podmirenje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svih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životinja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hranljivim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materijama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svojim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t>hranljivim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materijama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upotpune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hraniva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027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mešaju</w:t>
      </w:r>
      <w:r w:rsidR="00E02734" w:rsidRPr="001370AF">
        <w:rPr>
          <w:rFonts w:ascii="Times New Roman" w:hAnsi="Times New Roman"/>
          <w:noProof/>
          <w:sz w:val="24"/>
          <w:szCs w:val="24"/>
        </w:rPr>
        <w:t>)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često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veoma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malo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razlikuju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potpunih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smeša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propisivanje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dopunskih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smeša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10% </w:t>
      </w:r>
      <w:r>
        <w:rPr>
          <w:rFonts w:ascii="Times New Roman" w:hAnsi="Times New Roman"/>
          <w:noProof/>
          <w:sz w:val="24"/>
          <w:szCs w:val="24"/>
        </w:rPr>
        <w:t>bilo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Aneksom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3. </w:t>
      </w:r>
      <w:r>
        <w:rPr>
          <w:rFonts w:ascii="Times New Roman" w:hAnsi="Times New Roman"/>
          <w:noProof/>
          <w:sz w:val="24"/>
          <w:szCs w:val="24"/>
        </w:rPr>
        <w:t>Direktive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Saveta</w:t>
      </w:r>
      <w:r w:rsidR="00991078" w:rsidRPr="001370AF">
        <w:rPr>
          <w:rFonts w:ascii="Times New Roman" w:hAnsi="Times New Roman"/>
          <w:noProof/>
          <w:sz w:val="24"/>
          <w:szCs w:val="24"/>
        </w:rPr>
        <w:t xml:space="preserve"> 2006/112/</w:t>
      </w:r>
      <w:r>
        <w:rPr>
          <w:rFonts w:ascii="Times New Roman" w:hAnsi="Times New Roman"/>
          <w:noProof/>
          <w:sz w:val="24"/>
          <w:szCs w:val="24"/>
        </w:rPr>
        <w:t>EZ</w:t>
      </w:r>
      <w:r w:rsidR="00297FA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ocenjeno</w:t>
      </w:r>
      <w:r w:rsidR="004A3B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4A3B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opravdanim</w:t>
      </w:r>
      <w:r w:rsidR="004A3B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A3B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A3B3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potpune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24619E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0830E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0830E0" w:rsidRPr="001370AF">
        <w:rPr>
          <w:rFonts w:ascii="Times New Roman" w:hAnsi="Times New Roman"/>
          <w:noProof/>
          <w:sz w:val="24"/>
          <w:szCs w:val="24"/>
        </w:rPr>
        <w:t>.</w:t>
      </w:r>
    </w:p>
    <w:p w:rsidR="002264CC" w:rsidRPr="001370AF" w:rsidRDefault="001370AF" w:rsidP="00DC679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stvaranja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povoljnijih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privrednih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subjekata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12F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jedan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momenata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nastanak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obaveze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uslugama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ustupanja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DA49D9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autorskih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srodnih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patenata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licenci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zaštitnih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znakova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drugih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intelektualne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svojine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bude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izdavanja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ustupanja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autorskih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srodnih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patenata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licenci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zaštitnih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znakova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drugih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intelektualne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svojine</w:t>
      </w:r>
      <w:r w:rsidR="00A10F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nastaje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danom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najranije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sledećih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radnji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avansno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plaćanje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naplata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izdavanje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računa</w:t>
      </w:r>
      <w:r w:rsidR="002F444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ovih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veoma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često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potrebna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tehnička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podrška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smislu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dodatnih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AD2C5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omogućava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njihovo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nesmetano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uslugama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ustupanja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autorskih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srodnih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patenata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licenci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zaštitnih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znakova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drugih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intelektualne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svojine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izjednači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nastanak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DC6792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obaveze</w:t>
      </w:r>
      <w:r w:rsidR="00DC6792" w:rsidRPr="001370AF">
        <w:rPr>
          <w:rFonts w:ascii="Times New Roman" w:hAnsi="Times New Roman"/>
          <w:noProof/>
          <w:sz w:val="24"/>
          <w:szCs w:val="24"/>
        </w:rPr>
        <w:t>.</w:t>
      </w:r>
    </w:p>
    <w:p w:rsidR="00791FEC" w:rsidRPr="001370AF" w:rsidRDefault="00791FEC" w:rsidP="0052019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1370AF" w:rsidRDefault="0000732D" w:rsidP="0000732D">
      <w:pPr>
        <w:spacing w:after="0" w:line="240" w:lineRule="auto"/>
        <w:ind w:firstLine="708"/>
        <w:rPr>
          <w:rFonts w:ascii="Times New Roman" w:hAnsi="Times New Roman"/>
          <w:i/>
          <w:iCs/>
          <w:noProof/>
          <w:sz w:val="24"/>
          <w:szCs w:val="24"/>
        </w:rPr>
      </w:pP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Razmatrane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mogućnosti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da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se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problemi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reše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bez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donošenja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Zakona</w:t>
      </w:r>
    </w:p>
    <w:p w:rsidR="0000732D" w:rsidRPr="001370AF" w:rsidRDefault="0000732D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732D" w:rsidRPr="001370AF" w:rsidRDefault="001370AF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Nisu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razmatrane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mogućnosti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ovaj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postigne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bez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njegovog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imajući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vidu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reč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saglasno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odredbi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15. </w:t>
      </w:r>
      <w:r>
        <w:rPr>
          <w:rFonts w:ascii="Times New Roman" w:hAnsi="Times New Roman"/>
          <w:noProof/>
          <w:sz w:val="24"/>
          <w:szCs w:val="24"/>
        </w:rPr>
        <w:t>stav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budžetskom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(</w:t>
      </w:r>
      <w:r w:rsidR="0000732D" w:rsidRPr="001370AF">
        <w:rPr>
          <w:rFonts w:ascii="Times New Roman" w:hAnsi="Times New Roman"/>
          <w:bCs/>
          <w:iCs/>
          <w:noProof/>
          <w:sz w:val="24"/>
          <w:szCs w:val="24"/>
        </w:rPr>
        <w:t>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00732D" w:rsidRPr="001370AF">
        <w:rPr>
          <w:rFonts w:ascii="Times New Roman" w:hAnsi="Times New Roman"/>
          <w:bCs/>
          <w:iCs/>
          <w:noProof/>
          <w:sz w:val="24"/>
          <w:szCs w:val="24"/>
        </w:rPr>
        <w:t>”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00732D" w:rsidRPr="001370AF">
        <w:rPr>
          <w:rFonts w:ascii="Times New Roman" w:hAnsi="Times New Roman"/>
          <w:noProof/>
          <w:sz w:val="24"/>
          <w:szCs w:val="24"/>
        </w:rPr>
        <w:t>. 54/09, 73/10, 101/10, 101/11, 93/12, 62/13, 63/13-</w:t>
      </w:r>
      <w:r>
        <w:rPr>
          <w:rFonts w:ascii="Times New Roman" w:hAnsi="Times New Roman"/>
          <w:noProof/>
          <w:sz w:val="24"/>
          <w:szCs w:val="24"/>
        </w:rPr>
        <w:t>ispravka</w:t>
      </w:r>
      <w:r w:rsidR="0000732D" w:rsidRPr="001370AF">
        <w:rPr>
          <w:rFonts w:ascii="Times New Roman" w:hAnsi="Times New Roman"/>
          <w:noProof/>
          <w:sz w:val="24"/>
          <w:szCs w:val="24"/>
        </w:rPr>
        <w:t>,</w:t>
      </w:r>
      <w:r w:rsidR="0000732D" w:rsidRPr="001370AF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00732D" w:rsidRPr="001370AF">
        <w:rPr>
          <w:rFonts w:ascii="Times New Roman" w:hAnsi="Times New Roman"/>
          <w:noProof/>
          <w:sz w:val="24"/>
          <w:szCs w:val="24"/>
        </w:rPr>
        <w:t>108/13, 142/14</w:t>
      </w:r>
      <w:r w:rsidR="00BD2D18" w:rsidRPr="001370AF">
        <w:rPr>
          <w:rFonts w:ascii="Times New Roman" w:hAnsi="Times New Roman"/>
          <w:noProof/>
          <w:sz w:val="24"/>
          <w:szCs w:val="24"/>
        </w:rPr>
        <w:t>, 68/15-</w:t>
      </w:r>
      <w:r>
        <w:rPr>
          <w:rFonts w:ascii="Times New Roman" w:hAnsi="Times New Roman"/>
          <w:noProof/>
          <w:sz w:val="24"/>
          <w:szCs w:val="24"/>
        </w:rPr>
        <w:t>dr</w:t>
      </w:r>
      <w:r w:rsidR="00F8364A" w:rsidRPr="001370AF">
        <w:rPr>
          <w:rFonts w:ascii="Times New Roman" w:hAnsi="Times New Roman"/>
          <w:noProof/>
          <w:sz w:val="24"/>
          <w:szCs w:val="24"/>
        </w:rPr>
        <w:t>.</w:t>
      </w:r>
      <w:r w:rsidR="003B5B8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C1466B" w:rsidRPr="001370AF">
        <w:rPr>
          <w:rFonts w:ascii="Times New Roman" w:hAnsi="Times New Roman"/>
          <w:noProof/>
          <w:sz w:val="24"/>
          <w:szCs w:val="24"/>
        </w:rPr>
        <w:t>,</w:t>
      </w:r>
      <w:r w:rsidR="00F8364A" w:rsidRPr="001370AF">
        <w:rPr>
          <w:rFonts w:ascii="Times New Roman" w:hAnsi="Times New Roman"/>
          <w:noProof/>
          <w:sz w:val="24"/>
          <w:szCs w:val="24"/>
        </w:rPr>
        <w:t xml:space="preserve"> 103/</w:t>
      </w:r>
      <w:r w:rsidR="0000732D" w:rsidRPr="001370AF">
        <w:rPr>
          <w:rFonts w:ascii="Times New Roman" w:hAnsi="Times New Roman"/>
          <w:noProof/>
          <w:sz w:val="24"/>
          <w:szCs w:val="24"/>
        </w:rPr>
        <w:t>15</w:t>
      </w:r>
      <w:r w:rsidR="004A1906" w:rsidRPr="001370AF">
        <w:rPr>
          <w:rFonts w:ascii="Times New Roman" w:hAnsi="Times New Roman"/>
          <w:noProof/>
          <w:sz w:val="24"/>
          <w:szCs w:val="24"/>
        </w:rPr>
        <w:t>,</w:t>
      </w:r>
      <w:r w:rsidR="00C1466B" w:rsidRPr="001370AF">
        <w:rPr>
          <w:rFonts w:ascii="Times New Roman" w:hAnsi="Times New Roman"/>
          <w:noProof/>
          <w:sz w:val="24"/>
          <w:szCs w:val="24"/>
        </w:rPr>
        <w:t xml:space="preserve"> 99/16</w:t>
      </w:r>
      <w:r w:rsidR="004A1906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A1906" w:rsidRPr="001370AF">
        <w:rPr>
          <w:rFonts w:ascii="Times New Roman" w:hAnsi="Times New Roman"/>
          <w:noProof/>
          <w:sz w:val="24"/>
          <w:szCs w:val="24"/>
        </w:rPr>
        <w:t xml:space="preserve"> 113/17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</w:rPr>
        <w:t>uvodi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razloga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vršiti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2B519B" w:rsidRPr="001370AF" w:rsidRDefault="002B519B" w:rsidP="0000732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noProof/>
          <w:sz w:val="24"/>
          <w:szCs w:val="24"/>
        </w:rPr>
      </w:pPr>
    </w:p>
    <w:p w:rsidR="0000732D" w:rsidRPr="001370AF" w:rsidRDefault="0000732D" w:rsidP="0000732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Zašto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je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Zakona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najbolji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način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za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rešavanje</w:t>
      </w:r>
      <w:r w:rsidRPr="001370A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iCs/>
          <w:noProof/>
          <w:sz w:val="24"/>
          <w:szCs w:val="24"/>
        </w:rPr>
        <w:t>problema</w:t>
      </w:r>
    </w:p>
    <w:p w:rsidR="0000732D" w:rsidRPr="001370AF" w:rsidRDefault="0000732D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1370AF" w:rsidRDefault="0000732D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najbolji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način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rešavanje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problema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iz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razloga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što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radi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zakonskoj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materiji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koju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jedino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moguće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menjati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odgovarajućim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izmenama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00732D" w:rsidRPr="001370AF" w:rsidRDefault="001370AF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Pored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uređivanjem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poreskopravne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materije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doprinos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pravnoj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sigurnosti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ujedno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obezbeđuje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transparentnost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vođenju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objavljuje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jednaka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subjekte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nađu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poreskopravnoj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čime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postiže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transparentnost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njegovoj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primeni</w:t>
      </w:r>
      <w:r w:rsidR="0000732D" w:rsidRPr="001370AF">
        <w:rPr>
          <w:rFonts w:ascii="Times New Roman" w:hAnsi="Times New Roman"/>
          <w:noProof/>
          <w:sz w:val="24"/>
          <w:szCs w:val="24"/>
        </w:rPr>
        <w:t>.</w:t>
      </w:r>
    </w:p>
    <w:p w:rsidR="0038264D" w:rsidRPr="001370AF" w:rsidRDefault="0038264D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303F9" w:rsidRPr="001370AF" w:rsidRDefault="001303F9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303F9" w:rsidRPr="001370AF" w:rsidRDefault="001303F9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303F9" w:rsidRPr="001370AF" w:rsidRDefault="001303F9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303F9" w:rsidRPr="001370AF" w:rsidRDefault="001303F9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303F9" w:rsidRPr="001370AF" w:rsidRDefault="001303F9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1370AF" w:rsidRDefault="0000732D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III. </w:t>
      </w:r>
      <w:r w:rsidR="001370AF">
        <w:rPr>
          <w:rFonts w:ascii="Times New Roman" w:hAnsi="Times New Roman"/>
          <w:noProof/>
          <w:sz w:val="24"/>
          <w:szCs w:val="24"/>
        </w:rPr>
        <w:t>OBJAŠNJENJE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OSNOVNIH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PRAVNIH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INSTITUTA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0732D" w:rsidRPr="001370AF" w:rsidRDefault="001370AF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POJEDINAČNIH</w:t>
      </w:r>
      <w:r w:rsidR="0000732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REŠENJA</w:t>
      </w:r>
    </w:p>
    <w:p w:rsidR="0000732D" w:rsidRPr="001370AF" w:rsidRDefault="0000732D" w:rsidP="0000732D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u w:val="single"/>
        </w:rPr>
      </w:pPr>
    </w:p>
    <w:p w:rsidR="00A54093" w:rsidRPr="001370AF" w:rsidRDefault="001370AF" w:rsidP="00A54093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00732D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00732D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1.</w:t>
      </w:r>
    </w:p>
    <w:p w:rsidR="008E2284" w:rsidRPr="001370AF" w:rsidRDefault="00A54093" w:rsidP="008E2284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Predlaže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jedan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momenata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nastanak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poreske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povezane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uslugama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prenosa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ustupanja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davanja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korišćenje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autorskih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srodnih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patenata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licenci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zaštitnih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znakova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drugih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intelektualne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svojine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bude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izdavanja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računa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 w:rsidR="001370AF">
        <w:rPr>
          <w:rFonts w:ascii="Times New Roman" w:hAnsi="Times New Roman"/>
          <w:noProof/>
          <w:sz w:val="24"/>
          <w:szCs w:val="24"/>
        </w:rPr>
        <w:t>Naime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s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lastRenderedPageBreak/>
        <w:t>obzirom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prenosa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ustupanja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davanja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korišćenje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autorskih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srodnih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patenata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licenci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zaštitnih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znakova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drugih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intelektualne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svojine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propisano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poreska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nastaje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danom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kada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najranije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izvrši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jedna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sledećih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radnji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– </w:t>
      </w:r>
      <w:r w:rsidR="001370AF">
        <w:rPr>
          <w:rFonts w:ascii="Times New Roman" w:hAnsi="Times New Roman"/>
          <w:noProof/>
          <w:sz w:val="24"/>
          <w:szCs w:val="24"/>
        </w:rPr>
        <w:t>promet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avansno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plaćanje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odnosno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naplata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izdavanje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računa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korišćenje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ovih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veoma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često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potrebna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tehnička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podrška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smislu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dodatnih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kojima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omogućava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njihovo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nesmetano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korišćenje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predlaže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povezane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uslugama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prenosa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ustupanja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davanja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korišćenje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autorskih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srodnih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patenata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licenci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zaštitnih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znakova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drugih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prava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intelektualne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svojine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izjednači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nastanak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poreske</w:t>
      </w:r>
      <w:r w:rsidR="008E2284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obaveze</w:t>
      </w:r>
      <w:r w:rsidR="008E2284" w:rsidRPr="001370AF">
        <w:rPr>
          <w:rFonts w:ascii="Times New Roman" w:hAnsi="Times New Roman"/>
          <w:noProof/>
          <w:sz w:val="24"/>
          <w:szCs w:val="24"/>
        </w:rPr>
        <w:t>.</w:t>
      </w:r>
    </w:p>
    <w:p w:rsidR="008E2284" w:rsidRPr="001370AF" w:rsidRDefault="008E2284" w:rsidP="00A54093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3E1E57" w:rsidRPr="001370AF" w:rsidRDefault="001370AF" w:rsidP="0041578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415787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415787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2.</w:t>
      </w:r>
    </w:p>
    <w:p w:rsidR="003E1E57" w:rsidRPr="001370AF" w:rsidRDefault="001370AF" w:rsidP="003E1E57">
      <w:pPr>
        <w:spacing w:after="0" w:line="0" w:lineRule="atLeast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Predlaže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10%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kompletne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krmne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3E1E57" w:rsidRPr="001370AF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3E1E57" w:rsidRPr="001370AF" w:rsidRDefault="003E1E57" w:rsidP="0041578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u w:val="single"/>
        </w:rPr>
      </w:pPr>
    </w:p>
    <w:p w:rsidR="008F29A1" w:rsidRPr="001370AF" w:rsidRDefault="001370AF" w:rsidP="0041578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8F29A1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8F29A1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3.</w:t>
      </w:r>
    </w:p>
    <w:p w:rsidR="00EE0409" w:rsidRPr="001370AF" w:rsidRDefault="001370AF" w:rsidP="00EE040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Predlaže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propisivanje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oslobođenja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pravom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odbitak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zonu</w:t>
      </w:r>
      <w:r w:rsidR="00923D0D" w:rsidRPr="001370AF">
        <w:rPr>
          <w:rFonts w:ascii="Times New Roman" w:hAnsi="Times New Roman"/>
          <w:noProof/>
          <w:sz w:val="24"/>
          <w:szCs w:val="24"/>
        </w:rPr>
        <w:t>,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prevozne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druge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neposredno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8A64B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unosom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slobodnoj</w:t>
      </w:r>
      <w:r w:rsidR="004476A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zoni</w:t>
      </w:r>
      <w:r w:rsidR="004476A3" w:rsidRPr="001370AF">
        <w:rPr>
          <w:rFonts w:ascii="Times New Roman" w:hAnsi="Times New Roman"/>
          <w:noProof/>
          <w:sz w:val="24"/>
          <w:szCs w:val="24"/>
        </w:rPr>
        <w:t>,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stranom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zaključen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ugovor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23C51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A23C51" w:rsidRPr="001370AF">
        <w:rPr>
          <w:noProof/>
        </w:rPr>
        <w:t xml:space="preserve">– </w:t>
      </w:r>
      <w:r>
        <w:rPr>
          <w:rFonts w:ascii="Times New Roman" w:hAnsi="Times New Roman"/>
          <w:noProof/>
          <w:sz w:val="24"/>
          <w:szCs w:val="24"/>
        </w:rPr>
        <w:t>korisnikom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zone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ugradi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namenjena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otpremanju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23D0D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inostranstvo</w:t>
      </w:r>
      <w:r w:rsidR="002571FE" w:rsidRPr="001370AF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FB1E35" w:rsidRPr="001370AF" w:rsidRDefault="00FB1E35" w:rsidP="0041578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6164B1" w:rsidRPr="001370AF" w:rsidRDefault="001370AF" w:rsidP="00FB4FAF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u w:val="single"/>
        </w:rPr>
        <w:t>Uz</w:t>
      </w:r>
      <w:r w:rsidR="00CE1CF4" w:rsidRPr="001370AF">
        <w:rPr>
          <w:rFonts w:ascii="Times New Roman" w:hAnsi="Times New Roman"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u w:val="single"/>
        </w:rPr>
        <w:t>član</w:t>
      </w:r>
      <w:r w:rsidR="00CE1CF4" w:rsidRPr="001370AF">
        <w:rPr>
          <w:rFonts w:ascii="Times New Roman" w:hAnsi="Times New Roman"/>
          <w:bCs/>
          <w:noProof/>
          <w:sz w:val="24"/>
          <w:szCs w:val="24"/>
          <w:u w:val="single"/>
        </w:rPr>
        <w:t xml:space="preserve"> 4</w:t>
      </w:r>
      <w:r w:rsidR="002479AD" w:rsidRPr="001370AF">
        <w:rPr>
          <w:rFonts w:ascii="Times New Roman" w:hAnsi="Times New Roman"/>
          <w:bCs/>
          <w:noProof/>
          <w:sz w:val="24"/>
          <w:szCs w:val="24"/>
          <w:u w:val="single"/>
        </w:rPr>
        <w:t>.</w:t>
      </w:r>
    </w:p>
    <w:p w:rsidR="00682819" w:rsidRPr="001370AF" w:rsidRDefault="001370AF" w:rsidP="00DB0467">
      <w:pPr>
        <w:pStyle w:val="Default"/>
        <w:spacing w:line="0" w:lineRule="atLeast"/>
        <w:ind w:firstLine="720"/>
        <w:contextualSpacing/>
        <w:jc w:val="both"/>
        <w:rPr>
          <w:bCs/>
          <w:noProof/>
          <w:u w:val="single"/>
          <w:lang w:val="sr-Latn-CS"/>
        </w:rPr>
      </w:pPr>
      <w:r>
        <w:rPr>
          <w:noProof/>
          <w:lang w:val="sr-Latn-CS"/>
        </w:rPr>
        <w:t>Predlaže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propisivanje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refakciju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obveznicima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obračunavanja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A34654" w:rsidRPr="001370AF">
        <w:rPr>
          <w:noProof/>
          <w:lang w:val="sr-Latn-CS"/>
        </w:rPr>
        <w:t xml:space="preserve"> – </w:t>
      </w:r>
      <w:r>
        <w:rPr>
          <w:noProof/>
          <w:lang w:val="sr-Latn-CS"/>
        </w:rPr>
        <w:t>primalac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82819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3900CA" w:rsidRPr="001370AF">
        <w:rPr>
          <w:noProof/>
          <w:lang w:val="sr-Latn-CS"/>
        </w:rPr>
        <w:t>.</w:t>
      </w:r>
      <w:r w:rsidR="00682819" w:rsidRPr="001370AF">
        <w:rPr>
          <w:noProof/>
          <w:lang w:val="sr-Latn-CS"/>
        </w:rPr>
        <w:t xml:space="preserve"> </w:t>
      </w:r>
    </w:p>
    <w:p w:rsidR="00682819" w:rsidRPr="001370AF" w:rsidRDefault="00682819" w:rsidP="00FB4FAF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</w:p>
    <w:p w:rsidR="004015E3" w:rsidRPr="001370AF" w:rsidRDefault="001370AF" w:rsidP="00DD4CDA">
      <w:pPr>
        <w:spacing w:after="0" w:line="240" w:lineRule="atLeast"/>
        <w:ind w:firstLine="720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u w:val="single"/>
        </w:rPr>
        <w:t>Uz</w:t>
      </w:r>
      <w:r w:rsidR="004015E3" w:rsidRPr="001370AF">
        <w:rPr>
          <w:rFonts w:ascii="Times New Roman" w:hAnsi="Times New Roman"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u w:val="single"/>
        </w:rPr>
        <w:t>član</w:t>
      </w:r>
      <w:r w:rsidR="004015E3" w:rsidRPr="001370AF">
        <w:rPr>
          <w:rFonts w:ascii="Times New Roman" w:hAnsi="Times New Roman"/>
          <w:bCs/>
          <w:noProof/>
          <w:sz w:val="24"/>
          <w:szCs w:val="24"/>
          <w:u w:val="single"/>
        </w:rPr>
        <w:t xml:space="preserve"> </w:t>
      </w:r>
      <w:r w:rsidR="00CE1CF4" w:rsidRPr="001370AF">
        <w:rPr>
          <w:rFonts w:ascii="Times New Roman" w:hAnsi="Times New Roman"/>
          <w:bCs/>
          <w:noProof/>
          <w:sz w:val="24"/>
          <w:szCs w:val="24"/>
          <w:u w:val="single"/>
        </w:rPr>
        <w:t>5</w:t>
      </w:r>
      <w:r w:rsidR="004015E3" w:rsidRPr="001370AF">
        <w:rPr>
          <w:rFonts w:ascii="Times New Roman" w:hAnsi="Times New Roman"/>
          <w:bCs/>
          <w:noProof/>
          <w:sz w:val="24"/>
          <w:szCs w:val="24"/>
          <w:u w:val="single"/>
        </w:rPr>
        <w:t>.</w:t>
      </w:r>
    </w:p>
    <w:p w:rsidR="009D31AA" w:rsidRPr="001370AF" w:rsidRDefault="001370AF" w:rsidP="009D31AA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bebe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rođene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D31AA" w:rsidRPr="001370AF">
        <w:rPr>
          <w:noProof/>
          <w:lang w:val="sr-Latn-CS"/>
        </w:rPr>
        <w:t xml:space="preserve"> 30. </w:t>
      </w:r>
      <w:r>
        <w:rPr>
          <w:noProof/>
          <w:lang w:val="sr-Latn-CS"/>
        </w:rPr>
        <w:t>junom</w:t>
      </w:r>
      <w:r w:rsidR="009D31AA" w:rsidRPr="001370AF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refundaciju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hranu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opremu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bebe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9D31AA" w:rsidRPr="001370AF">
        <w:rPr>
          <w:noProof/>
          <w:lang w:val="sr-Latn-CS"/>
        </w:rPr>
        <w:t xml:space="preserve"> 56</w:t>
      </w:r>
      <w:r>
        <w:rPr>
          <w:noProof/>
          <w:lang w:val="sr-Latn-CS"/>
        </w:rPr>
        <w:t>b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9D31AA" w:rsidRPr="001370AF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9D31AA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9D31AA" w:rsidRPr="001370AF">
        <w:rPr>
          <w:noProof/>
          <w:lang w:val="sr-Latn-CS"/>
        </w:rPr>
        <w:t xml:space="preserve">ˮ, </w:t>
      </w:r>
      <w:r>
        <w:rPr>
          <w:noProof/>
          <w:lang w:val="sr-Latn-CS"/>
        </w:rPr>
        <w:t>br</w:t>
      </w:r>
      <w:r w:rsidR="009D31AA" w:rsidRPr="001370AF">
        <w:rPr>
          <w:noProof/>
          <w:lang w:val="sr-Latn-CS"/>
        </w:rPr>
        <w:t>. 84/04, 86/04-</w:t>
      </w:r>
      <w:r>
        <w:rPr>
          <w:noProof/>
          <w:lang w:val="sr-Latn-CS"/>
        </w:rPr>
        <w:t>ispravka</w:t>
      </w:r>
      <w:r w:rsidR="009D31AA" w:rsidRPr="001370AF">
        <w:rPr>
          <w:noProof/>
          <w:lang w:val="sr-Latn-CS"/>
        </w:rPr>
        <w:t>, 61/05, 6</w:t>
      </w:r>
      <w:r w:rsidR="00AA54C8" w:rsidRPr="001370AF">
        <w:rPr>
          <w:noProof/>
          <w:lang w:val="sr-Latn-CS"/>
        </w:rPr>
        <w:t>1/07, 93/12, 108/13, 68/14-</w:t>
      </w:r>
      <w:r>
        <w:rPr>
          <w:noProof/>
          <w:lang w:val="sr-Latn-CS"/>
        </w:rPr>
        <w:t>dr</w:t>
      </w:r>
      <w:r w:rsidR="00AA54C8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9D31AA" w:rsidRPr="001370AF">
        <w:rPr>
          <w:noProof/>
          <w:lang w:val="sr-Latn-CS"/>
        </w:rPr>
        <w:t xml:space="preserve">, 142/14 </w:t>
      </w:r>
      <w:r>
        <w:rPr>
          <w:noProof/>
          <w:lang w:val="sr-Latn-CS"/>
        </w:rPr>
        <w:t>i</w:t>
      </w:r>
      <w:r w:rsidR="009D31AA" w:rsidRPr="001370AF">
        <w:rPr>
          <w:noProof/>
          <w:lang w:val="sr-Latn-CS"/>
        </w:rPr>
        <w:t xml:space="preserve"> 83/15).</w:t>
      </w:r>
    </w:p>
    <w:p w:rsidR="00DD4CDA" w:rsidRPr="001370AF" w:rsidRDefault="00DD4CDA" w:rsidP="00DD4CDA">
      <w:pPr>
        <w:spacing w:after="0" w:line="240" w:lineRule="atLeast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F55207" w:rsidRPr="001370AF" w:rsidRDefault="001370AF" w:rsidP="001A2E3C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727D6A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727D6A" w:rsidRPr="001370A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5B1CE1" w:rsidRPr="001370AF">
        <w:rPr>
          <w:rFonts w:ascii="Times New Roman" w:hAnsi="Times New Roman"/>
          <w:noProof/>
          <w:sz w:val="24"/>
          <w:szCs w:val="24"/>
          <w:u w:val="single"/>
        </w:rPr>
        <w:t>6</w:t>
      </w:r>
      <w:r w:rsidR="00727D6A" w:rsidRPr="001370AF">
        <w:rPr>
          <w:rFonts w:ascii="Times New Roman" w:hAnsi="Times New Roman"/>
          <w:noProof/>
          <w:sz w:val="24"/>
          <w:szCs w:val="24"/>
          <w:u w:val="single"/>
        </w:rPr>
        <w:t>.</w:t>
      </w:r>
    </w:p>
    <w:p w:rsidR="00F55207" w:rsidRPr="001370AF" w:rsidRDefault="00690FE9" w:rsidP="00F55207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Predlaže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ovaj</w:t>
      </w:r>
      <w:r w:rsidR="00267F8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stupi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snagu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osmog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dana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dana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objavljivanja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„</w:t>
      </w:r>
      <w:r w:rsidR="001370AF">
        <w:rPr>
          <w:rFonts w:ascii="Times New Roman" w:hAnsi="Times New Roman"/>
          <w:noProof/>
          <w:sz w:val="24"/>
          <w:szCs w:val="24"/>
        </w:rPr>
        <w:t>Službenom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glasniku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Republike</w:t>
      </w:r>
      <w:r w:rsidR="001A2E3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Srbije</w:t>
      </w:r>
      <w:r w:rsidR="001A2E3C" w:rsidRPr="001370AF">
        <w:rPr>
          <w:rFonts w:ascii="Times New Roman" w:hAnsi="Times New Roman"/>
          <w:noProof/>
          <w:sz w:val="24"/>
          <w:szCs w:val="24"/>
        </w:rPr>
        <w:t>ˮ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a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će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primenjivati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6822F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Pr="001370AF">
        <w:rPr>
          <w:rFonts w:ascii="Times New Roman" w:hAnsi="Times New Roman"/>
          <w:noProof/>
          <w:sz w:val="24"/>
          <w:szCs w:val="24"/>
        </w:rPr>
        <w:t xml:space="preserve">1. </w:t>
      </w:r>
      <w:r w:rsidR="001370AF">
        <w:rPr>
          <w:rFonts w:ascii="Times New Roman" w:hAnsi="Times New Roman"/>
          <w:noProof/>
          <w:sz w:val="24"/>
          <w:szCs w:val="24"/>
        </w:rPr>
        <w:t>jula</w:t>
      </w:r>
      <w:r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 w:rsidR="001370AF">
        <w:rPr>
          <w:rFonts w:ascii="Times New Roman" w:hAnsi="Times New Roman"/>
          <w:noProof/>
          <w:sz w:val="24"/>
          <w:szCs w:val="24"/>
        </w:rPr>
        <w:t>godine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osim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odredaba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člana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4.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koje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predložena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primena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 w:rsidR="001370AF">
        <w:rPr>
          <w:rFonts w:ascii="Times New Roman" w:hAnsi="Times New Roman"/>
          <w:noProof/>
          <w:sz w:val="24"/>
          <w:szCs w:val="24"/>
        </w:rPr>
        <w:t>januara</w:t>
      </w:r>
      <w:r w:rsidR="00D72F98" w:rsidRPr="001370AF">
        <w:rPr>
          <w:rFonts w:ascii="Times New Roman" w:hAnsi="Times New Roman"/>
          <w:noProof/>
          <w:sz w:val="24"/>
          <w:szCs w:val="24"/>
        </w:rPr>
        <w:t xml:space="preserve"> 2019. </w:t>
      </w:r>
      <w:r w:rsidR="001370AF">
        <w:rPr>
          <w:rFonts w:ascii="Times New Roman" w:hAnsi="Times New Roman"/>
          <w:noProof/>
          <w:sz w:val="24"/>
          <w:szCs w:val="24"/>
        </w:rPr>
        <w:t>godine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F254F2" w:rsidRPr="001370AF" w:rsidRDefault="00F254F2" w:rsidP="00F55207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B71CE6" w:rsidRPr="001370AF" w:rsidRDefault="00B71CE6" w:rsidP="00F55207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7E22C3" w:rsidRPr="001370AF" w:rsidRDefault="007E22C3" w:rsidP="00F55207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B71CE6" w:rsidRPr="001370AF" w:rsidRDefault="00B71CE6" w:rsidP="00F55207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E12E30" w:rsidRPr="001370AF" w:rsidRDefault="00E12E30" w:rsidP="00B00FB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IV. </w:t>
      </w:r>
      <w:r w:rsidR="001370AF">
        <w:rPr>
          <w:rFonts w:ascii="Times New Roman" w:hAnsi="Times New Roman"/>
          <w:noProof/>
          <w:sz w:val="24"/>
          <w:szCs w:val="24"/>
        </w:rPr>
        <w:t>PROCENA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FINANSIJSKIH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SREDSTAVA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12E30" w:rsidRPr="001370AF" w:rsidRDefault="001370AF" w:rsidP="00E12E3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POTREBNIH</w:t>
      </w:r>
      <w:r w:rsidR="00E12E3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12E3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SPROVOĐENJE</w:t>
      </w:r>
      <w:r w:rsidR="00E12E3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</w:p>
    <w:p w:rsidR="003A0CD0" w:rsidRPr="001370AF" w:rsidRDefault="003A0CD0" w:rsidP="00E12E3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9E2973" w:rsidRPr="001370AF" w:rsidRDefault="001370AF" w:rsidP="003A0CD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sprovođenje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potrebno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obezbediti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sredstva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budžetu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3A0CD0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312207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iako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predloženo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10% (</w:t>
      </w:r>
      <w:r>
        <w:rPr>
          <w:rFonts w:ascii="Times New Roman" w:hAnsi="Times New Roman"/>
          <w:noProof/>
          <w:sz w:val="24"/>
          <w:szCs w:val="24"/>
        </w:rPr>
        <w:t>a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kompletne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krmne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647BD0" w:rsidRPr="001370AF">
        <w:rPr>
          <w:rFonts w:ascii="Times New Roman" w:hAnsi="Times New Roman"/>
          <w:noProof/>
          <w:sz w:val="24"/>
          <w:szCs w:val="24"/>
        </w:rPr>
        <w:t>)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može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ostvariti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rođene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zaključno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30. </w:t>
      </w:r>
      <w:r>
        <w:rPr>
          <w:rFonts w:ascii="Times New Roman" w:hAnsi="Times New Roman"/>
          <w:noProof/>
          <w:sz w:val="24"/>
          <w:szCs w:val="24"/>
        </w:rPr>
        <w:t>junom</w:t>
      </w:r>
      <w:r w:rsidR="00D127BA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647BD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očekuje</w:t>
      </w:r>
      <w:r w:rsidR="00CB28E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CB28E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CB28E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CB28EB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predložena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svega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rešenje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odnosi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propisivanje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oslobođenja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pravom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t>odbitak</w:t>
      </w:r>
      <w:r w:rsidR="00263CDF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doprineti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pospešivanju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poslovnih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aktivnosti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pozitivan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uticaj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9E2973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povećanje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prihoda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osnovu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direktnih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poreza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496489" w:rsidRPr="001370AF">
        <w:rPr>
          <w:noProof/>
        </w:rPr>
        <w:t>–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poreza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dobit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pravnih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lica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poreza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dohodak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građana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kao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doprinosa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obavezno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socijalno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osiguranje</w:t>
      </w:r>
      <w:r w:rsidR="00CB65C5" w:rsidRPr="001370AF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12465B" w:rsidRPr="001370AF" w:rsidRDefault="0012465B" w:rsidP="003A0CD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70A72" w:rsidRPr="001370AF" w:rsidRDefault="00070A72" w:rsidP="00070A7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V. </w:t>
      </w:r>
      <w:r w:rsidR="001370AF">
        <w:rPr>
          <w:rFonts w:ascii="Times New Roman" w:hAnsi="Times New Roman"/>
          <w:noProof/>
          <w:sz w:val="24"/>
          <w:szCs w:val="24"/>
        </w:rPr>
        <w:t>RAZLOZI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HITNOM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POSTUPKU</w:t>
      </w:r>
    </w:p>
    <w:p w:rsidR="00070A72" w:rsidRPr="001370AF" w:rsidRDefault="00070A72" w:rsidP="00070A72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070A72" w:rsidRPr="001370AF" w:rsidRDefault="00070A72" w:rsidP="00070A7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Donošenje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hitnom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postupku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predlaže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skladu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članom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167. </w:t>
      </w:r>
      <w:r w:rsidR="001370AF">
        <w:rPr>
          <w:rFonts w:ascii="Times New Roman" w:hAnsi="Times New Roman"/>
          <w:noProof/>
          <w:sz w:val="24"/>
          <w:szCs w:val="24"/>
        </w:rPr>
        <w:t>Poslovnika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Narodne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skupštine</w:t>
      </w:r>
      <w:r w:rsidRPr="001370AF">
        <w:rPr>
          <w:rFonts w:ascii="Times New Roman" w:hAnsi="Times New Roman"/>
          <w:noProof/>
          <w:sz w:val="24"/>
          <w:szCs w:val="24"/>
        </w:rPr>
        <w:t xml:space="preserve"> („</w:t>
      </w:r>
      <w:r w:rsidR="001370AF">
        <w:rPr>
          <w:rFonts w:ascii="Times New Roman" w:hAnsi="Times New Roman"/>
          <w:noProof/>
          <w:sz w:val="24"/>
          <w:szCs w:val="24"/>
        </w:rPr>
        <w:t>Službeni</w:t>
      </w:r>
      <w:r w:rsidR="0009063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glasnik</w:t>
      </w:r>
      <w:r w:rsidR="00090635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RS</w:t>
      </w:r>
      <w:r w:rsidR="00090635" w:rsidRPr="001370AF">
        <w:rPr>
          <w:rFonts w:ascii="Times New Roman" w:hAnsi="Times New Roman"/>
          <w:noProof/>
          <w:sz w:val="24"/>
          <w:szCs w:val="24"/>
        </w:rPr>
        <w:t xml:space="preserve">”, </w:t>
      </w:r>
      <w:r w:rsidR="001370AF">
        <w:rPr>
          <w:rFonts w:ascii="Times New Roman" w:hAnsi="Times New Roman"/>
          <w:noProof/>
          <w:sz w:val="24"/>
          <w:szCs w:val="24"/>
        </w:rPr>
        <w:t>br</w:t>
      </w:r>
      <w:r w:rsidR="00090635" w:rsidRPr="001370AF">
        <w:rPr>
          <w:rFonts w:ascii="Times New Roman" w:hAnsi="Times New Roman"/>
          <w:noProof/>
          <w:sz w:val="24"/>
          <w:szCs w:val="24"/>
        </w:rPr>
        <w:t>oj 20/12-</w:t>
      </w:r>
      <w:r w:rsidR="001370AF">
        <w:rPr>
          <w:rFonts w:ascii="Times New Roman" w:hAnsi="Times New Roman"/>
          <w:noProof/>
          <w:sz w:val="24"/>
          <w:szCs w:val="24"/>
        </w:rPr>
        <w:t>prečišćen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tekst</w:t>
      </w:r>
      <w:r w:rsidRPr="001370AF">
        <w:rPr>
          <w:rFonts w:ascii="Times New Roman" w:hAnsi="Times New Roman"/>
          <w:noProof/>
          <w:sz w:val="24"/>
          <w:szCs w:val="24"/>
        </w:rPr>
        <w:t xml:space="preserve">), </w:t>
      </w:r>
      <w:r w:rsidR="001370AF">
        <w:rPr>
          <w:rFonts w:ascii="Times New Roman" w:hAnsi="Times New Roman"/>
          <w:noProof/>
          <w:sz w:val="24"/>
          <w:szCs w:val="24"/>
        </w:rPr>
        <w:t>imajući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vidu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neophodno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obezbediti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dalje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usklađivanje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propisima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Evropske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unije</w:t>
      </w:r>
      <w:r w:rsidRPr="001370AF">
        <w:rPr>
          <w:rFonts w:ascii="Times New Roman" w:hAnsi="Times New Roman"/>
          <w:noProof/>
          <w:sz w:val="24"/>
          <w:szCs w:val="24"/>
        </w:rPr>
        <w:t xml:space="preserve">. </w:t>
      </w:r>
      <w:r w:rsidR="001370AF">
        <w:rPr>
          <w:rFonts w:ascii="Times New Roman" w:hAnsi="Times New Roman"/>
          <w:noProof/>
          <w:sz w:val="24"/>
          <w:szCs w:val="24"/>
        </w:rPr>
        <w:t>Naime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kako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5.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6. </w:t>
      </w:r>
      <w:r w:rsidR="001370AF">
        <w:rPr>
          <w:rFonts w:ascii="Times New Roman" w:hAnsi="Times New Roman"/>
          <w:noProof/>
          <w:sz w:val="24"/>
          <w:szCs w:val="24"/>
        </w:rPr>
        <w:t>marta</w:t>
      </w:r>
      <w:r w:rsidRPr="001370AF">
        <w:rPr>
          <w:rFonts w:ascii="Times New Roman" w:hAnsi="Times New Roman"/>
          <w:noProof/>
          <w:sz w:val="24"/>
          <w:szCs w:val="24"/>
        </w:rPr>
        <w:t xml:space="preserve"> 2015. </w:t>
      </w:r>
      <w:r w:rsidR="001370AF">
        <w:rPr>
          <w:rFonts w:ascii="Times New Roman" w:hAnsi="Times New Roman"/>
          <w:noProof/>
          <w:sz w:val="24"/>
          <w:szCs w:val="24"/>
        </w:rPr>
        <w:t>godine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Briselu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održan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Bilateralni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skrining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poglavlje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16 – </w:t>
      </w:r>
      <w:r w:rsidR="001370AF">
        <w:rPr>
          <w:rFonts w:ascii="Times New Roman" w:hAnsi="Times New Roman"/>
          <w:noProof/>
          <w:sz w:val="24"/>
          <w:szCs w:val="24"/>
        </w:rPr>
        <w:t>Porezi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potrebno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što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kraćem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roku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pristupiti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otklanjanju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pojedinih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rešenja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suprotnosti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propisima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Evropske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unije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645E8F" w:rsidRPr="001370AF" w:rsidRDefault="00645E8F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823F8" w:rsidRPr="001370AF" w:rsidRDefault="00F823F8" w:rsidP="00F823F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 xml:space="preserve">VI.  </w:t>
      </w:r>
      <w:r w:rsidR="001370AF">
        <w:rPr>
          <w:rFonts w:ascii="Times New Roman" w:hAnsi="Times New Roman"/>
          <w:noProof/>
          <w:sz w:val="24"/>
          <w:szCs w:val="24"/>
        </w:rPr>
        <w:t>ANALIZA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EFEKATA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</w:p>
    <w:p w:rsidR="00F823F8" w:rsidRPr="001370AF" w:rsidRDefault="00F823F8" w:rsidP="00F823F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823F8" w:rsidRPr="001370AF" w:rsidRDefault="001370AF" w:rsidP="00F823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koga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kako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najverovatnije</w:t>
      </w:r>
      <w:r w:rsidR="00B7136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uticati</w:t>
      </w:r>
      <w:r w:rsidR="00B7136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rešenja</w:t>
      </w:r>
      <w:r w:rsidR="00B7136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u</w:t>
      </w:r>
      <w:r w:rsidR="00B7136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Zakonu</w:t>
      </w:r>
    </w:p>
    <w:p w:rsidR="00F823F8" w:rsidRPr="001370AF" w:rsidRDefault="00F823F8" w:rsidP="00F823F8">
      <w:pPr>
        <w:spacing w:after="0" w:line="240" w:lineRule="auto"/>
        <w:ind w:left="72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Ovaj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uticati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1) 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privredne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subjekte</w:t>
      </w:r>
      <w:r w:rsidR="00526D81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526D81" w:rsidRPr="001370AF">
        <w:rPr>
          <w:rFonts w:ascii="Times New Roman" w:hAnsi="Times New Roman"/>
          <w:noProof/>
          <w:sz w:val="24"/>
          <w:szCs w:val="24"/>
        </w:rPr>
        <w:t>–</w:t>
      </w:r>
      <w:r w:rsidR="00526D81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</w:p>
    <w:p w:rsidR="00F823F8" w:rsidRPr="001370AF" w:rsidRDefault="00526D81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pored</w:t>
      </w:r>
      <w:r w:rsidR="0087740F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usluga</w:t>
      </w:r>
      <w:r w:rsidR="0087740F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prenosa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ustupanja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davanja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korišćenje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autorskih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srodnih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patenata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licenci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zaštitnih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znakova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drugih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intelektualne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svojine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pružaju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neposredno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povezane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tim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uslugama</w:t>
      </w:r>
      <w:r w:rsidR="00E148F4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,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obaveza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nastajati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izdavanja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računa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što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doprineti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jednostavnijem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poslovanju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privrednih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subjekata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;</w:t>
      </w:r>
    </w:p>
    <w:p w:rsidR="00F823F8" w:rsidRPr="001370AF" w:rsidRDefault="00526D81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vršiti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ishranu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posebnoj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stopi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10%,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istim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inputima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manju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obavezu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osnovu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</w:p>
    <w:p w:rsidR="00F823F8" w:rsidRPr="001370AF" w:rsidRDefault="00526D81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vršiti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unose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slobodnu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zonu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prevozne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druge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neposredno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povezane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unosom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slobodnoj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zoni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stranim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licima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zaključene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ugovore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1370AF">
        <w:rPr>
          <w:rFonts w:ascii="Times New Roman" w:hAnsi="Times New Roman"/>
          <w:noProof/>
          <w:sz w:val="24"/>
          <w:szCs w:val="24"/>
        </w:rPr>
        <w:t xml:space="preserve">–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korisnicima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slobodnih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ugrade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namenjena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otpremanju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inostranstvo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omogućiti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razvoj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poslovnih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aktivnosti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treba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pozitivan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uticaj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budžetske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prihode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osnovu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direktnih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–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dobit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dohodak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građana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doprinosa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obavezno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socijalno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osiguranje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</w:p>
    <w:p w:rsidR="00F823F8" w:rsidRPr="001370AF" w:rsidRDefault="00526D81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korisnici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slobodnih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zaključene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ugovore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stranim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licima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vrše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Republici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Srbiji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drugih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obveznika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1370AF">
        <w:rPr>
          <w:rFonts w:ascii="Times New Roman" w:hAnsi="Times New Roman"/>
          <w:noProof/>
          <w:sz w:val="24"/>
          <w:szCs w:val="24"/>
        </w:rPr>
        <w:t xml:space="preserve">–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korisnici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slobodnih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ugraditi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namenjena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otpremanju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inostranstvo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omogućiti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razvoj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poslovnih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aktivnosti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treba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pozitivan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uticaj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budžetske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prihode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osnovu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direktnih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–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dobit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dohodak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građana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doprinosa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obavezno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socijalno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osiguranje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 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2) 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privredne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subjekte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nisu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obveznici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nabavljati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ishranu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posebnoj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stopi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10%,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smanjenje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stope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moglo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doved</w:t>
      </w:r>
      <w:r w:rsidR="007E22C3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smanjenja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cene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što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znači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tom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slučaju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nabavljali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nižoj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ceni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; 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3)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građane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</w:p>
    <w:p w:rsidR="00F823F8" w:rsidRPr="001370AF" w:rsidRDefault="00B324F3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nabavljati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ishranu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posebnoj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stopi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10%,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smanjenje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stope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moglo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doved</w:t>
      </w:r>
      <w:r w:rsidR="007E22C3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smanjenja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cene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što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znači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slučaju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nabavljali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dopunsku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smešu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nižoj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ceni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,</w:t>
      </w:r>
    </w:p>
    <w:p w:rsidR="00F823F8" w:rsidRPr="001370AF" w:rsidRDefault="00B324F3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lastRenderedPageBreak/>
        <w:t>–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moći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ostvare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refundaciju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hranu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opremu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bebe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rođene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zaključno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30.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junom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2018.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godine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smislu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ovu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decu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omogućeno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ostvarivanje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refundaciju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punom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obimu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imajući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vidu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Zakonom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finansijskoj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podršci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porodici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decom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(„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Službeni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glasnik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RS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ˮ,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broj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113/17),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primenjuje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jula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2018.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godine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propisano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roditeljski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dodatak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uvećava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paušal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opreme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dete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roditeljski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dodatak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uvećan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paušal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opreme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dete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odnosi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decu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rođenu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početka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primene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jula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2018.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godine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;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4)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strane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vrše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oporezivi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Republici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Srbiji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obveznicima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taj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promet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obračunavaju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svojstvu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poreskih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dužnika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strani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poreski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obveznici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nemaju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obavezu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evidentiranja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sistem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Republike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Srbije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obzirom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imati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pravo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refakciju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osnovu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nabavki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pokretnih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stvari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usluga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Republici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Srbiji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uz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ispunjenje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propisanih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color w:val="000000" w:themeColor="text1"/>
          <w:sz w:val="24"/>
          <w:szCs w:val="24"/>
        </w:rPr>
        <w:t>uslova</w:t>
      </w:r>
      <w:r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1370AF">
        <w:rPr>
          <w:rFonts w:ascii="Times New Roman" w:hAnsi="Times New Roman"/>
          <w:noProof/>
          <w:sz w:val="24"/>
          <w:szCs w:val="24"/>
        </w:rPr>
        <w:t>Naime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taj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način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omogućava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neutralan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efekat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PDV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poslovanje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stranih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obveznika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Republici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Srbiji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823F8" w:rsidRPr="001370AF" w:rsidRDefault="00B71360" w:rsidP="00F823F8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2.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Kakve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troškove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će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primena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stvoriti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građanima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privredi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(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naročito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malim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srednjim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pravnim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licima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)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Primena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trebalo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stvori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dodatne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troškove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građanima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privredi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Naime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rešenja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sadržana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usmerena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pospešivanju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privrednih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aktivnosti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omogućavanju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decu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rođenu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zaključno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30.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junom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2018.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godine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ostvari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pravo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refundaciju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punom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obimu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F823F8" w:rsidRPr="001370AF" w:rsidRDefault="00F823F8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823F8" w:rsidRPr="001370AF" w:rsidRDefault="00F823F8" w:rsidP="00F823F8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3.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li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su</w:t>
      </w:r>
      <w:r w:rsidR="003D43E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pozitivne</w:t>
      </w:r>
      <w:r w:rsidR="003D43E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posledice</w:t>
      </w:r>
      <w:r w:rsidR="003D43E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donošenja</w:t>
      </w:r>
      <w:r w:rsidR="003D43E0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takve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opravdavaju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troškove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koje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će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on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stvoriti</w:t>
      </w:r>
    </w:p>
    <w:p w:rsidR="00F823F8" w:rsidRPr="001370AF" w:rsidRDefault="00F823F8" w:rsidP="00F823F8">
      <w:pPr>
        <w:spacing w:after="0" w:line="240" w:lineRule="atLeast"/>
        <w:ind w:left="108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S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obzirom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primena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trebalo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stvori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dodatne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troškove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nije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potrebno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posebno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obrazlagati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li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pozitivne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posledice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donošenja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takve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opravdavaju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troškove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stvoriti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Nezavisno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navedenog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iCs/>
          <w:noProof/>
          <w:sz w:val="24"/>
          <w:szCs w:val="24"/>
        </w:rPr>
        <w:t>kako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predloženim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rešenjem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koje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odnosi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ostvarivanje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prava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refundaciju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kupovinu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hrane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opreme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bebe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omogućava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decu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rođenu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zaključno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30. </w:t>
      </w:r>
      <w:r>
        <w:rPr>
          <w:rFonts w:ascii="Times New Roman" w:hAnsi="Times New Roman"/>
          <w:iCs/>
          <w:noProof/>
          <w:sz w:val="24"/>
          <w:szCs w:val="24"/>
        </w:rPr>
        <w:t>junom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2018. </w:t>
      </w:r>
      <w:r>
        <w:rPr>
          <w:rFonts w:ascii="Times New Roman" w:hAnsi="Times New Roman"/>
          <w:iCs/>
          <w:noProof/>
          <w:sz w:val="24"/>
          <w:szCs w:val="24"/>
        </w:rPr>
        <w:t>godine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ostvari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predmetno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pravo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punom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obimu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, </w:t>
      </w:r>
      <w:r>
        <w:rPr>
          <w:rFonts w:ascii="Times New Roman" w:hAnsi="Times New Roman"/>
          <w:iCs/>
          <w:noProof/>
          <w:sz w:val="24"/>
          <w:szCs w:val="24"/>
        </w:rPr>
        <w:t>izvesno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je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će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vraćanje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novčanih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sredstava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tom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osnovu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građanima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koji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mogu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ostvariti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to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pravo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smanjiti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troškove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nabavku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hrane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opreme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bebe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>.</w:t>
      </w: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t>Prema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postojećem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zakonskom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</w:rPr>
        <w:t>rešenju</w:t>
      </w:r>
      <w:r w:rsidR="00F823F8" w:rsidRPr="001370AF">
        <w:rPr>
          <w:rFonts w:ascii="Times New Roman" w:hAnsi="Times New Roman"/>
          <w:iCs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prevozne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ostale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slobodnoj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postoji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obračunavanja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refakciju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obračunati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predstavlja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trošak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stranog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čini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neisplativim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subjekata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najvećoj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usmereno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izvoznim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aktivnostima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predloženo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propisivanje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oslobođenja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prevozne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neposredno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unosom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slobodnoj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zaključen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ugovor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5621CB" w:rsidRPr="001370AF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korisnikom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slobodne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zone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ugradi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namenjena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otpremanju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inostranstvo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taj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smanjili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ta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bila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motivisana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zaključuju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ugovore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nabavkama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domaćim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subjektima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obveznicima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dovelo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povećanja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obima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izvoznih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domaćih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kompanija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neposrednoj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povećanjem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prihoda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osnovu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direktnih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5621CB" w:rsidRPr="001370AF">
        <w:rPr>
          <w:rFonts w:ascii="Times New Roman" w:hAnsi="Times New Roman"/>
          <w:noProof/>
          <w:sz w:val="24"/>
          <w:szCs w:val="24"/>
        </w:rPr>
        <w:t>–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dobit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dohodak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građana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doprinosa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osiguranje</w:t>
      </w:r>
      <w:r w:rsidR="00F823F8" w:rsidRPr="001370AF">
        <w:rPr>
          <w:rFonts w:ascii="Times New Roman" w:hAnsi="Times New Roman"/>
          <w:noProof/>
          <w:sz w:val="24"/>
          <w:szCs w:val="24"/>
        </w:rPr>
        <w:t>.</w:t>
      </w:r>
    </w:p>
    <w:p w:rsidR="00F823F8" w:rsidRPr="001370AF" w:rsidRDefault="001370AF" w:rsidP="00F823F8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Predloženo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ishranu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moglo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dovede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nisu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ali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nemaju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eventualno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cene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dopunske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smeše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direktno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utiče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.   </w:t>
      </w:r>
    </w:p>
    <w:p w:rsidR="00F823F8" w:rsidRPr="001370AF" w:rsidRDefault="00F823F8" w:rsidP="00F823F8">
      <w:pPr>
        <w:spacing w:after="0" w:line="240" w:lineRule="atLeast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F823F8" w:rsidRPr="001370AF" w:rsidRDefault="000057E4" w:rsidP="00F823F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i/>
          <w:noProof/>
          <w:sz w:val="24"/>
          <w:szCs w:val="24"/>
        </w:rPr>
        <w:t xml:space="preserve">4. </w:t>
      </w:r>
      <w:r w:rsidR="001370AF">
        <w:rPr>
          <w:rFonts w:ascii="Times New Roman" w:hAnsi="Times New Roman"/>
          <w:i/>
          <w:noProof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li</w:t>
      </w:r>
      <w:r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se</w:t>
      </w:r>
      <w:r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Zakonom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podržava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stvaranje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novih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privrednih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subjekata</w:t>
      </w:r>
      <w:r w:rsidR="00F823F8" w:rsidRPr="001370AF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tržištu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tržišna</w:t>
      </w:r>
      <w:r w:rsidR="00F823F8"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konkurencija</w:t>
      </w:r>
    </w:p>
    <w:p w:rsidR="00F823F8" w:rsidRPr="001370AF" w:rsidRDefault="00F823F8" w:rsidP="00F823F8">
      <w:pPr>
        <w:spacing w:after="0" w:line="240" w:lineRule="auto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može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utiče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stvaranje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novih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privrednih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subjekata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tržištu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tržišnu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konkurenciju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oblasti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prometa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unose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slobodnu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zonu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prometa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slobodnoj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zoni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vrši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stranim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licima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obveznicima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PDV</w:t>
      </w:r>
      <w:r w:rsidR="005621CB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5621CB" w:rsidRPr="001370AF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korisnicima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slobodnih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imaju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zaključene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ugovore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ugraditi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dobra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namenjena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otpremanju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inostranstvo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:rsidR="00F823F8" w:rsidRPr="001370AF" w:rsidRDefault="00F823F8" w:rsidP="00F823F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F823F8" w:rsidRPr="001370AF" w:rsidRDefault="00F823F8" w:rsidP="00F823F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5.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li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su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sve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zainteresovane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strane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imale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priliku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izjasne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Zakonu</w:t>
      </w:r>
    </w:p>
    <w:p w:rsidR="00F823F8" w:rsidRPr="001370AF" w:rsidRDefault="00F823F8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Ovaj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postupku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pripreme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dostavljen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nadležnim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organima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Pored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toga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20. </w:t>
      </w:r>
      <w:r>
        <w:rPr>
          <w:rFonts w:ascii="Times New Roman" w:hAnsi="Times New Roman"/>
          <w:noProof/>
          <w:sz w:val="24"/>
          <w:szCs w:val="24"/>
        </w:rPr>
        <w:t>marta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="00F823F8" w:rsidRPr="001370AF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postavljen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internet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stranicu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Ministarstva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finansija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hyperlink r:id="rId8" w:history="1">
        <w:r w:rsidR="00F823F8" w:rsidRPr="001370AF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www.mfin.gov.rs</w:t>
        </w:r>
      </w:hyperlink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tako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zainteresovane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strane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imale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mogućnost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svoje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sugestije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komentare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F823F8" w:rsidRPr="001370AF" w:rsidRDefault="00F823F8" w:rsidP="00F823F8">
      <w:pPr>
        <w:spacing w:after="0" w:line="240" w:lineRule="auto"/>
        <w:ind w:firstLine="144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F823F8" w:rsidRPr="001370AF" w:rsidRDefault="00F823F8" w:rsidP="00F823F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6.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Koje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će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mere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tokom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primene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preduzeti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bi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ostvarilo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ono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što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se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donošenjem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Zakona</w:t>
      </w:r>
      <w:r w:rsidRP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</w:t>
      </w:r>
      <w:r w:rsidR="001370AF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namerava</w:t>
      </w:r>
    </w:p>
    <w:p w:rsidR="00F823F8" w:rsidRPr="001370AF" w:rsidRDefault="00F823F8" w:rsidP="00F823F8">
      <w:pPr>
        <w:spacing w:after="0" w:line="240" w:lineRule="auto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F823F8" w:rsidRPr="001370AF" w:rsidRDefault="001370AF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Ministarstvo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finansija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nadležno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sprovođenje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njegovu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ujednačenu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primenu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teritoriji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Republike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davanje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mišljenja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vezi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njegove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primene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F823F8" w:rsidRPr="001370AF" w:rsidRDefault="001370AF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cilju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adekvatnog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sprovođenja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ovog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ministar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finansija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blagovremeno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doneti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podzakonske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propise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kojima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bliže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urediti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određena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pitanja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ministar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doneće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Pravilnik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Pravilnika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postupku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poreskih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oslobođenja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pravom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odbitak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Pravilnik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Pravilnika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utvrđivanju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čiji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Pravilnik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dopunama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Pravilnika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postupku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povraćaj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postupku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refakcije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refundacije</w:t>
      </w:r>
      <w:r w:rsidR="00F823F8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823F8" w:rsidRPr="001370AF">
        <w:rPr>
          <w:rFonts w:ascii="Times New Roman" w:hAnsi="Times New Roman"/>
          <w:noProof/>
          <w:sz w:val="24"/>
          <w:szCs w:val="24"/>
        </w:rPr>
        <w:t>.</w:t>
      </w:r>
    </w:p>
    <w:p w:rsidR="00F823F8" w:rsidRPr="001370AF" w:rsidRDefault="001370AF" w:rsidP="00F823F8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Posebno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ističemo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će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periodičnim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publikovanjem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Biltena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službenih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objašnjenja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stručnih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mišljenja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primenu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finansijskih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propisa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kao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drugi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pogodan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način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dodatno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obezbediti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transparentnost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informisanost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dostupnost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informacijama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kako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bi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se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ovaj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način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doprinelo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ostvarivanju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ciljeva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postavljenih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donošenjem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Zakona</w:t>
      </w:r>
      <w:r w:rsidR="00F823F8" w:rsidRPr="001370A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461462" w:rsidRPr="001370AF" w:rsidRDefault="00461462" w:rsidP="000A20D6">
      <w:pPr>
        <w:spacing w:after="0" w:line="240" w:lineRule="atLeast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BC1C8C" w:rsidRPr="001370AF" w:rsidRDefault="001370AF" w:rsidP="00BC1C8C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ODREDBE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POREZU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DODATU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VREDNOST</w:t>
      </w:r>
    </w:p>
    <w:p w:rsidR="00BC1C8C" w:rsidRPr="001370AF" w:rsidRDefault="001370AF" w:rsidP="00BC1C8C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KOJE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MENJAJU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DOPUNJUJU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C1C8C" w:rsidRPr="001370AF" w:rsidRDefault="00BC1C8C" w:rsidP="00BC1C8C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BC1C8C" w:rsidRPr="001370AF" w:rsidRDefault="001370AF" w:rsidP="00BC1C8C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BC1C8C" w:rsidRPr="001370AF">
        <w:rPr>
          <w:rFonts w:ascii="Times New Roman" w:hAnsi="Times New Roman"/>
          <w:noProof/>
          <w:sz w:val="24"/>
          <w:szCs w:val="24"/>
        </w:rPr>
        <w:t xml:space="preserve"> 16.</w:t>
      </w:r>
    </w:p>
    <w:p w:rsidR="00BC1C8C" w:rsidRPr="001370AF" w:rsidRDefault="00BC1C8C" w:rsidP="00BC1C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Poreska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nastaje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kada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najranije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izvrši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jedna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sledećih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radnji</w:t>
      </w:r>
      <w:r w:rsidRPr="001370AF">
        <w:rPr>
          <w:rFonts w:ascii="Times New Roman" w:hAnsi="Times New Roman"/>
          <w:noProof/>
          <w:sz w:val="24"/>
          <w:szCs w:val="24"/>
        </w:rPr>
        <w:t>:</w:t>
      </w:r>
    </w:p>
    <w:p w:rsidR="00BC1C8C" w:rsidRPr="001370AF" w:rsidRDefault="00BC1C8C" w:rsidP="00BC1C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  <w:t xml:space="preserve">1) </w:t>
      </w:r>
      <w:r w:rsidR="001370AF">
        <w:rPr>
          <w:rFonts w:ascii="Times New Roman" w:hAnsi="Times New Roman"/>
          <w:noProof/>
          <w:sz w:val="24"/>
          <w:szCs w:val="24"/>
        </w:rPr>
        <w:t>promet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dobara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</w:t>
      </w:r>
      <w:r w:rsidRPr="001370AF">
        <w:rPr>
          <w:rFonts w:ascii="Times New Roman" w:hAnsi="Times New Roman"/>
          <w:noProof/>
          <w:sz w:val="24"/>
          <w:szCs w:val="24"/>
        </w:rPr>
        <w:t>;</w:t>
      </w:r>
    </w:p>
    <w:p w:rsidR="00BC1C8C" w:rsidRPr="001370AF" w:rsidRDefault="00BC1C8C" w:rsidP="00BC1C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  <w:t xml:space="preserve">2) </w:t>
      </w:r>
      <w:r w:rsidR="001370AF">
        <w:rPr>
          <w:rFonts w:ascii="Times New Roman" w:hAnsi="Times New Roman"/>
          <w:noProof/>
          <w:sz w:val="24"/>
          <w:szCs w:val="24"/>
        </w:rPr>
        <w:t>naplata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odnosno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plaćanje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ako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je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naknada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ili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deo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naknade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naplaćen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odnosno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plaćen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novcu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prometa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dobara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</w:t>
      </w:r>
      <w:r w:rsidRPr="001370AF">
        <w:rPr>
          <w:rFonts w:ascii="Times New Roman" w:hAnsi="Times New Roman"/>
          <w:noProof/>
          <w:sz w:val="24"/>
          <w:szCs w:val="24"/>
        </w:rPr>
        <w:t>;</w:t>
      </w:r>
    </w:p>
    <w:p w:rsidR="003E5840" w:rsidRPr="001370AF" w:rsidRDefault="00BC1C8C" w:rsidP="003E5840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3E5840" w:rsidRPr="001370AF">
        <w:rPr>
          <w:rFonts w:ascii="Times New Roman" w:hAnsi="Times New Roman"/>
          <w:noProof/>
          <w:sz w:val="24"/>
          <w:szCs w:val="24"/>
        </w:rPr>
        <w:t>2</w:t>
      </w:r>
      <w:r w:rsidR="001370AF">
        <w:rPr>
          <w:rFonts w:ascii="Times New Roman" w:hAnsi="Times New Roman"/>
          <w:noProof/>
          <w:sz w:val="24"/>
          <w:szCs w:val="24"/>
        </w:rPr>
        <w:t>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) </w:t>
      </w:r>
      <w:r w:rsidR="001370AF">
        <w:rPr>
          <w:rFonts w:ascii="Times New Roman" w:hAnsi="Times New Roman"/>
          <w:noProof/>
          <w:sz w:val="24"/>
          <w:szCs w:val="24"/>
        </w:rPr>
        <w:t>izdavanje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računa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kod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iz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člana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5. </w:t>
      </w:r>
      <w:r w:rsidR="001370AF">
        <w:rPr>
          <w:rFonts w:ascii="Times New Roman" w:hAnsi="Times New Roman"/>
          <w:noProof/>
          <w:sz w:val="24"/>
          <w:szCs w:val="24"/>
        </w:rPr>
        <w:t>stav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3. </w:t>
      </w:r>
      <w:r w:rsidR="001370AF">
        <w:rPr>
          <w:rFonts w:ascii="Times New Roman" w:hAnsi="Times New Roman"/>
          <w:noProof/>
          <w:sz w:val="24"/>
          <w:szCs w:val="24"/>
        </w:rPr>
        <w:t>tačka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1)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UKLJUČUJUĆI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USLUGE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NEPOSREDNO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POVEZANE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TIM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USLUGAMA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KOJE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PRUŽA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ISTO</w:t>
      </w:r>
      <w:r w:rsidR="003E584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LICE</w:t>
      </w:r>
      <w:r w:rsidR="003E5840" w:rsidRPr="001370AF">
        <w:rPr>
          <w:rFonts w:ascii="Times New Roman" w:hAnsi="Times New Roman"/>
          <w:noProof/>
          <w:sz w:val="24"/>
          <w:szCs w:val="24"/>
        </w:rPr>
        <w:t>;</w:t>
      </w:r>
    </w:p>
    <w:p w:rsidR="00BC1C8C" w:rsidRPr="001370AF" w:rsidRDefault="00BC1C8C" w:rsidP="00BC1C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rFonts w:ascii="Times New Roman" w:hAnsi="Times New Roman"/>
          <w:noProof/>
          <w:sz w:val="24"/>
          <w:szCs w:val="24"/>
        </w:rPr>
        <w:tab/>
        <w:t xml:space="preserve">3) </w:t>
      </w:r>
      <w:r w:rsidR="001370AF">
        <w:rPr>
          <w:rFonts w:ascii="Times New Roman" w:hAnsi="Times New Roman"/>
          <w:noProof/>
          <w:sz w:val="24"/>
          <w:szCs w:val="24"/>
        </w:rPr>
        <w:t>nastanak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plaćanja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carinskog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duga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kod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uvoza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dobara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ako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nema</w:t>
      </w:r>
      <w:r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danom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kojem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bi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nastala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obaveza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plaćanja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tog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duga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1F7227" w:rsidRPr="001370AF" w:rsidRDefault="001F7227" w:rsidP="00BC1C8C">
      <w:pPr>
        <w:spacing w:after="0" w:line="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BC1C8C" w:rsidRPr="001370AF" w:rsidRDefault="001370AF" w:rsidP="00BC1C8C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C1C8C" w:rsidRPr="001370AF">
        <w:rPr>
          <w:noProof/>
          <w:lang w:val="sr-Latn-CS"/>
        </w:rPr>
        <w:t xml:space="preserve"> 23.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Opšta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stopa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uvoz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iznosi</w:t>
      </w:r>
      <w:r w:rsidR="00BC1C8C" w:rsidRPr="001370AF">
        <w:rPr>
          <w:noProof/>
          <w:lang w:val="sr-Latn-CS"/>
        </w:rPr>
        <w:t xml:space="preserve"> 20%.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posebnoj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stopi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C1C8C" w:rsidRPr="001370AF">
        <w:rPr>
          <w:noProof/>
          <w:lang w:val="sr-Latn-CS"/>
        </w:rPr>
        <w:t xml:space="preserve"> 10% </w:t>
      </w:r>
      <w:r>
        <w:rPr>
          <w:noProof/>
          <w:lang w:val="sr-Latn-CS"/>
        </w:rPr>
        <w:t>oporezuje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uvoz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C1C8C"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1) </w:t>
      </w:r>
      <w:r w:rsidR="001370AF">
        <w:rPr>
          <w:noProof/>
          <w:lang w:val="sr-Latn-CS"/>
        </w:rPr>
        <w:t>hleba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pekarskih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proizvoda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mleka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mlečnih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proizvoda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brašna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šećera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jestivog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ulja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suncokreta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kukuruza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uljane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repice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masline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jestive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masnoće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životinjskog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biljnog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porekla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meda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brisana</w:t>
      </w:r>
      <w:r w:rsidRPr="001370AF">
        <w:rPr>
          <w:noProof/>
          <w:lang w:val="sr-Latn-CS"/>
        </w:rPr>
        <w:t xml:space="preserve"> (</w:t>
      </w:r>
      <w:r w:rsidR="00DE7D8D" w:rsidRPr="001370AF">
        <w:rPr>
          <w:noProof/>
          <w:lang w:val="sr-Latn-CS"/>
        </w:rPr>
        <w:t>„</w:t>
      </w:r>
      <w:r w:rsidR="001370AF">
        <w:rPr>
          <w:noProof/>
          <w:lang w:val="sr-Latn-CS"/>
        </w:rPr>
        <w:t>Službeni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glasnik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RS</w:t>
      </w:r>
      <w:r w:rsidR="00DE7D8D" w:rsidRPr="001370AF">
        <w:rPr>
          <w:noProof/>
          <w:lang w:val="sr-Latn-CS"/>
        </w:rPr>
        <w:t>”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broj</w:t>
      </w:r>
      <w:r w:rsidRPr="001370AF">
        <w:rPr>
          <w:noProof/>
          <w:lang w:val="sr-Latn-CS"/>
        </w:rPr>
        <w:t xml:space="preserve"> 93/12)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2) </w:t>
      </w:r>
      <w:r w:rsidR="001370AF">
        <w:rPr>
          <w:noProof/>
          <w:lang w:val="sr-Latn-CS"/>
        </w:rPr>
        <w:t>svežeg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rashlađenog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smrznutog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voća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povrća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mesa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iznutrice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klanične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proizvode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ribe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jaja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2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žitarica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suncokreta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soje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šećerne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uljane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repice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3) </w:t>
      </w:r>
      <w:r w:rsidR="001370AF">
        <w:rPr>
          <w:noProof/>
          <w:lang w:val="sr-Latn-CS"/>
        </w:rPr>
        <w:t>lekova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lekove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upotrebu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veterini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4) </w:t>
      </w:r>
      <w:r w:rsidR="001370AF">
        <w:rPr>
          <w:noProof/>
          <w:lang w:val="sr-Latn-CS"/>
        </w:rPr>
        <w:t>ortotičkih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protetičkih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medicinskih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 </w:t>
      </w:r>
      <w:r w:rsidR="009E751A" w:rsidRPr="001370AF">
        <w:rPr>
          <w:noProof/>
          <w:lang w:val="sr-Latn-CS"/>
        </w:rPr>
        <w:t>–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proizvoda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hirurški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ugrađuju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organizam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5) </w:t>
      </w:r>
      <w:r w:rsidR="001370AF">
        <w:rPr>
          <w:noProof/>
          <w:lang w:val="sr-Latn-CS"/>
        </w:rPr>
        <w:t>materijala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dijalizu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6) </w:t>
      </w:r>
      <w:r w:rsidR="001370AF">
        <w:rPr>
          <w:noProof/>
          <w:lang w:val="sr-Latn-CS"/>
        </w:rPr>
        <w:t>đubriva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zaštitu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bilja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semena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reprodukciju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sadnog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materijala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komposta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micelijumom</w:t>
      </w:r>
      <w:r w:rsidRPr="001370AF">
        <w:rPr>
          <w:noProof/>
          <w:lang w:val="sr-Latn-CS"/>
        </w:rPr>
        <w:t xml:space="preserve">, </w:t>
      </w:r>
      <w:r w:rsidR="001370AF">
        <w:rPr>
          <w:strike/>
          <w:noProof/>
          <w:lang w:val="sr-Latn-CS"/>
        </w:rPr>
        <w:t>kompletne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krmne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POTPUNE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DOPUNSKE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smeše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ishranu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stoke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žive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stoke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7) </w:t>
      </w:r>
      <w:r w:rsidR="001370AF">
        <w:rPr>
          <w:noProof/>
          <w:lang w:val="sr-Latn-CS"/>
        </w:rPr>
        <w:t>udžbenika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nastavnih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7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brisana</w:t>
      </w:r>
      <w:r w:rsidRPr="001370AF">
        <w:rPr>
          <w:noProof/>
          <w:lang w:val="sr-Latn-CS"/>
        </w:rPr>
        <w:t xml:space="preserve"> (</w:t>
      </w:r>
      <w:r w:rsidR="00A31A7D" w:rsidRPr="001370AF">
        <w:rPr>
          <w:noProof/>
          <w:lang w:val="sr-Latn-CS"/>
        </w:rPr>
        <w:t>„</w:t>
      </w:r>
      <w:r w:rsidR="001370AF">
        <w:rPr>
          <w:noProof/>
          <w:lang w:val="sr-Latn-CS"/>
        </w:rPr>
        <w:t>Službeni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glasnik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RS</w:t>
      </w:r>
      <w:r w:rsidR="00A31A7D" w:rsidRPr="001370AF">
        <w:rPr>
          <w:noProof/>
          <w:lang w:val="sr-Latn-CS"/>
        </w:rPr>
        <w:t>”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broj</w:t>
      </w:r>
      <w:r w:rsidRPr="001370AF">
        <w:rPr>
          <w:noProof/>
          <w:lang w:val="sr-Latn-CS"/>
        </w:rPr>
        <w:t xml:space="preserve"> 108/13)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8) </w:t>
      </w:r>
      <w:r w:rsidR="001370AF">
        <w:rPr>
          <w:noProof/>
          <w:lang w:val="sr-Latn-CS"/>
        </w:rPr>
        <w:t>dnevnih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novina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9) </w:t>
      </w:r>
      <w:r w:rsidR="001370AF">
        <w:rPr>
          <w:noProof/>
          <w:lang w:val="sr-Latn-CS"/>
        </w:rPr>
        <w:t>monografskih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serijskih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publikacija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10) </w:t>
      </w:r>
      <w:r w:rsidR="001370AF">
        <w:rPr>
          <w:noProof/>
          <w:lang w:val="sr-Latn-CS"/>
        </w:rPr>
        <w:t>ogrevnog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drveta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brikete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pelet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slična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drvne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biomase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11)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smeštaja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ugostiteljskim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objektima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smeštaj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uređuje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turizam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12)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naplaćuju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putem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ulaznica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bioskopske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pozorišne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predstave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sajmove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cirkuse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zabavne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parkove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koncerte</w:t>
      </w:r>
      <w:r w:rsidRPr="001370AF">
        <w:rPr>
          <w:noProof/>
          <w:lang w:val="sr-Latn-CS"/>
        </w:rPr>
        <w:t xml:space="preserve"> (</w:t>
      </w:r>
      <w:r w:rsidR="001370AF">
        <w:rPr>
          <w:noProof/>
          <w:lang w:val="sr-Latn-CS"/>
        </w:rPr>
        <w:t>muzičke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događaje</w:t>
      </w:r>
      <w:r w:rsidRPr="001370AF">
        <w:rPr>
          <w:noProof/>
          <w:lang w:val="sr-Latn-CS"/>
        </w:rPr>
        <w:t xml:space="preserve">), </w:t>
      </w:r>
      <w:r w:rsidR="001370AF">
        <w:rPr>
          <w:noProof/>
          <w:lang w:val="sr-Latn-CS"/>
        </w:rPr>
        <w:t>izložbe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sportske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događaje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muzeje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galerije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botaničke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bašte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zoološke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vrtove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ovih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12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brisana</w:t>
      </w:r>
      <w:r w:rsidRPr="001370AF">
        <w:rPr>
          <w:noProof/>
          <w:lang w:val="sr-Latn-CS"/>
        </w:rPr>
        <w:t xml:space="preserve"> (</w:t>
      </w:r>
      <w:r w:rsidR="00511998" w:rsidRPr="001370AF">
        <w:rPr>
          <w:noProof/>
          <w:lang w:val="sr-Latn-CS"/>
        </w:rPr>
        <w:t>„</w:t>
      </w:r>
      <w:r w:rsidR="001370AF">
        <w:rPr>
          <w:noProof/>
          <w:lang w:val="sr-Latn-CS"/>
        </w:rPr>
        <w:t>Službeni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glasnik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RS</w:t>
      </w:r>
      <w:r w:rsidR="00511998" w:rsidRPr="001370AF">
        <w:rPr>
          <w:noProof/>
          <w:lang w:val="sr-Latn-CS"/>
        </w:rPr>
        <w:t>”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broj</w:t>
      </w:r>
      <w:r w:rsidRPr="001370AF">
        <w:rPr>
          <w:noProof/>
          <w:lang w:val="sr-Latn-CS"/>
        </w:rPr>
        <w:t xml:space="preserve"> 93/12)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13) </w:t>
      </w:r>
      <w:r w:rsidR="001370AF">
        <w:rPr>
          <w:noProof/>
          <w:lang w:val="sr-Latn-CS"/>
        </w:rPr>
        <w:t>prirodnog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gasa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13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toplotne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energije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grejanja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14) </w:t>
      </w:r>
      <w:r w:rsidR="001370AF">
        <w:rPr>
          <w:noProof/>
          <w:lang w:val="sr-Latn-CS"/>
        </w:rPr>
        <w:t>prenos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prava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raspolaganja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stambenim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objektima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ekonomski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deljivim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celinama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okviru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objekata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vlasničkim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udelima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dobrima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15)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prethode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isporuci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vode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piće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vodovodnom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mrežom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vode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piće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osim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flaširane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16) </w:t>
      </w:r>
      <w:r w:rsidR="001370AF">
        <w:rPr>
          <w:noProof/>
          <w:lang w:val="sr-Latn-CS"/>
        </w:rPr>
        <w:t>prečišćavanja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odvođenja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atmosferskih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otpadnih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voda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17) </w:t>
      </w:r>
      <w:r w:rsidR="001370AF">
        <w:rPr>
          <w:noProof/>
          <w:lang w:val="sr-Latn-CS"/>
        </w:rPr>
        <w:t>upravljanje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komunalnim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otpadom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18)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čistoće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površinama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javne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19)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javnih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zelenih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površina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priobalja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20) </w:t>
      </w:r>
      <w:r w:rsidR="001370AF">
        <w:rPr>
          <w:noProof/>
          <w:lang w:val="sr-Latn-CS"/>
        </w:rPr>
        <w:t>prevoz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putnika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njihovog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pratećeg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prtljaga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21) </w:t>
      </w:r>
      <w:r w:rsidR="001370AF">
        <w:rPr>
          <w:noProof/>
          <w:lang w:val="sr-Latn-CS"/>
        </w:rPr>
        <w:t>upravljanje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grobljima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pogrebne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Ministar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šta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smatra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dobrima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C1C8C" w:rsidRPr="001370AF">
        <w:rPr>
          <w:noProof/>
          <w:lang w:val="sr-Latn-CS"/>
        </w:rPr>
        <w:t xml:space="preserve"> 2. </w:t>
      </w:r>
      <w:r>
        <w:rPr>
          <w:noProof/>
          <w:lang w:val="sr-Latn-CS"/>
        </w:rPr>
        <w:t>tač</w:t>
      </w:r>
      <w:r w:rsidR="00BC1C8C" w:rsidRPr="001370AF">
        <w:rPr>
          <w:noProof/>
          <w:lang w:val="sr-Latn-CS"/>
        </w:rPr>
        <w:t>. 1), 2), 2</w:t>
      </w:r>
      <w:r>
        <w:rPr>
          <w:noProof/>
          <w:lang w:val="sr-Latn-CS"/>
        </w:rPr>
        <w:t>a</w:t>
      </w:r>
      <w:r w:rsidR="00BC1C8C" w:rsidRPr="001370AF">
        <w:rPr>
          <w:noProof/>
          <w:lang w:val="sr-Latn-CS"/>
        </w:rPr>
        <w:t>), 4)</w:t>
      </w:r>
      <w:r w:rsidR="00362A51" w:rsidRPr="001370AF">
        <w:rPr>
          <w:noProof/>
          <w:lang w:val="sr-Latn-CS"/>
        </w:rPr>
        <w:t>–</w:t>
      </w:r>
      <w:r w:rsidR="00BC1C8C" w:rsidRPr="001370AF">
        <w:rPr>
          <w:noProof/>
          <w:lang w:val="sr-Latn-CS"/>
        </w:rPr>
        <w:t xml:space="preserve">11)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15)</w:t>
      </w:r>
      <w:r w:rsidR="00362A51" w:rsidRPr="001370AF">
        <w:rPr>
          <w:noProof/>
          <w:lang w:val="sr-Latn-CS"/>
        </w:rPr>
        <w:t>–</w:t>
      </w:r>
      <w:r w:rsidR="00BC1C8C" w:rsidRPr="001370AF">
        <w:rPr>
          <w:noProof/>
          <w:lang w:val="sr-Latn-CS"/>
        </w:rPr>
        <w:t xml:space="preserve">21)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>.</w:t>
      </w:r>
    </w:p>
    <w:p w:rsidR="001F7227" w:rsidRPr="001370AF" w:rsidRDefault="001F7227" w:rsidP="00BC1C8C">
      <w:pPr>
        <w:pStyle w:val="Default"/>
        <w:jc w:val="both"/>
        <w:rPr>
          <w:b/>
          <w:bCs/>
          <w:noProof/>
          <w:lang w:val="sr-Latn-CS"/>
        </w:rPr>
      </w:pPr>
    </w:p>
    <w:p w:rsidR="00BC1C8C" w:rsidRPr="001370AF" w:rsidRDefault="001370AF" w:rsidP="00BC1C8C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C1C8C" w:rsidRPr="001370AF">
        <w:rPr>
          <w:noProof/>
          <w:lang w:val="sr-Latn-CS"/>
        </w:rPr>
        <w:t xml:space="preserve"> 24.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plaća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1) </w:t>
      </w:r>
      <w:r w:rsidR="001370AF">
        <w:rPr>
          <w:noProof/>
          <w:lang w:val="sr-Latn-CS"/>
        </w:rPr>
        <w:t>prevozne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ostale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povezane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uvozom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vrednost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sadržana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osnovici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člana</w:t>
      </w:r>
      <w:r w:rsidRPr="001370AF">
        <w:rPr>
          <w:noProof/>
          <w:lang w:val="sr-Latn-CS"/>
        </w:rPr>
        <w:t xml:space="preserve"> 19. </w:t>
      </w:r>
      <w:r w:rsidR="001370AF">
        <w:rPr>
          <w:noProof/>
          <w:lang w:val="sr-Latn-CS"/>
        </w:rPr>
        <w:t>stav</w:t>
      </w:r>
      <w:r w:rsidRPr="001370AF">
        <w:rPr>
          <w:noProof/>
          <w:lang w:val="sr-Latn-CS"/>
        </w:rPr>
        <w:t xml:space="preserve"> 2.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2)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njegovom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nalogu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šalje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inostranstvo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3)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primalac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njegovom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nalogu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šalje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inostranstvo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4)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primalac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prtljagu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nosi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sobom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inostranstvo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(1)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isteka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kalendarska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meseca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isporuci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(2)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ukupna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vrednost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isporučenih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veća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150 EUR,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dinarskoj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protivvrednosti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srednjem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kursu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Narodne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banke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5) </w:t>
      </w:r>
      <w:r w:rsidR="001370AF">
        <w:rPr>
          <w:noProof/>
          <w:lang w:val="sr-Latn-CS"/>
        </w:rPr>
        <w:t>unos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prevozne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korisnicima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neposredno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povezane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unosom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slobodnoj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zoni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 </w:t>
      </w:r>
      <w:r w:rsidR="009927D1" w:rsidRPr="001370AF">
        <w:rPr>
          <w:noProof/>
          <w:lang w:val="sr-Latn-CS"/>
        </w:rPr>
        <w:t>–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korisnik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imao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pravo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odbitak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prethodnog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kada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nabavljao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obavljanja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delatnosti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zone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5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UNOSE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PREVOZNE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NEPOSREDNO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POVEZANE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UNOSOM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SLOBODNOJ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ZONI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STRANOM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ZAKLJUČEN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="00161122" w:rsidRPr="001370AF">
        <w:rPr>
          <w:noProof/>
          <w:lang w:val="sr-Latn-CS"/>
        </w:rPr>
        <w:t xml:space="preserve"> – </w:t>
      </w:r>
      <w:r w:rsidR="001370AF">
        <w:rPr>
          <w:noProof/>
          <w:lang w:val="sr-Latn-CS"/>
        </w:rPr>
        <w:t>KORISNIKOM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ZONE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UGRADI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OTPREMANJU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INOSTRANSTVO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6)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postupku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skladištenja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6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otpremanje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prodavnice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otvorene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vazduhoplovnim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pristaništima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otvorenim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organizovana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pasoška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kontrola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radi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prodaje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putnicima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propisima</w:t>
      </w:r>
      <w:r w:rsidRPr="001370AF">
        <w:rPr>
          <w:noProof/>
          <w:lang w:val="sr-Latn-CS"/>
        </w:rPr>
        <w:t xml:space="preserve"> (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daljem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tekstu</w:t>
      </w:r>
      <w:r w:rsidRPr="001370AF">
        <w:rPr>
          <w:noProof/>
          <w:lang w:val="sr-Latn-CS"/>
        </w:rPr>
        <w:t xml:space="preserve">: </w:t>
      </w:r>
      <w:r w:rsidR="001370AF">
        <w:rPr>
          <w:noProof/>
          <w:lang w:val="sr-Latn-CS"/>
        </w:rPr>
        <w:t>slobodne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prodavnice</w:t>
      </w:r>
      <w:r w:rsidRPr="001370AF">
        <w:rPr>
          <w:noProof/>
          <w:lang w:val="sr-Latn-CS"/>
        </w:rPr>
        <w:t xml:space="preserve">),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isporuku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slobodnih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carinskih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prodavnica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7)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radova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pokretnim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nabavljenim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strane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primaoca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Republici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uvezena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radi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oplemenjivanja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opravke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ugradnje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posle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oplemenjivanja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opravke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ugradnje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isporučilac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inostrani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primalac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njihovom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nalogu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prevozi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otprema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inostranstvo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8) </w:t>
      </w:r>
      <w:r w:rsidR="001370AF">
        <w:rPr>
          <w:noProof/>
          <w:lang w:val="sr-Latn-CS"/>
        </w:rPr>
        <w:t>prevozne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ostale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vezi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izvozom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tranzitom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privremenim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uvozom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osim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bez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prava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poreski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odbitak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ovim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zakonom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9)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vazdušnom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što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nerezidentno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vazduhoplovno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preduzeće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poresko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važi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samo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slučaju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uzajamnosti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10) </w:t>
      </w:r>
      <w:r w:rsidR="001370AF">
        <w:rPr>
          <w:noProof/>
          <w:lang w:val="sr-Latn-CS"/>
        </w:rPr>
        <w:t>isporuke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letilica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servisiranje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popravke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čarterisanje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iznajmljivanje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letilica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pretežno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koriste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naknadu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vazdušnom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isporuke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iznajmljivanje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popravke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opremanju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letilica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11)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neposrednim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potrebama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letilica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tačke</w:t>
      </w:r>
      <w:r w:rsidRPr="001370AF">
        <w:rPr>
          <w:noProof/>
          <w:lang w:val="sr-Latn-CS"/>
        </w:rPr>
        <w:t xml:space="preserve"> 10)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stava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12)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rečnom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što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nerezidentno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preduzeće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lica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rečnom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poresko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važi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samo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slučaju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uzajamnosti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lastRenderedPageBreak/>
        <w:t xml:space="preserve">13) </w:t>
      </w:r>
      <w:r w:rsidR="001370AF">
        <w:rPr>
          <w:noProof/>
          <w:lang w:val="sr-Latn-CS"/>
        </w:rPr>
        <w:t>isporuke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servisiranje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popravke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iznajmljivanje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pretežno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koriste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naknadu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rečnom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saobraćaju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isporuke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iznajmljivanje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popravke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održavanje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opremanju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brodova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14)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neposrednim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potrebama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brodova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tačke</w:t>
      </w:r>
      <w:r w:rsidRPr="001370AF">
        <w:rPr>
          <w:noProof/>
          <w:lang w:val="sr-Latn-CS"/>
        </w:rPr>
        <w:t xml:space="preserve"> 13)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stava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15) </w:t>
      </w:r>
      <w:r w:rsidR="001370AF">
        <w:rPr>
          <w:noProof/>
          <w:lang w:val="sr-Latn-CS"/>
        </w:rPr>
        <w:t>isporuke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zlata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Narodnoj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banci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16)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namenjene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(1) </w:t>
      </w:r>
      <w:r w:rsidR="001370AF">
        <w:rPr>
          <w:noProof/>
          <w:lang w:val="sr-Latn-CS"/>
        </w:rPr>
        <w:t>službene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diplomatskih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konzularnih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predstavništava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(2) </w:t>
      </w:r>
      <w:r w:rsidR="001370AF">
        <w:rPr>
          <w:noProof/>
          <w:lang w:val="sr-Latn-CS"/>
        </w:rPr>
        <w:t>službene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organizacija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ugovorom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(3) </w:t>
      </w:r>
      <w:r w:rsidR="001370AF">
        <w:rPr>
          <w:noProof/>
          <w:lang w:val="sr-Latn-CS"/>
        </w:rPr>
        <w:t>lične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stranog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osoblja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diplomatskih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konzularnih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predstavništava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članove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njihovih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porodica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(4) </w:t>
      </w:r>
      <w:r w:rsidR="001370AF">
        <w:rPr>
          <w:noProof/>
          <w:lang w:val="sr-Latn-CS"/>
        </w:rPr>
        <w:t>lične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potrebe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stranog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osoblja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organizacija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uključujući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članove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njihovih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porodica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ugovorom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16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donaciji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zaključenim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državnom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zajednicom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Crna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Gora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Republikom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dobijenih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novčanih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plaćati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troškovi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poreza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delu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finansira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dobijenim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novčanim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sredstvima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ratifikovanim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drukčije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16</w:t>
      </w:r>
      <w:r w:rsidR="001370AF">
        <w:rPr>
          <w:noProof/>
          <w:lang w:val="sr-Latn-CS"/>
        </w:rPr>
        <w:t>b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kreditu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zajmu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zaključenim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između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državne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zajednice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Crna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Gora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finansijske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organizacije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države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između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strane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finansijske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organizacije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države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pojavljuje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garant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odnosno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kontragarant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delu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finansira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dobijenim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novčanim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sredstvima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dobijenih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novčanih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sredstava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neće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plaćati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troškovi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poreza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>16</w:t>
      </w:r>
      <w:r w:rsidR="001370AF">
        <w:rPr>
          <w:noProof/>
          <w:lang w:val="sr-Latn-CS"/>
        </w:rPr>
        <w:t>v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osnovu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ugovora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predviđeno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poresko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oslobođenje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osim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međunarodnih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ugovora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tač</w:t>
      </w:r>
      <w:r w:rsidRPr="001370AF">
        <w:rPr>
          <w:noProof/>
          <w:lang w:val="sr-Latn-CS"/>
        </w:rPr>
        <w:t>. 16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16</w:t>
      </w:r>
      <w:r w:rsidR="001370AF">
        <w:rPr>
          <w:noProof/>
          <w:lang w:val="sr-Latn-CS"/>
        </w:rPr>
        <w:t>b</w:t>
      </w:r>
      <w:r w:rsidRPr="001370AF">
        <w:rPr>
          <w:noProof/>
          <w:lang w:val="sr-Latn-CS"/>
        </w:rPr>
        <w:t xml:space="preserve">)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stava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17)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posredovanja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odnose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tač</w:t>
      </w:r>
      <w:r w:rsidRPr="001370AF">
        <w:rPr>
          <w:noProof/>
          <w:lang w:val="sr-Latn-CS"/>
        </w:rPr>
        <w:t>. 1)</w:t>
      </w:r>
      <w:r w:rsidR="008628BF" w:rsidRPr="001370AF">
        <w:rPr>
          <w:noProof/>
          <w:lang w:val="sr-Latn-CS"/>
        </w:rPr>
        <w:t>–</w:t>
      </w:r>
      <w:r w:rsidRPr="001370AF">
        <w:rPr>
          <w:noProof/>
          <w:lang w:val="sr-Latn-CS"/>
        </w:rPr>
        <w:t xml:space="preserve">16)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stava</w:t>
      </w:r>
      <w:r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Poresko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C1C8C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naplaćen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BC1C8C"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Poresko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C1C8C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BC1C8C" w:rsidRPr="001370AF">
        <w:rPr>
          <w:noProof/>
          <w:lang w:val="sr-Latn-CS"/>
        </w:rPr>
        <w:t xml:space="preserve"> 3)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primalac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preveze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opremanja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snabdevanja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sportskih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čamaca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sportskih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aviona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BC1C8C"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Oslobođenje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C1C8C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BC1C8C" w:rsidRPr="001370AF">
        <w:rPr>
          <w:noProof/>
          <w:lang w:val="sr-Latn-CS"/>
        </w:rPr>
        <w:t xml:space="preserve"> 16) </w:t>
      </w:r>
      <w:r>
        <w:rPr>
          <w:noProof/>
          <w:lang w:val="sr-Latn-CS"/>
        </w:rPr>
        <w:t>podtač</w:t>
      </w:r>
      <w:r w:rsidR="00BC1C8C" w:rsidRPr="001370AF">
        <w:rPr>
          <w:noProof/>
          <w:lang w:val="sr-Latn-CS"/>
        </w:rPr>
        <w:t xml:space="preserve">. (1)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(3)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reciprociteta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BC1C8C"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Inostranim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primaocem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smatra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C1C8C"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1)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mesto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stvarne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uprave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Republike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2) </w:t>
      </w:r>
      <w:r w:rsidR="001370AF">
        <w:rPr>
          <w:noProof/>
          <w:lang w:val="sr-Latn-CS"/>
        </w:rPr>
        <w:t>nije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prebivalište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sedište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van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Republike</w:t>
      </w:r>
      <w:r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BC1C8C" w:rsidRPr="001370AF">
        <w:rPr>
          <w:noProof/>
          <w:lang w:val="sr-Latn-CS"/>
        </w:rPr>
        <w:t>. 1</w:t>
      </w:r>
      <w:r w:rsidR="008628BF" w:rsidRPr="001370AF">
        <w:rPr>
          <w:noProof/>
          <w:lang w:val="sr-Latn-CS"/>
        </w:rPr>
        <w:t>–</w:t>
      </w:r>
      <w:r w:rsidR="00BC1C8C" w:rsidRPr="001370AF">
        <w:rPr>
          <w:noProof/>
          <w:lang w:val="sr-Latn-CS"/>
        </w:rPr>
        <w:t xml:space="preserve">3.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BC1C8C" w:rsidRPr="001370AF">
        <w:rPr>
          <w:noProof/>
          <w:lang w:val="sr-Latn-CS"/>
        </w:rPr>
        <w:t xml:space="preserve">.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</w:p>
    <w:p w:rsidR="00BC1C8C" w:rsidRPr="001370AF" w:rsidRDefault="001370AF" w:rsidP="00BC1C8C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C1C8C" w:rsidRPr="001370AF">
        <w:rPr>
          <w:noProof/>
          <w:lang w:val="sr-Latn-CS"/>
        </w:rPr>
        <w:t xml:space="preserve"> 53.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Refakcija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izvršiće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obvezniku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pokretnih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pružene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BC1C8C" w:rsidRPr="001370AF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C1C8C" w:rsidRPr="001370AF">
        <w:rPr>
          <w:noProof/>
          <w:lang w:val="sr-Latn-CS"/>
        </w:rPr>
        <w:t xml:space="preserve">: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1)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iskazan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računu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ovim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zakonom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račun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plaćen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lastRenderedPageBreak/>
        <w:t xml:space="preserve">2) </w:t>
      </w:r>
      <w:r w:rsidR="001370AF">
        <w:rPr>
          <w:noProof/>
          <w:lang w:val="sr-Latn-CS"/>
        </w:rPr>
        <w:t>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iznos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podnosi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zahtev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refakciju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veći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</w:t>
      </w:r>
      <w:r w:rsidRPr="001370AF">
        <w:rPr>
          <w:noProof/>
          <w:lang w:val="sr-Latn-CS"/>
        </w:rPr>
        <w:t xml:space="preserve"> 200 </w:t>
      </w:r>
      <w:r w:rsidR="001370AF">
        <w:rPr>
          <w:noProof/>
          <w:lang w:val="sr-Latn-CS"/>
        </w:rPr>
        <w:t>EUR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dinarskoj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protivvrednosti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srednjem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kursu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Narodne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banke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Srbije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3)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ispunjeni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uslovi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pod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bi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mogao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ostvariti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pravo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odbitak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prethodnog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ta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ovim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zakonom</w:t>
      </w:r>
      <w:r w:rsidRPr="001370AF">
        <w:rPr>
          <w:noProof/>
          <w:lang w:val="sr-Latn-CS"/>
        </w:rPr>
        <w:t xml:space="preserve">; </w:t>
      </w:r>
    </w:p>
    <w:p w:rsidR="00BC1C8C" w:rsidRPr="001370AF" w:rsidRDefault="00BC1C8C" w:rsidP="00BC1C8C">
      <w:pPr>
        <w:pStyle w:val="Default"/>
        <w:ind w:firstLine="720"/>
        <w:jc w:val="both"/>
        <w:rPr>
          <w:b/>
          <w:noProof/>
          <w:lang w:val="sr-Latn-CS"/>
        </w:rPr>
      </w:pPr>
      <w:r w:rsidRPr="001370AF">
        <w:rPr>
          <w:strike/>
          <w:noProof/>
          <w:lang w:val="sr-Latn-CS"/>
        </w:rPr>
        <w:t xml:space="preserve">4) </w:t>
      </w:r>
      <w:r w:rsidR="001370AF">
        <w:rPr>
          <w:strike/>
          <w:noProof/>
          <w:lang w:val="sr-Latn-CS"/>
        </w:rPr>
        <w:t>ne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vrši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promet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dobara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i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usluga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Republici</w:t>
      </w:r>
      <w:r w:rsidRPr="001370AF">
        <w:rPr>
          <w:strike/>
          <w:noProof/>
          <w:lang w:val="sr-Latn-CS"/>
        </w:rPr>
        <w:t xml:space="preserve">, </w:t>
      </w:r>
      <w:r w:rsidR="001370AF">
        <w:rPr>
          <w:strike/>
          <w:noProof/>
          <w:lang w:val="sr-Latn-CS"/>
        </w:rPr>
        <w:t>odnosno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da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pruža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samo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usluge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prevoza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dobara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koje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skladu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članom</w:t>
      </w:r>
      <w:r w:rsidRPr="001370AF">
        <w:rPr>
          <w:strike/>
          <w:noProof/>
          <w:lang w:val="sr-Latn-CS"/>
        </w:rPr>
        <w:t xml:space="preserve"> 24. </w:t>
      </w:r>
      <w:r w:rsidR="001370AF">
        <w:rPr>
          <w:strike/>
          <w:noProof/>
          <w:lang w:val="sr-Latn-CS"/>
        </w:rPr>
        <w:t>stav</w:t>
      </w:r>
      <w:r w:rsidRPr="001370AF">
        <w:rPr>
          <w:strike/>
          <w:noProof/>
          <w:lang w:val="sr-Latn-CS"/>
        </w:rPr>
        <w:t xml:space="preserve"> 1. </w:t>
      </w:r>
      <w:r w:rsidR="001370AF">
        <w:rPr>
          <w:strike/>
          <w:noProof/>
          <w:lang w:val="sr-Latn-CS"/>
        </w:rPr>
        <w:t>tač</w:t>
      </w:r>
      <w:r w:rsidRPr="001370AF">
        <w:rPr>
          <w:strike/>
          <w:noProof/>
          <w:lang w:val="sr-Latn-CS"/>
        </w:rPr>
        <w:t xml:space="preserve">. 1), 5) </w:t>
      </w:r>
      <w:r w:rsidR="001370AF">
        <w:rPr>
          <w:strike/>
          <w:noProof/>
          <w:lang w:val="sr-Latn-CS"/>
        </w:rPr>
        <w:t>i</w:t>
      </w:r>
      <w:r w:rsidRPr="001370AF">
        <w:rPr>
          <w:strike/>
          <w:noProof/>
          <w:lang w:val="sr-Latn-CS"/>
        </w:rPr>
        <w:t xml:space="preserve"> 8) </w:t>
      </w:r>
      <w:r w:rsidR="001370AF">
        <w:rPr>
          <w:strike/>
          <w:noProof/>
          <w:lang w:val="sr-Latn-CS"/>
        </w:rPr>
        <w:t>ovog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zakona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oslobođene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poreza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ili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vrši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samo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prevoz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putnika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koji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skladu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sa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članom</w:t>
      </w:r>
      <w:r w:rsidRPr="001370AF">
        <w:rPr>
          <w:strike/>
          <w:noProof/>
          <w:lang w:val="sr-Latn-CS"/>
        </w:rPr>
        <w:t xml:space="preserve"> 49. </w:t>
      </w:r>
      <w:r w:rsidR="001370AF">
        <w:rPr>
          <w:strike/>
          <w:noProof/>
          <w:lang w:val="sr-Latn-CS"/>
        </w:rPr>
        <w:t>stav</w:t>
      </w:r>
      <w:r w:rsidRPr="001370AF">
        <w:rPr>
          <w:strike/>
          <w:noProof/>
          <w:lang w:val="sr-Latn-CS"/>
        </w:rPr>
        <w:t xml:space="preserve"> 7. </w:t>
      </w:r>
      <w:r w:rsidR="001370AF">
        <w:rPr>
          <w:strike/>
          <w:noProof/>
          <w:lang w:val="sr-Latn-CS"/>
        </w:rPr>
        <w:t>ovog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zakona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podleže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pojedinačnom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oporezivanju</w:t>
      </w:r>
      <w:r w:rsidRPr="001370AF">
        <w:rPr>
          <w:strike/>
          <w:noProof/>
          <w:lang w:val="sr-Latn-CS"/>
        </w:rPr>
        <w:t xml:space="preserve"> </w:t>
      </w:r>
      <w:r w:rsidR="001370AF">
        <w:rPr>
          <w:strike/>
          <w:noProof/>
          <w:lang w:val="sr-Latn-CS"/>
        </w:rPr>
        <w:t>prevoza</w:t>
      </w:r>
      <w:r w:rsidRPr="001370AF">
        <w:rPr>
          <w:strike/>
          <w:noProof/>
          <w:lang w:val="sr-Latn-CS"/>
        </w:rPr>
        <w:t xml:space="preserve">. 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4) </w:t>
      </w:r>
      <w:r w:rsidR="001370AF">
        <w:rPr>
          <w:noProof/>
          <w:lang w:val="sr-Latn-CS"/>
        </w:rPr>
        <w:t>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VRŠI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REPUBLICI</w:t>
      </w:r>
      <w:r w:rsidRPr="001370AF">
        <w:rPr>
          <w:noProof/>
          <w:lang w:val="sr-Latn-CS"/>
        </w:rPr>
        <w:t xml:space="preserve">, </w:t>
      </w:r>
      <w:r w:rsidR="001370AF">
        <w:rPr>
          <w:noProof/>
          <w:lang w:val="sr-Latn-CS"/>
        </w:rPr>
        <w:t>OSIM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PROMETA</w:t>
      </w:r>
      <w:r w:rsidRPr="001370AF">
        <w:rPr>
          <w:noProof/>
          <w:lang w:val="sr-Latn-CS"/>
        </w:rPr>
        <w:t>: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(1)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ČLANOM</w:t>
      </w:r>
      <w:r w:rsidRPr="001370AF">
        <w:rPr>
          <w:noProof/>
          <w:lang w:val="sr-Latn-CS"/>
        </w:rPr>
        <w:t xml:space="preserve"> 24. </w:t>
      </w:r>
      <w:r w:rsidR="001370AF">
        <w:rPr>
          <w:noProof/>
          <w:lang w:val="sr-Latn-CS"/>
        </w:rPr>
        <w:t>STAV</w:t>
      </w:r>
      <w:r w:rsidRPr="001370AF">
        <w:rPr>
          <w:noProof/>
          <w:lang w:val="sr-Latn-CS"/>
        </w:rPr>
        <w:t xml:space="preserve"> 1. </w:t>
      </w:r>
      <w:r w:rsidR="001370AF">
        <w:rPr>
          <w:noProof/>
          <w:lang w:val="sr-Latn-CS"/>
        </w:rPr>
        <w:t>TAČ</w:t>
      </w:r>
      <w:r w:rsidRPr="001370AF">
        <w:rPr>
          <w:noProof/>
          <w:lang w:val="sr-Latn-CS"/>
        </w:rPr>
        <w:t xml:space="preserve">. 1), 5)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8)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OSLOBOĐENE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POREZA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(2)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PUTNIKA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SKLADU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SA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ČLANOM</w:t>
      </w:r>
      <w:r w:rsidRPr="001370AF">
        <w:rPr>
          <w:noProof/>
          <w:lang w:val="sr-Latn-CS"/>
        </w:rPr>
        <w:t xml:space="preserve"> 49. </w:t>
      </w:r>
      <w:r w:rsidR="001370AF">
        <w:rPr>
          <w:noProof/>
          <w:lang w:val="sr-Latn-CS"/>
        </w:rPr>
        <w:t>STAV</w:t>
      </w:r>
      <w:r w:rsidRPr="001370AF">
        <w:rPr>
          <w:noProof/>
          <w:lang w:val="sr-Latn-CS"/>
        </w:rPr>
        <w:t xml:space="preserve"> 7. </w:t>
      </w:r>
      <w:r w:rsidR="001370AF">
        <w:rPr>
          <w:noProof/>
          <w:lang w:val="sr-Latn-CS"/>
        </w:rPr>
        <w:t>OVOG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ZAKONA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PODLEŽE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POJEDINAČNOM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OPOREZIVANJU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PREVOZA</w:t>
      </w:r>
      <w:r w:rsidRPr="001370AF">
        <w:rPr>
          <w:noProof/>
          <w:lang w:val="sr-Latn-CS"/>
        </w:rPr>
        <w:t>;</w:t>
      </w:r>
    </w:p>
    <w:p w:rsidR="00BC1C8C" w:rsidRPr="001370AF" w:rsidRDefault="00BC1C8C" w:rsidP="00BC1C8C">
      <w:pPr>
        <w:pStyle w:val="Default"/>
        <w:ind w:firstLine="720"/>
        <w:jc w:val="both"/>
        <w:rPr>
          <w:noProof/>
          <w:lang w:val="sr-Latn-CS"/>
        </w:rPr>
      </w:pPr>
      <w:r w:rsidRPr="001370AF">
        <w:rPr>
          <w:noProof/>
          <w:lang w:val="sr-Latn-CS"/>
        </w:rPr>
        <w:t xml:space="preserve">(3)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ZA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KOJI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OBAVEZU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OBRAČUNAVANJA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IMA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OBVEZNIK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PDV</w:t>
      </w:r>
      <w:r w:rsidR="00843082" w:rsidRPr="001370AF">
        <w:rPr>
          <w:noProof/>
          <w:lang w:val="sr-Latn-CS"/>
        </w:rPr>
        <w:t xml:space="preserve"> – </w:t>
      </w:r>
      <w:r w:rsidR="001370AF">
        <w:rPr>
          <w:noProof/>
          <w:lang w:val="sr-Latn-CS"/>
        </w:rPr>
        <w:t>PRIMALAC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DOBARA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ILI</w:t>
      </w:r>
      <w:r w:rsidRPr="001370AF">
        <w:rPr>
          <w:noProof/>
          <w:lang w:val="sr-Latn-CS"/>
        </w:rPr>
        <w:t xml:space="preserve"> </w:t>
      </w:r>
      <w:r w:rsidR="001370AF">
        <w:rPr>
          <w:noProof/>
          <w:lang w:val="sr-Latn-CS"/>
        </w:rPr>
        <w:t>USLUGA</w:t>
      </w:r>
      <w:r w:rsidRPr="001370AF">
        <w:rPr>
          <w:noProof/>
          <w:lang w:val="sr-Latn-CS"/>
        </w:rPr>
        <w:t xml:space="preserve">. </w:t>
      </w: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Refakcija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C1C8C" w:rsidRPr="001370A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uzajamnosti</w:t>
      </w:r>
      <w:r w:rsidR="00BC1C8C" w:rsidRPr="001370AF">
        <w:rPr>
          <w:noProof/>
          <w:lang w:val="sr-Latn-CS"/>
        </w:rPr>
        <w:t>.</w:t>
      </w:r>
    </w:p>
    <w:p w:rsidR="001A4378" w:rsidRPr="001370AF" w:rsidRDefault="001A4378" w:rsidP="00BC1C8C">
      <w:pPr>
        <w:pStyle w:val="Default"/>
        <w:jc w:val="center"/>
        <w:rPr>
          <w:b/>
          <w:bCs/>
          <w:noProof/>
          <w:lang w:val="sr-Latn-CS"/>
        </w:rPr>
      </w:pPr>
    </w:p>
    <w:p w:rsidR="00BC1C8C" w:rsidRPr="001370AF" w:rsidRDefault="001370AF" w:rsidP="00BC1C8C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C1C8C" w:rsidRPr="001370AF">
        <w:rPr>
          <w:noProof/>
          <w:lang w:val="sr-Latn-CS"/>
        </w:rPr>
        <w:t xml:space="preserve"> 5. </w:t>
      </w:r>
    </w:p>
    <w:p w:rsidR="00BC1C8C" w:rsidRPr="001370AF" w:rsidRDefault="00BC1C8C" w:rsidP="00BC1C8C">
      <w:pPr>
        <w:pStyle w:val="Default"/>
        <w:jc w:val="center"/>
        <w:rPr>
          <w:noProof/>
          <w:lang w:val="sr-Latn-CS"/>
        </w:rPr>
      </w:pPr>
    </w:p>
    <w:p w:rsidR="00BC1C8C" w:rsidRPr="001370AF" w:rsidRDefault="001370AF" w:rsidP="00BC1C8C">
      <w:pPr>
        <w:pStyle w:val="Default"/>
        <w:ind w:firstLine="72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C1C8C" w:rsidRPr="001370AF">
        <w:rPr>
          <w:noProof/>
          <w:lang w:val="sr-Latn-CS"/>
        </w:rPr>
        <w:t xml:space="preserve"> 12. </w:t>
      </w:r>
      <w:r>
        <w:rPr>
          <w:noProof/>
          <w:lang w:val="sr-Latn-CS"/>
        </w:rPr>
        <w:t>Zakona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</w:p>
    <w:p w:rsidR="00BC1C8C" w:rsidRPr="001370AF" w:rsidRDefault="001370AF" w:rsidP="00BC1C8C">
      <w:pPr>
        <w:pStyle w:val="Default"/>
        <w:ind w:firstLine="720"/>
        <w:jc w:val="center"/>
        <w:rPr>
          <w:noProof/>
          <w:lang w:val="sr-Latn-CS"/>
        </w:rPr>
      </w:pPr>
      <w:r>
        <w:rPr>
          <w:noProof/>
          <w:lang w:val="sr-Latn-CS"/>
        </w:rPr>
        <w:t>Zakona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BC1C8C" w:rsidRPr="001370AF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BC1C8C" w:rsidRPr="001370AF">
        <w:rPr>
          <w:noProof/>
          <w:lang w:val="sr-Latn-CS"/>
        </w:rPr>
        <w:t xml:space="preserve">ˮ, </w:t>
      </w:r>
      <w:r>
        <w:rPr>
          <w:noProof/>
          <w:lang w:val="sr-Latn-CS"/>
        </w:rPr>
        <w:t>broj</w:t>
      </w:r>
      <w:r w:rsidR="00BC1C8C" w:rsidRPr="001370AF">
        <w:rPr>
          <w:noProof/>
          <w:lang w:val="sr-Latn-CS"/>
        </w:rPr>
        <w:t xml:space="preserve"> 108/16)</w:t>
      </w:r>
    </w:p>
    <w:p w:rsidR="00BC1C8C" w:rsidRPr="001370AF" w:rsidRDefault="00BC1C8C" w:rsidP="00BC1C8C">
      <w:pPr>
        <w:pStyle w:val="Default"/>
        <w:ind w:firstLine="720"/>
        <w:jc w:val="center"/>
        <w:rPr>
          <w:noProof/>
          <w:lang w:val="sr-Latn-CS"/>
        </w:rPr>
      </w:pPr>
    </w:p>
    <w:p w:rsidR="00BC1C8C" w:rsidRPr="001370AF" w:rsidRDefault="001370AF" w:rsidP="00BC1C8C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refundaciju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PDV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hranu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opremu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bebe</w:t>
      </w:r>
      <w:r w:rsidR="00BC1C8C" w:rsidRPr="001370AF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nabavljene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početka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finansijska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podrška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porodici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decom</w:t>
      </w:r>
      <w:r w:rsidR="00BC1C8C" w:rsidRPr="001370A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jednokratna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novčanih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opreme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BC1C8C" w:rsidRPr="001370A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bebe</w:t>
      </w:r>
      <w:r w:rsidR="00BC1C8C" w:rsidRPr="001370AF">
        <w:rPr>
          <w:strike/>
          <w:noProof/>
          <w:lang w:val="sr-Latn-CS"/>
        </w:rPr>
        <w:t>,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ROĐENE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C1C8C" w:rsidRPr="001370AF">
        <w:rPr>
          <w:noProof/>
          <w:lang w:val="sr-Latn-CS"/>
        </w:rPr>
        <w:t xml:space="preserve"> 30. </w:t>
      </w:r>
      <w:r>
        <w:rPr>
          <w:noProof/>
          <w:lang w:val="sr-Latn-CS"/>
        </w:rPr>
        <w:t>JUNOM</w:t>
      </w:r>
      <w:r w:rsidR="00BC1C8C" w:rsidRPr="001370AF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BC1C8C" w:rsidRPr="001370AF">
        <w:rPr>
          <w:noProof/>
          <w:lang w:val="sr-Latn-CS"/>
        </w:rPr>
        <w:t xml:space="preserve"> 56</w:t>
      </w:r>
      <w:r>
        <w:rPr>
          <w:noProof/>
          <w:lang w:val="sr-Latn-CS"/>
        </w:rPr>
        <w:t>b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BC1C8C" w:rsidRPr="001370AF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BC1C8C" w:rsidRPr="001370A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BC1C8C" w:rsidRPr="001370AF">
        <w:rPr>
          <w:noProof/>
          <w:lang w:val="sr-Latn-CS"/>
        </w:rPr>
        <w:t xml:space="preserve">ˮ, </w:t>
      </w:r>
      <w:r>
        <w:rPr>
          <w:noProof/>
          <w:lang w:val="sr-Latn-CS"/>
        </w:rPr>
        <w:t>br</w:t>
      </w:r>
      <w:r w:rsidR="00BC1C8C" w:rsidRPr="001370AF">
        <w:rPr>
          <w:noProof/>
          <w:lang w:val="sr-Latn-CS"/>
        </w:rPr>
        <w:t>. 84/04, 86/04-</w:t>
      </w:r>
      <w:r>
        <w:rPr>
          <w:noProof/>
          <w:lang w:val="sr-Latn-CS"/>
        </w:rPr>
        <w:t>ispravka</w:t>
      </w:r>
      <w:r w:rsidR="00BC1C8C" w:rsidRPr="001370AF">
        <w:rPr>
          <w:noProof/>
          <w:lang w:val="sr-Latn-CS"/>
        </w:rPr>
        <w:t>, 61/05, 61/07, 93/12, 108/13, 68/14-</w:t>
      </w:r>
      <w:r>
        <w:rPr>
          <w:noProof/>
          <w:lang w:val="sr-Latn-CS"/>
        </w:rPr>
        <w:t>dr</w:t>
      </w:r>
      <w:r w:rsidR="00BC1C8C" w:rsidRPr="001370AF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BC1C8C" w:rsidRPr="001370AF">
        <w:rPr>
          <w:noProof/>
          <w:lang w:val="sr-Latn-CS"/>
        </w:rPr>
        <w:t xml:space="preserve">, 142/14 </w:t>
      </w:r>
      <w:r>
        <w:rPr>
          <w:noProof/>
          <w:lang w:val="sr-Latn-CS"/>
        </w:rPr>
        <w:t>i</w:t>
      </w:r>
      <w:r w:rsidR="00BC1C8C" w:rsidRPr="001370AF">
        <w:rPr>
          <w:noProof/>
          <w:lang w:val="sr-Latn-CS"/>
        </w:rPr>
        <w:t xml:space="preserve"> 83/15).</w:t>
      </w:r>
    </w:p>
    <w:p w:rsidR="00BC1C8C" w:rsidRPr="001370AF" w:rsidRDefault="00BC1C8C" w:rsidP="00BC1C8C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370AF">
        <w:rPr>
          <w:rFonts w:ascii="Times New Roman" w:eastAsia="Times New Roman" w:hAnsi="Times New Roman"/>
          <w:b/>
          <w:noProof/>
          <w:sz w:val="24"/>
          <w:szCs w:val="24"/>
        </w:rPr>
        <w:tab/>
      </w:r>
    </w:p>
    <w:p w:rsidR="00BC1C8C" w:rsidRPr="001370AF" w:rsidRDefault="001370AF" w:rsidP="00BC1C8C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BC1C8C" w:rsidRPr="001370AF">
        <w:rPr>
          <w:rFonts w:ascii="Times New Roman" w:eastAsia="Times New Roman" w:hAnsi="Times New Roman"/>
          <w:noProof/>
          <w:sz w:val="24"/>
          <w:szCs w:val="24"/>
        </w:rPr>
        <w:t xml:space="preserve"> 6.</w:t>
      </w:r>
    </w:p>
    <w:p w:rsidR="00BC1C8C" w:rsidRPr="001370AF" w:rsidRDefault="00BC1C8C" w:rsidP="00BC1C8C">
      <w:pPr>
        <w:spacing w:after="0" w:line="240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370AF">
        <w:rPr>
          <w:bCs/>
          <w:noProof/>
        </w:rPr>
        <w:tab/>
      </w:r>
      <w:r w:rsidR="001370AF">
        <w:rPr>
          <w:rFonts w:ascii="Times New Roman" w:hAnsi="Times New Roman"/>
          <w:noProof/>
          <w:sz w:val="24"/>
          <w:szCs w:val="24"/>
        </w:rPr>
        <w:t>OVAJ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STUPA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SNAGU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OSMOG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DANA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OBJAVLJIVANJA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U</w:t>
      </w:r>
      <w:r w:rsidRPr="001370AF">
        <w:rPr>
          <w:rFonts w:ascii="Times New Roman" w:hAnsi="Times New Roman"/>
          <w:noProof/>
          <w:sz w:val="24"/>
          <w:szCs w:val="24"/>
        </w:rPr>
        <w:t xml:space="preserve"> „</w:t>
      </w:r>
      <w:r w:rsidR="001370AF">
        <w:rPr>
          <w:rFonts w:ascii="Times New Roman" w:hAnsi="Times New Roman"/>
          <w:noProof/>
          <w:sz w:val="24"/>
          <w:szCs w:val="24"/>
        </w:rPr>
        <w:t>SLUŽBENOM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GLASNIKU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REPUBLIKE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SRBIJE</w:t>
      </w:r>
      <w:r w:rsidRPr="001370AF">
        <w:rPr>
          <w:rFonts w:ascii="Times New Roman" w:hAnsi="Times New Roman"/>
          <w:noProof/>
          <w:sz w:val="24"/>
          <w:szCs w:val="24"/>
        </w:rPr>
        <w:t xml:space="preserve">ˮ, </w:t>
      </w:r>
      <w:r w:rsidR="001370AF">
        <w:rPr>
          <w:rFonts w:ascii="Times New Roman" w:hAnsi="Times New Roman"/>
          <w:noProof/>
          <w:sz w:val="24"/>
          <w:szCs w:val="24"/>
        </w:rPr>
        <w:t>A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PRIMENJIVAĆE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 w:rsidR="001370AF">
        <w:rPr>
          <w:rFonts w:ascii="Times New Roman" w:hAnsi="Times New Roman"/>
          <w:noProof/>
          <w:sz w:val="24"/>
          <w:szCs w:val="24"/>
        </w:rPr>
        <w:t>JULA</w:t>
      </w:r>
      <w:r w:rsidRPr="001370AF">
        <w:rPr>
          <w:rFonts w:ascii="Times New Roman" w:hAnsi="Times New Roman"/>
          <w:noProof/>
          <w:sz w:val="24"/>
          <w:szCs w:val="24"/>
        </w:rPr>
        <w:t xml:space="preserve"> 2018. </w:t>
      </w:r>
      <w:r w:rsidR="001370AF">
        <w:rPr>
          <w:rFonts w:ascii="Times New Roman" w:hAnsi="Times New Roman"/>
          <w:noProof/>
          <w:sz w:val="24"/>
          <w:szCs w:val="24"/>
        </w:rPr>
        <w:t>GODINE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, </w:t>
      </w:r>
      <w:r w:rsidR="001370AF">
        <w:rPr>
          <w:rFonts w:ascii="Times New Roman" w:hAnsi="Times New Roman"/>
          <w:noProof/>
          <w:sz w:val="24"/>
          <w:szCs w:val="24"/>
        </w:rPr>
        <w:t>OSIM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ODREDABA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ČLANA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4. </w:t>
      </w:r>
      <w:r w:rsidR="001370AF">
        <w:rPr>
          <w:rFonts w:ascii="Times New Roman" w:hAnsi="Times New Roman"/>
          <w:noProof/>
          <w:sz w:val="24"/>
          <w:szCs w:val="24"/>
        </w:rPr>
        <w:t>OVOG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ZAKONA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KOJE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ĆE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SE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PRIMENJIVATI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</w:t>
      </w:r>
      <w:r w:rsidR="001370AF">
        <w:rPr>
          <w:rFonts w:ascii="Times New Roman" w:hAnsi="Times New Roman"/>
          <w:noProof/>
          <w:sz w:val="24"/>
          <w:szCs w:val="24"/>
        </w:rPr>
        <w:t>OD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1. </w:t>
      </w:r>
      <w:r w:rsidR="001370AF">
        <w:rPr>
          <w:rFonts w:ascii="Times New Roman" w:hAnsi="Times New Roman"/>
          <w:noProof/>
          <w:sz w:val="24"/>
          <w:szCs w:val="24"/>
        </w:rPr>
        <w:t>JANUARA</w:t>
      </w:r>
      <w:r w:rsidR="002B1C90" w:rsidRPr="001370AF">
        <w:rPr>
          <w:rFonts w:ascii="Times New Roman" w:hAnsi="Times New Roman"/>
          <w:noProof/>
          <w:sz w:val="24"/>
          <w:szCs w:val="24"/>
        </w:rPr>
        <w:t xml:space="preserve"> 2019. </w:t>
      </w:r>
      <w:r w:rsidR="001370AF">
        <w:rPr>
          <w:rFonts w:ascii="Times New Roman" w:hAnsi="Times New Roman"/>
          <w:noProof/>
          <w:sz w:val="24"/>
          <w:szCs w:val="24"/>
        </w:rPr>
        <w:t>GODINE</w:t>
      </w:r>
      <w:r w:rsidRPr="001370AF">
        <w:rPr>
          <w:rFonts w:ascii="Times New Roman" w:hAnsi="Times New Roman"/>
          <w:noProof/>
          <w:sz w:val="24"/>
          <w:szCs w:val="24"/>
        </w:rPr>
        <w:t>.</w:t>
      </w:r>
    </w:p>
    <w:p w:rsidR="00BC1C8C" w:rsidRPr="001370AF" w:rsidRDefault="00BC1C8C" w:rsidP="00BC1C8C">
      <w:pPr>
        <w:spacing w:after="0" w:line="240" w:lineRule="atLeast"/>
        <w:jc w:val="center"/>
        <w:rPr>
          <w:bCs/>
          <w:noProof/>
        </w:rPr>
      </w:pPr>
    </w:p>
    <w:p w:rsidR="00ED6CBA" w:rsidRPr="001370AF" w:rsidRDefault="00ED6CBA" w:rsidP="00BC1C8C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sectPr w:rsidR="00ED6CBA" w:rsidRPr="001370AF" w:rsidSect="00475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A6" w:rsidRDefault="009A19A6" w:rsidP="0026230D">
      <w:pPr>
        <w:spacing w:after="0" w:line="240" w:lineRule="auto"/>
      </w:pPr>
      <w:r>
        <w:separator/>
      </w:r>
    </w:p>
  </w:endnote>
  <w:endnote w:type="continuationSeparator" w:id="0">
    <w:p w:rsidR="009A19A6" w:rsidRDefault="009A19A6" w:rsidP="002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F" w:rsidRDefault="00137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21619914"/>
      <w:docPartObj>
        <w:docPartGallery w:val="Page Numbers (Bottom of Page)"/>
        <w:docPartUnique/>
      </w:docPartObj>
    </w:sdtPr>
    <w:sdtEndPr/>
    <w:sdtContent>
      <w:p w:rsidR="0088041D" w:rsidRPr="001370AF" w:rsidRDefault="0067527A">
        <w:pPr>
          <w:pStyle w:val="Footer"/>
          <w:jc w:val="right"/>
          <w:rPr>
            <w:noProof/>
          </w:rPr>
        </w:pPr>
        <w:r w:rsidRPr="001370AF">
          <w:rPr>
            <w:noProof/>
          </w:rPr>
          <w:fldChar w:fldCharType="begin"/>
        </w:r>
        <w:r w:rsidRPr="001370AF">
          <w:rPr>
            <w:noProof/>
          </w:rPr>
          <w:instrText xml:space="preserve"> PAGE   \* MERGEFORMAT </w:instrText>
        </w:r>
        <w:r w:rsidRPr="001370AF">
          <w:rPr>
            <w:noProof/>
          </w:rPr>
          <w:fldChar w:fldCharType="separate"/>
        </w:r>
        <w:r w:rsidR="001370AF">
          <w:rPr>
            <w:noProof/>
          </w:rPr>
          <w:t>2</w:t>
        </w:r>
        <w:r w:rsidRPr="001370AF">
          <w:rPr>
            <w:noProof/>
          </w:rPr>
          <w:fldChar w:fldCharType="end"/>
        </w:r>
      </w:p>
    </w:sdtContent>
  </w:sdt>
  <w:p w:rsidR="0088041D" w:rsidRPr="001370AF" w:rsidRDefault="0088041D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F" w:rsidRDefault="00137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A6" w:rsidRDefault="009A19A6" w:rsidP="0026230D">
      <w:pPr>
        <w:spacing w:after="0" w:line="240" w:lineRule="auto"/>
      </w:pPr>
      <w:r>
        <w:separator/>
      </w:r>
    </w:p>
  </w:footnote>
  <w:footnote w:type="continuationSeparator" w:id="0">
    <w:p w:rsidR="009A19A6" w:rsidRDefault="009A19A6" w:rsidP="002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F" w:rsidRDefault="0013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F" w:rsidRDefault="00137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AF" w:rsidRDefault="0013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2EA4"/>
    <w:multiLevelType w:val="hybridMultilevel"/>
    <w:tmpl w:val="F9862472"/>
    <w:lvl w:ilvl="0" w:tplc="A75E2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D43948"/>
    <w:multiLevelType w:val="hybridMultilevel"/>
    <w:tmpl w:val="4DC290D6"/>
    <w:lvl w:ilvl="0" w:tplc="C55AA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E0"/>
    <w:rsid w:val="000038E6"/>
    <w:rsid w:val="000057E4"/>
    <w:rsid w:val="00005909"/>
    <w:rsid w:val="0000732D"/>
    <w:rsid w:val="000073BF"/>
    <w:rsid w:val="00010874"/>
    <w:rsid w:val="00012243"/>
    <w:rsid w:val="000172F6"/>
    <w:rsid w:val="00017CB5"/>
    <w:rsid w:val="00020744"/>
    <w:rsid w:val="00023EE3"/>
    <w:rsid w:val="000243ED"/>
    <w:rsid w:val="00024B0F"/>
    <w:rsid w:val="00024DE2"/>
    <w:rsid w:val="0002520B"/>
    <w:rsid w:val="0003084B"/>
    <w:rsid w:val="00036A77"/>
    <w:rsid w:val="00042210"/>
    <w:rsid w:val="00045CDA"/>
    <w:rsid w:val="0004742E"/>
    <w:rsid w:val="0005346A"/>
    <w:rsid w:val="000537E0"/>
    <w:rsid w:val="000538D6"/>
    <w:rsid w:val="00054FDF"/>
    <w:rsid w:val="00055B98"/>
    <w:rsid w:val="000603C4"/>
    <w:rsid w:val="000609D7"/>
    <w:rsid w:val="00060E83"/>
    <w:rsid w:val="00061C15"/>
    <w:rsid w:val="00063A82"/>
    <w:rsid w:val="00064869"/>
    <w:rsid w:val="00067A6B"/>
    <w:rsid w:val="00070A72"/>
    <w:rsid w:val="0007253E"/>
    <w:rsid w:val="00073D98"/>
    <w:rsid w:val="000744A1"/>
    <w:rsid w:val="00074523"/>
    <w:rsid w:val="000805FB"/>
    <w:rsid w:val="000811B9"/>
    <w:rsid w:val="00082214"/>
    <w:rsid w:val="000830E0"/>
    <w:rsid w:val="00084706"/>
    <w:rsid w:val="00087655"/>
    <w:rsid w:val="00090635"/>
    <w:rsid w:val="000914B9"/>
    <w:rsid w:val="000926D9"/>
    <w:rsid w:val="000A087D"/>
    <w:rsid w:val="000A1D58"/>
    <w:rsid w:val="000A20D6"/>
    <w:rsid w:val="000A558F"/>
    <w:rsid w:val="000A6D3F"/>
    <w:rsid w:val="000B0FF3"/>
    <w:rsid w:val="000B217D"/>
    <w:rsid w:val="000B48A1"/>
    <w:rsid w:val="000B7F89"/>
    <w:rsid w:val="000C2B2A"/>
    <w:rsid w:val="000C2CFF"/>
    <w:rsid w:val="000C33EF"/>
    <w:rsid w:val="000C3ED3"/>
    <w:rsid w:val="000D276A"/>
    <w:rsid w:val="000D7A15"/>
    <w:rsid w:val="000E1FA0"/>
    <w:rsid w:val="000E2CC7"/>
    <w:rsid w:val="000E58A8"/>
    <w:rsid w:val="000E6A08"/>
    <w:rsid w:val="000E6C3E"/>
    <w:rsid w:val="000F0741"/>
    <w:rsid w:val="000F2EEA"/>
    <w:rsid w:val="000F3DF1"/>
    <w:rsid w:val="000F6942"/>
    <w:rsid w:val="00100817"/>
    <w:rsid w:val="00102B87"/>
    <w:rsid w:val="001043B7"/>
    <w:rsid w:val="00112FF5"/>
    <w:rsid w:val="00114456"/>
    <w:rsid w:val="00114679"/>
    <w:rsid w:val="00115431"/>
    <w:rsid w:val="001221B1"/>
    <w:rsid w:val="001222C4"/>
    <w:rsid w:val="0012465B"/>
    <w:rsid w:val="001303F9"/>
    <w:rsid w:val="00131EE5"/>
    <w:rsid w:val="00132C77"/>
    <w:rsid w:val="00133A84"/>
    <w:rsid w:val="001370AF"/>
    <w:rsid w:val="00137A58"/>
    <w:rsid w:val="00140476"/>
    <w:rsid w:val="001404C8"/>
    <w:rsid w:val="00143A65"/>
    <w:rsid w:val="0014429D"/>
    <w:rsid w:val="00150193"/>
    <w:rsid w:val="00150AE9"/>
    <w:rsid w:val="00153A12"/>
    <w:rsid w:val="001551CC"/>
    <w:rsid w:val="00161122"/>
    <w:rsid w:val="00161564"/>
    <w:rsid w:val="00161BD0"/>
    <w:rsid w:val="00167CE4"/>
    <w:rsid w:val="001708D8"/>
    <w:rsid w:val="0017263A"/>
    <w:rsid w:val="00173573"/>
    <w:rsid w:val="00173D2A"/>
    <w:rsid w:val="001742B0"/>
    <w:rsid w:val="00174D79"/>
    <w:rsid w:val="00177332"/>
    <w:rsid w:val="00182FD1"/>
    <w:rsid w:val="00183413"/>
    <w:rsid w:val="00187613"/>
    <w:rsid w:val="00191378"/>
    <w:rsid w:val="001937C5"/>
    <w:rsid w:val="00195E80"/>
    <w:rsid w:val="00196685"/>
    <w:rsid w:val="001A118E"/>
    <w:rsid w:val="001A1337"/>
    <w:rsid w:val="001A2E3C"/>
    <w:rsid w:val="001A4378"/>
    <w:rsid w:val="001A698A"/>
    <w:rsid w:val="001B0FD0"/>
    <w:rsid w:val="001B1A8F"/>
    <w:rsid w:val="001B2BC0"/>
    <w:rsid w:val="001B7DE0"/>
    <w:rsid w:val="001C10A9"/>
    <w:rsid w:val="001C1DA6"/>
    <w:rsid w:val="001C30F8"/>
    <w:rsid w:val="001C5CA9"/>
    <w:rsid w:val="001D2AA4"/>
    <w:rsid w:val="001D30E4"/>
    <w:rsid w:val="001D4017"/>
    <w:rsid w:val="001E13B4"/>
    <w:rsid w:val="001E1866"/>
    <w:rsid w:val="001E2BC4"/>
    <w:rsid w:val="001E3B20"/>
    <w:rsid w:val="001E57C4"/>
    <w:rsid w:val="001F1462"/>
    <w:rsid w:val="001F64BD"/>
    <w:rsid w:val="001F7227"/>
    <w:rsid w:val="002009F9"/>
    <w:rsid w:val="0020171C"/>
    <w:rsid w:val="00201E18"/>
    <w:rsid w:val="0020307B"/>
    <w:rsid w:val="002030F3"/>
    <w:rsid w:val="00205E07"/>
    <w:rsid w:val="00206AE2"/>
    <w:rsid w:val="00207284"/>
    <w:rsid w:val="00212661"/>
    <w:rsid w:val="0021286B"/>
    <w:rsid w:val="00214FEF"/>
    <w:rsid w:val="0021662A"/>
    <w:rsid w:val="00217D67"/>
    <w:rsid w:val="002225AD"/>
    <w:rsid w:val="00223786"/>
    <w:rsid w:val="002264CC"/>
    <w:rsid w:val="00230767"/>
    <w:rsid w:val="00232E98"/>
    <w:rsid w:val="0023476F"/>
    <w:rsid w:val="002348CB"/>
    <w:rsid w:val="0023497D"/>
    <w:rsid w:val="002362A3"/>
    <w:rsid w:val="00236F18"/>
    <w:rsid w:val="002379EF"/>
    <w:rsid w:val="00240E5A"/>
    <w:rsid w:val="00241E4C"/>
    <w:rsid w:val="0024619E"/>
    <w:rsid w:val="002479AD"/>
    <w:rsid w:val="002504E1"/>
    <w:rsid w:val="00250DA3"/>
    <w:rsid w:val="00252D20"/>
    <w:rsid w:val="00252D99"/>
    <w:rsid w:val="00254279"/>
    <w:rsid w:val="002571FE"/>
    <w:rsid w:val="002603C2"/>
    <w:rsid w:val="00261EBE"/>
    <w:rsid w:val="0026230D"/>
    <w:rsid w:val="0026334A"/>
    <w:rsid w:val="00263CDF"/>
    <w:rsid w:val="00265CD7"/>
    <w:rsid w:val="00266456"/>
    <w:rsid w:val="00267F80"/>
    <w:rsid w:val="002709B4"/>
    <w:rsid w:val="00272AAD"/>
    <w:rsid w:val="00273626"/>
    <w:rsid w:val="00274769"/>
    <w:rsid w:val="002748C5"/>
    <w:rsid w:val="00277073"/>
    <w:rsid w:val="00280535"/>
    <w:rsid w:val="00281515"/>
    <w:rsid w:val="00283429"/>
    <w:rsid w:val="00283FA3"/>
    <w:rsid w:val="002861E3"/>
    <w:rsid w:val="00286308"/>
    <w:rsid w:val="00292F49"/>
    <w:rsid w:val="00297635"/>
    <w:rsid w:val="00297FA2"/>
    <w:rsid w:val="002A128F"/>
    <w:rsid w:val="002A2CA1"/>
    <w:rsid w:val="002B04F5"/>
    <w:rsid w:val="002B092E"/>
    <w:rsid w:val="002B1679"/>
    <w:rsid w:val="002B1C90"/>
    <w:rsid w:val="002B376C"/>
    <w:rsid w:val="002B4798"/>
    <w:rsid w:val="002B519B"/>
    <w:rsid w:val="002B5821"/>
    <w:rsid w:val="002C52EC"/>
    <w:rsid w:val="002C5779"/>
    <w:rsid w:val="002D0EEE"/>
    <w:rsid w:val="002D3B35"/>
    <w:rsid w:val="002D409B"/>
    <w:rsid w:val="002D4769"/>
    <w:rsid w:val="002D4D81"/>
    <w:rsid w:val="002D7D91"/>
    <w:rsid w:val="002E1427"/>
    <w:rsid w:val="002E1741"/>
    <w:rsid w:val="002E1F75"/>
    <w:rsid w:val="002E372E"/>
    <w:rsid w:val="002E44DE"/>
    <w:rsid w:val="002E5367"/>
    <w:rsid w:val="002E5560"/>
    <w:rsid w:val="002F20CD"/>
    <w:rsid w:val="002F2123"/>
    <w:rsid w:val="002F4448"/>
    <w:rsid w:val="002F4642"/>
    <w:rsid w:val="002F4D94"/>
    <w:rsid w:val="002F59D8"/>
    <w:rsid w:val="002F5CAB"/>
    <w:rsid w:val="002F7E34"/>
    <w:rsid w:val="0030249C"/>
    <w:rsid w:val="0030384D"/>
    <w:rsid w:val="00303869"/>
    <w:rsid w:val="00306411"/>
    <w:rsid w:val="003104CA"/>
    <w:rsid w:val="00310544"/>
    <w:rsid w:val="00311526"/>
    <w:rsid w:val="00311D64"/>
    <w:rsid w:val="00311E42"/>
    <w:rsid w:val="00312207"/>
    <w:rsid w:val="00321FB5"/>
    <w:rsid w:val="00322764"/>
    <w:rsid w:val="003256F7"/>
    <w:rsid w:val="003258DE"/>
    <w:rsid w:val="00330287"/>
    <w:rsid w:val="003319E3"/>
    <w:rsid w:val="0033437B"/>
    <w:rsid w:val="003442B7"/>
    <w:rsid w:val="003459DF"/>
    <w:rsid w:val="00347D8F"/>
    <w:rsid w:val="00350154"/>
    <w:rsid w:val="00352F3F"/>
    <w:rsid w:val="003531CD"/>
    <w:rsid w:val="00353970"/>
    <w:rsid w:val="00357F26"/>
    <w:rsid w:val="00362A51"/>
    <w:rsid w:val="00363759"/>
    <w:rsid w:val="003660D9"/>
    <w:rsid w:val="0037071C"/>
    <w:rsid w:val="00374376"/>
    <w:rsid w:val="00374841"/>
    <w:rsid w:val="00380199"/>
    <w:rsid w:val="003805E6"/>
    <w:rsid w:val="0038105A"/>
    <w:rsid w:val="00381EC5"/>
    <w:rsid w:val="0038264D"/>
    <w:rsid w:val="00383EC4"/>
    <w:rsid w:val="00385A78"/>
    <w:rsid w:val="0038741C"/>
    <w:rsid w:val="00387FDA"/>
    <w:rsid w:val="003900CA"/>
    <w:rsid w:val="00390CA6"/>
    <w:rsid w:val="00391589"/>
    <w:rsid w:val="00391672"/>
    <w:rsid w:val="00391EA3"/>
    <w:rsid w:val="00394BA1"/>
    <w:rsid w:val="003A0A98"/>
    <w:rsid w:val="003A0CD0"/>
    <w:rsid w:val="003A17D7"/>
    <w:rsid w:val="003A29A3"/>
    <w:rsid w:val="003A2A76"/>
    <w:rsid w:val="003A3209"/>
    <w:rsid w:val="003A366A"/>
    <w:rsid w:val="003A400B"/>
    <w:rsid w:val="003A52B6"/>
    <w:rsid w:val="003B0A52"/>
    <w:rsid w:val="003B1098"/>
    <w:rsid w:val="003B1243"/>
    <w:rsid w:val="003B22EC"/>
    <w:rsid w:val="003B2562"/>
    <w:rsid w:val="003B5B8A"/>
    <w:rsid w:val="003B64DA"/>
    <w:rsid w:val="003C0328"/>
    <w:rsid w:val="003C537C"/>
    <w:rsid w:val="003D0BFF"/>
    <w:rsid w:val="003D43E0"/>
    <w:rsid w:val="003D66CB"/>
    <w:rsid w:val="003E0295"/>
    <w:rsid w:val="003E1E57"/>
    <w:rsid w:val="003E50FC"/>
    <w:rsid w:val="003E5840"/>
    <w:rsid w:val="003E6897"/>
    <w:rsid w:val="003E6CCC"/>
    <w:rsid w:val="003F12E2"/>
    <w:rsid w:val="003F22CB"/>
    <w:rsid w:val="003F24DE"/>
    <w:rsid w:val="003F34DB"/>
    <w:rsid w:val="003F7CE8"/>
    <w:rsid w:val="004000FB"/>
    <w:rsid w:val="004015E3"/>
    <w:rsid w:val="00401AA1"/>
    <w:rsid w:val="0040313C"/>
    <w:rsid w:val="00410120"/>
    <w:rsid w:val="004102F6"/>
    <w:rsid w:val="0041060F"/>
    <w:rsid w:val="00410845"/>
    <w:rsid w:val="00410D70"/>
    <w:rsid w:val="004140D0"/>
    <w:rsid w:val="004154AB"/>
    <w:rsid w:val="00415787"/>
    <w:rsid w:val="0042525A"/>
    <w:rsid w:val="00425444"/>
    <w:rsid w:val="00427575"/>
    <w:rsid w:val="004304A6"/>
    <w:rsid w:val="00430AE5"/>
    <w:rsid w:val="00430FF7"/>
    <w:rsid w:val="004333DD"/>
    <w:rsid w:val="00434553"/>
    <w:rsid w:val="004346A1"/>
    <w:rsid w:val="00434FE4"/>
    <w:rsid w:val="004364EF"/>
    <w:rsid w:val="00441495"/>
    <w:rsid w:val="004456EC"/>
    <w:rsid w:val="00445B8C"/>
    <w:rsid w:val="00447103"/>
    <w:rsid w:val="004476A3"/>
    <w:rsid w:val="00451A12"/>
    <w:rsid w:val="0045386A"/>
    <w:rsid w:val="00457CE2"/>
    <w:rsid w:val="00460972"/>
    <w:rsid w:val="00461462"/>
    <w:rsid w:val="0046183C"/>
    <w:rsid w:val="00463500"/>
    <w:rsid w:val="00465111"/>
    <w:rsid w:val="00467C9A"/>
    <w:rsid w:val="00472AAE"/>
    <w:rsid w:val="00475846"/>
    <w:rsid w:val="004772B0"/>
    <w:rsid w:val="00477829"/>
    <w:rsid w:val="00477FBC"/>
    <w:rsid w:val="004819C1"/>
    <w:rsid w:val="0048382D"/>
    <w:rsid w:val="004858DE"/>
    <w:rsid w:val="0048598A"/>
    <w:rsid w:val="00487829"/>
    <w:rsid w:val="0049096F"/>
    <w:rsid w:val="00490A56"/>
    <w:rsid w:val="0049168D"/>
    <w:rsid w:val="00491937"/>
    <w:rsid w:val="004947F3"/>
    <w:rsid w:val="00496489"/>
    <w:rsid w:val="00496762"/>
    <w:rsid w:val="004973B6"/>
    <w:rsid w:val="00497661"/>
    <w:rsid w:val="004A05F9"/>
    <w:rsid w:val="004A1906"/>
    <w:rsid w:val="004A3412"/>
    <w:rsid w:val="004A34F4"/>
    <w:rsid w:val="004A3B34"/>
    <w:rsid w:val="004B3288"/>
    <w:rsid w:val="004B5A5A"/>
    <w:rsid w:val="004C0019"/>
    <w:rsid w:val="004C18FE"/>
    <w:rsid w:val="004C2FB3"/>
    <w:rsid w:val="004C4309"/>
    <w:rsid w:val="004C453A"/>
    <w:rsid w:val="004D6378"/>
    <w:rsid w:val="004E3727"/>
    <w:rsid w:val="004E54A7"/>
    <w:rsid w:val="004F0211"/>
    <w:rsid w:val="004F2639"/>
    <w:rsid w:val="004F2DA3"/>
    <w:rsid w:val="004F4803"/>
    <w:rsid w:val="00502284"/>
    <w:rsid w:val="00503936"/>
    <w:rsid w:val="005060E2"/>
    <w:rsid w:val="005065C1"/>
    <w:rsid w:val="00506C68"/>
    <w:rsid w:val="005072B6"/>
    <w:rsid w:val="00507812"/>
    <w:rsid w:val="00507E2D"/>
    <w:rsid w:val="0051017E"/>
    <w:rsid w:val="005105FF"/>
    <w:rsid w:val="00510E7B"/>
    <w:rsid w:val="00511998"/>
    <w:rsid w:val="005169E0"/>
    <w:rsid w:val="00517698"/>
    <w:rsid w:val="00520193"/>
    <w:rsid w:val="005203DF"/>
    <w:rsid w:val="00526D81"/>
    <w:rsid w:val="00533A05"/>
    <w:rsid w:val="00534EA7"/>
    <w:rsid w:val="00536658"/>
    <w:rsid w:val="005372EF"/>
    <w:rsid w:val="00537C69"/>
    <w:rsid w:val="00542800"/>
    <w:rsid w:val="00542E90"/>
    <w:rsid w:val="00543431"/>
    <w:rsid w:val="00543F50"/>
    <w:rsid w:val="00546D40"/>
    <w:rsid w:val="005470B2"/>
    <w:rsid w:val="005474F1"/>
    <w:rsid w:val="005500DE"/>
    <w:rsid w:val="00551B9D"/>
    <w:rsid w:val="00551EB3"/>
    <w:rsid w:val="005521D8"/>
    <w:rsid w:val="005530B9"/>
    <w:rsid w:val="00555914"/>
    <w:rsid w:val="0055765C"/>
    <w:rsid w:val="005621CB"/>
    <w:rsid w:val="00563F0C"/>
    <w:rsid w:val="00566009"/>
    <w:rsid w:val="0056655F"/>
    <w:rsid w:val="00566DE7"/>
    <w:rsid w:val="00567FC0"/>
    <w:rsid w:val="00570080"/>
    <w:rsid w:val="005713E3"/>
    <w:rsid w:val="005758B8"/>
    <w:rsid w:val="00576B00"/>
    <w:rsid w:val="0058401E"/>
    <w:rsid w:val="005868D9"/>
    <w:rsid w:val="00590EC0"/>
    <w:rsid w:val="00597B7D"/>
    <w:rsid w:val="005A03CB"/>
    <w:rsid w:val="005A2444"/>
    <w:rsid w:val="005A4293"/>
    <w:rsid w:val="005A52DA"/>
    <w:rsid w:val="005A7ED5"/>
    <w:rsid w:val="005B045E"/>
    <w:rsid w:val="005B1CE1"/>
    <w:rsid w:val="005B2A8A"/>
    <w:rsid w:val="005B52FE"/>
    <w:rsid w:val="005B59A9"/>
    <w:rsid w:val="005C022B"/>
    <w:rsid w:val="005C28D7"/>
    <w:rsid w:val="005C643B"/>
    <w:rsid w:val="005D007F"/>
    <w:rsid w:val="005D1DC7"/>
    <w:rsid w:val="005D35FA"/>
    <w:rsid w:val="005D5092"/>
    <w:rsid w:val="005D58F2"/>
    <w:rsid w:val="005E2B18"/>
    <w:rsid w:val="005E314D"/>
    <w:rsid w:val="005E3D99"/>
    <w:rsid w:val="005E54ED"/>
    <w:rsid w:val="005E71E9"/>
    <w:rsid w:val="005F1614"/>
    <w:rsid w:val="005F412C"/>
    <w:rsid w:val="005F4E2B"/>
    <w:rsid w:val="00600154"/>
    <w:rsid w:val="00600C40"/>
    <w:rsid w:val="00600D10"/>
    <w:rsid w:val="0060255D"/>
    <w:rsid w:val="00602E36"/>
    <w:rsid w:val="0061476E"/>
    <w:rsid w:val="00614CE1"/>
    <w:rsid w:val="00615781"/>
    <w:rsid w:val="006164B1"/>
    <w:rsid w:val="00621C1C"/>
    <w:rsid w:val="00624D0D"/>
    <w:rsid w:val="00632578"/>
    <w:rsid w:val="00635DC4"/>
    <w:rsid w:val="006367F9"/>
    <w:rsid w:val="00640BFC"/>
    <w:rsid w:val="00641454"/>
    <w:rsid w:val="006450CE"/>
    <w:rsid w:val="00645375"/>
    <w:rsid w:val="00645E8F"/>
    <w:rsid w:val="00646F93"/>
    <w:rsid w:val="0064744F"/>
    <w:rsid w:val="0064769B"/>
    <w:rsid w:val="00647BD0"/>
    <w:rsid w:val="00650787"/>
    <w:rsid w:val="006527EC"/>
    <w:rsid w:val="00655877"/>
    <w:rsid w:val="00655FE6"/>
    <w:rsid w:val="00657ECC"/>
    <w:rsid w:val="00661728"/>
    <w:rsid w:val="00663369"/>
    <w:rsid w:val="00663A72"/>
    <w:rsid w:val="00664607"/>
    <w:rsid w:val="00664654"/>
    <w:rsid w:val="0066499F"/>
    <w:rsid w:val="00664ABA"/>
    <w:rsid w:val="00664CA9"/>
    <w:rsid w:val="00664CC7"/>
    <w:rsid w:val="00667CD6"/>
    <w:rsid w:val="0067527A"/>
    <w:rsid w:val="006778F9"/>
    <w:rsid w:val="0068184D"/>
    <w:rsid w:val="00681C42"/>
    <w:rsid w:val="00681F9F"/>
    <w:rsid w:val="006822F5"/>
    <w:rsid w:val="006826D0"/>
    <w:rsid w:val="00682819"/>
    <w:rsid w:val="006840CE"/>
    <w:rsid w:val="00690765"/>
    <w:rsid w:val="00690964"/>
    <w:rsid w:val="00690FE9"/>
    <w:rsid w:val="00695CF8"/>
    <w:rsid w:val="00696641"/>
    <w:rsid w:val="00696877"/>
    <w:rsid w:val="006A0C73"/>
    <w:rsid w:val="006A27B9"/>
    <w:rsid w:val="006A4038"/>
    <w:rsid w:val="006A50A4"/>
    <w:rsid w:val="006A518D"/>
    <w:rsid w:val="006A69DB"/>
    <w:rsid w:val="006A6AD2"/>
    <w:rsid w:val="006B0702"/>
    <w:rsid w:val="006B1E28"/>
    <w:rsid w:val="006C0CBF"/>
    <w:rsid w:val="006C2A68"/>
    <w:rsid w:val="006C2CD9"/>
    <w:rsid w:val="006C3E12"/>
    <w:rsid w:val="006C4BF7"/>
    <w:rsid w:val="006C5B14"/>
    <w:rsid w:val="006C6E41"/>
    <w:rsid w:val="006C753E"/>
    <w:rsid w:val="006C7716"/>
    <w:rsid w:val="006D18FF"/>
    <w:rsid w:val="006D1CA5"/>
    <w:rsid w:val="006D258F"/>
    <w:rsid w:val="006D5B6B"/>
    <w:rsid w:val="006D6969"/>
    <w:rsid w:val="006E7C13"/>
    <w:rsid w:val="006F1227"/>
    <w:rsid w:val="006F6BF1"/>
    <w:rsid w:val="00700931"/>
    <w:rsid w:val="00700CF2"/>
    <w:rsid w:val="00705808"/>
    <w:rsid w:val="00705D4C"/>
    <w:rsid w:val="00706E0A"/>
    <w:rsid w:val="00711121"/>
    <w:rsid w:val="00712FAA"/>
    <w:rsid w:val="00714592"/>
    <w:rsid w:val="0071498C"/>
    <w:rsid w:val="00714AAC"/>
    <w:rsid w:val="00723249"/>
    <w:rsid w:val="00727B22"/>
    <w:rsid w:val="00727D6A"/>
    <w:rsid w:val="00733934"/>
    <w:rsid w:val="007344F8"/>
    <w:rsid w:val="00735481"/>
    <w:rsid w:val="007401DF"/>
    <w:rsid w:val="00742CEC"/>
    <w:rsid w:val="00744A98"/>
    <w:rsid w:val="007450C5"/>
    <w:rsid w:val="00746387"/>
    <w:rsid w:val="00752DE6"/>
    <w:rsid w:val="00753799"/>
    <w:rsid w:val="0075609B"/>
    <w:rsid w:val="0075684F"/>
    <w:rsid w:val="0076106D"/>
    <w:rsid w:val="00766725"/>
    <w:rsid w:val="00767F64"/>
    <w:rsid w:val="007707C7"/>
    <w:rsid w:val="00770E0D"/>
    <w:rsid w:val="007737C6"/>
    <w:rsid w:val="007746DF"/>
    <w:rsid w:val="00775468"/>
    <w:rsid w:val="007764E3"/>
    <w:rsid w:val="00776C45"/>
    <w:rsid w:val="0078295B"/>
    <w:rsid w:val="00784E21"/>
    <w:rsid w:val="00787634"/>
    <w:rsid w:val="007912C2"/>
    <w:rsid w:val="00791FEC"/>
    <w:rsid w:val="00792F36"/>
    <w:rsid w:val="0079480E"/>
    <w:rsid w:val="007A1AEB"/>
    <w:rsid w:val="007A21DE"/>
    <w:rsid w:val="007A2BA5"/>
    <w:rsid w:val="007A3A96"/>
    <w:rsid w:val="007A6F1B"/>
    <w:rsid w:val="007A76AD"/>
    <w:rsid w:val="007B0582"/>
    <w:rsid w:val="007B38DD"/>
    <w:rsid w:val="007C54B8"/>
    <w:rsid w:val="007C639A"/>
    <w:rsid w:val="007D03E6"/>
    <w:rsid w:val="007D26D6"/>
    <w:rsid w:val="007D296F"/>
    <w:rsid w:val="007D5927"/>
    <w:rsid w:val="007E047C"/>
    <w:rsid w:val="007E09FD"/>
    <w:rsid w:val="007E187F"/>
    <w:rsid w:val="007E22C3"/>
    <w:rsid w:val="007E58EA"/>
    <w:rsid w:val="007E6BE1"/>
    <w:rsid w:val="007E72C3"/>
    <w:rsid w:val="007F015D"/>
    <w:rsid w:val="007F4E85"/>
    <w:rsid w:val="007F6DD2"/>
    <w:rsid w:val="007F7CA1"/>
    <w:rsid w:val="007F7E9B"/>
    <w:rsid w:val="0080071B"/>
    <w:rsid w:val="00803590"/>
    <w:rsid w:val="00805447"/>
    <w:rsid w:val="008130AE"/>
    <w:rsid w:val="0081500D"/>
    <w:rsid w:val="00817B4A"/>
    <w:rsid w:val="00820712"/>
    <w:rsid w:val="00826309"/>
    <w:rsid w:val="008278B4"/>
    <w:rsid w:val="0083080F"/>
    <w:rsid w:val="00834F3C"/>
    <w:rsid w:val="0084025D"/>
    <w:rsid w:val="00840760"/>
    <w:rsid w:val="00843082"/>
    <w:rsid w:val="008471B6"/>
    <w:rsid w:val="00847D0B"/>
    <w:rsid w:val="008547A3"/>
    <w:rsid w:val="00855CCE"/>
    <w:rsid w:val="00855F4C"/>
    <w:rsid w:val="008628BF"/>
    <w:rsid w:val="008651F8"/>
    <w:rsid w:val="008673E2"/>
    <w:rsid w:val="008675EA"/>
    <w:rsid w:val="008702B9"/>
    <w:rsid w:val="0087178A"/>
    <w:rsid w:val="00872B17"/>
    <w:rsid w:val="00876945"/>
    <w:rsid w:val="0087740F"/>
    <w:rsid w:val="008803FF"/>
    <w:rsid w:val="0088041D"/>
    <w:rsid w:val="008818D2"/>
    <w:rsid w:val="00883691"/>
    <w:rsid w:val="008838D3"/>
    <w:rsid w:val="00883ABC"/>
    <w:rsid w:val="0088610B"/>
    <w:rsid w:val="00887F57"/>
    <w:rsid w:val="00890082"/>
    <w:rsid w:val="0089031E"/>
    <w:rsid w:val="00897120"/>
    <w:rsid w:val="008A030C"/>
    <w:rsid w:val="008A0B53"/>
    <w:rsid w:val="008A2F38"/>
    <w:rsid w:val="008A31C6"/>
    <w:rsid w:val="008A437C"/>
    <w:rsid w:val="008A4587"/>
    <w:rsid w:val="008A48BC"/>
    <w:rsid w:val="008A5BF1"/>
    <w:rsid w:val="008A64BF"/>
    <w:rsid w:val="008A6C88"/>
    <w:rsid w:val="008B1BD8"/>
    <w:rsid w:val="008B4B83"/>
    <w:rsid w:val="008B5B54"/>
    <w:rsid w:val="008B7C51"/>
    <w:rsid w:val="008C57ED"/>
    <w:rsid w:val="008C7F6A"/>
    <w:rsid w:val="008D3A7E"/>
    <w:rsid w:val="008D4702"/>
    <w:rsid w:val="008D4E23"/>
    <w:rsid w:val="008E11C2"/>
    <w:rsid w:val="008E2284"/>
    <w:rsid w:val="008E35AE"/>
    <w:rsid w:val="008E4E86"/>
    <w:rsid w:val="008E7FBA"/>
    <w:rsid w:val="008F1842"/>
    <w:rsid w:val="008F29A1"/>
    <w:rsid w:val="008F4404"/>
    <w:rsid w:val="008F4EF9"/>
    <w:rsid w:val="008F59C2"/>
    <w:rsid w:val="009012D4"/>
    <w:rsid w:val="00905B2D"/>
    <w:rsid w:val="0090620A"/>
    <w:rsid w:val="00910640"/>
    <w:rsid w:val="00913A79"/>
    <w:rsid w:val="0091402B"/>
    <w:rsid w:val="00914264"/>
    <w:rsid w:val="00914472"/>
    <w:rsid w:val="00914A88"/>
    <w:rsid w:val="00915A1E"/>
    <w:rsid w:val="00917074"/>
    <w:rsid w:val="00923D0D"/>
    <w:rsid w:val="009269CB"/>
    <w:rsid w:val="009269EB"/>
    <w:rsid w:val="0093270D"/>
    <w:rsid w:val="009344A5"/>
    <w:rsid w:val="00935BB5"/>
    <w:rsid w:val="00936016"/>
    <w:rsid w:val="00942DF2"/>
    <w:rsid w:val="009456EB"/>
    <w:rsid w:val="009457F7"/>
    <w:rsid w:val="00951914"/>
    <w:rsid w:val="0095199D"/>
    <w:rsid w:val="00952297"/>
    <w:rsid w:val="00957B28"/>
    <w:rsid w:val="00961101"/>
    <w:rsid w:val="009617B3"/>
    <w:rsid w:val="009653BD"/>
    <w:rsid w:val="00965D75"/>
    <w:rsid w:val="0096646D"/>
    <w:rsid w:val="0097290C"/>
    <w:rsid w:val="0097356A"/>
    <w:rsid w:val="00974750"/>
    <w:rsid w:val="009807DE"/>
    <w:rsid w:val="009827B9"/>
    <w:rsid w:val="00984F9F"/>
    <w:rsid w:val="00991078"/>
    <w:rsid w:val="009927D1"/>
    <w:rsid w:val="00992AE3"/>
    <w:rsid w:val="00994A21"/>
    <w:rsid w:val="009954F3"/>
    <w:rsid w:val="00996868"/>
    <w:rsid w:val="009A00C0"/>
    <w:rsid w:val="009A0155"/>
    <w:rsid w:val="009A0E19"/>
    <w:rsid w:val="009A19A6"/>
    <w:rsid w:val="009A2EAA"/>
    <w:rsid w:val="009A4200"/>
    <w:rsid w:val="009A46AB"/>
    <w:rsid w:val="009A6911"/>
    <w:rsid w:val="009B0396"/>
    <w:rsid w:val="009B0419"/>
    <w:rsid w:val="009B26D5"/>
    <w:rsid w:val="009B4B3B"/>
    <w:rsid w:val="009B7844"/>
    <w:rsid w:val="009C1B6F"/>
    <w:rsid w:val="009C2940"/>
    <w:rsid w:val="009C2FEF"/>
    <w:rsid w:val="009C5464"/>
    <w:rsid w:val="009C737C"/>
    <w:rsid w:val="009D31AA"/>
    <w:rsid w:val="009D3B1C"/>
    <w:rsid w:val="009D585A"/>
    <w:rsid w:val="009E1977"/>
    <w:rsid w:val="009E204E"/>
    <w:rsid w:val="009E2973"/>
    <w:rsid w:val="009E751A"/>
    <w:rsid w:val="009F1C70"/>
    <w:rsid w:val="009F5AE1"/>
    <w:rsid w:val="009F5EAA"/>
    <w:rsid w:val="009F6133"/>
    <w:rsid w:val="009F74FC"/>
    <w:rsid w:val="009F7F9B"/>
    <w:rsid w:val="00A030C7"/>
    <w:rsid w:val="00A03C07"/>
    <w:rsid w:val="00A07758"/>
    <w:rsid w:val="00A10FD0"/>
    <w:rsid w:val="00A11E89"/>
    <w:rsid w:val="00A14A55"/>
    <w:rsid w:val="00A15383"/>
    <w:rsid w:val="00A16256"/>
    <w:rsid w:val="00A17C59"/>
    <w:rsid w:val="00A204FB"/>
    <w:rsid w:val="00A23C51"/>
    <w:rsid w:val="00A25754"/>
    <w:rsid w:val="00A31A7D"/>
    <w:rsid w:val="00A33490"/>
    <w:rsid w:val="00A34654"/>
    <w:rsid w:val="00A421D9"/>
    <w:rsid w:val="00A45AA9"/>
    <w:rsid w:val="00A46FC1"/>
    <w:rsid w:val="00A50691"/>
    <w:rsid w:val="00A50DB9"/>
    <w:rsid w:val="00A54093"/>
    <w:rsid w:val="00A600D9"/>
    <w:rsid w:val="00A60532"/>
    <w:rsid w:val="00A62939"/>
    <w:rsid w:val="00A62CFD"/>
    <w:rsid w:val="00A712D8"/>
    <w:rsid w:val="00A713C7"/>
    <w:rsid w:val="00A85376"/>
    <w:rsid w:val="00A85414"/>
    <w:rsid w:val="00A9092C"/>
    <w:rsid w:val="00AA54C8"/>
    <w:rsid w:val="00AB0A90"/>
    <w:rsid w:val="00AB5572"/>
    <w:rsid w:val="00AB72AC"/>
    <w:rsid w:val="00AC22F1"/>
    <w:rsid w:val="00AC7760"/>
    <w:rsid w:val="00AC7B39"/>
    <w:rsid w:val="00AD22D3"/>
    <w:rsid w:val="00AD2C5B"/>
    <w:rsid w:val="00AD697A"/>
    <w:rsid w:val="00AD7310"/>
    <w:rsid w:val="00AD7482"/>
    <w:rsid w:val="00AE2791"/>
    <w:rsid w:val="00AE490B"/>
    <w:rsid w:val="00AE4F63"/>
    <w:rsid w:val="00AE52A4"/>
    <w:rsid w:val="00AF1F71"/>
    <w:rsid w:val="00AF6949"/>
    <w:rsid w:val="00B00FB0"/>
    <w:rsid w:val="00B021C2"/>
    <w:rsid w:val="00B028DC"/>
    <w:rsid w:val="00B02BC6"/>
    <w:rsid w:val="00B035C1"/>
    <w:rsid w:val="00B04BE0"/>
    <w:rsid w:val="00B05842"/>
    <w:rsid w:val="00B05C50"/>
    <w:rsid w:val="00B069D7"/>
    <w:rsid w:val="00B11389"/>
    <w:rsid w:val="00B14656"/>
    <w:rsid w:val="00B30A32"/>
    <w:rsid w:val="00B324F3"/>
    <w:rsid w:val="00B32EF1"/>
    <w:rsid w:val="00B33DE8"/>
    <w:rsid w:val="00B33FFE"/>
    <w:rsid w:val="00B34ACF"/>
    <w:rsid w:val="00B36595"/>
    <w:rsid w:val="00B37DBA"/>
    <w:rsid w:val="00B433DA"/>
    <w:rsid w:val="00B43B08"/>
    <w:rsid w:val="00B43C7A"/>
    <w:rsid w:val="00B47E58"/>
    <w:rsid w:val="00B51912"/>
    <w:rsid w:val="00B5236E"/>
    <w:rsid w:val="00B5660D"/>
    <w:rsid w:val="00B574D5"/>
    <w:rsid w:val="00B60A6E"/>
    <w:rsid w:val="00B620EE"/>
    <w:rsid w:val="00B627E9"/>
    <w:rsid w:val="00B6405E"/>
    <w:rsid w:val="00B67481"/>
    <w:rsid w:val="00B71360"/>
    <w:rsid w:val="00B71CE6"/>
    <w:rsid w:val="00B76F91"/>
    <w:rsid w:val="00B7767F"/>
    <w:rsid w:val="00B818DB"/>
    <w:rsid w:val="00B8665E"/>
    <w:rsid w:val="00B8714B"/>
    <w:rsid w:val="00B91744"/>
    <w:rsid w:val="00B94ADA"/>
    <w:rsid w:val="00B9737C"/>
    <w:rsid w:val="00BA1801"/>
    <w:rsid w:val="00BA4CF6"/>
    <w:rsid w:val="00BB5D66"/>
    <w:rsid w:val="00BC188F"/>
    <w:rsid w:val="00BC1C8C"/>
    <w:rsid w:val="00BC21F6"/>
    <w:rsid w:val="00BC2829"/>
    <w:rsid w:val="00BC45EF"/>
    <w:rsid w:val="00BC5485"/>
    <w:rsid w:val="00BC5BB9"/>
    <w:rsid w:val="00BC5C42"/>
    <w:rsid w:val="00BC725A"/>
    <w:rsid w:val="00BD2D18"/>
    <w:rsid w:val="00BD3F72"/>
    <w:rsid w:val="00BD7F5C"/>
    <w:rsid w:val="00BE08FB"/>
    <w:rsid w:val="00BE0A33"/>
    <w:rsid w:val="00BE206A"/>
    <w:rsid w:val="00BE45A7"/>
    <w:rsid w:val="00BE56A9"/>
    <w:rsid w:val="00BE643F"/>
    <w:rsid w:val="00BE6EA2"/>
    <w:rsid w:val="00BF0A03"/>
    <w:rsid w:val="00C00520"/>
    <w:rsid w:val="00C014CB"/>
    <w:rsid w:val="00C023C2"/>
    <w:rsid w:val="00C028FD"/>
    <w:rsid w:val="00C0503E"/>
    <w:rsid w:val="00C1466B"/>
    <w:rsid w:val="00C1625C"/>
    <w:rsid w:val="00C164E6"/>
    <w:rsid w:val="00C20428"/>
    <w:rsid w:val="00C20F73"/>
    <w:rsid w:val="00C24205"/>
    <w:rsid w:val="00C2450C"/>
    <w:rsid w:val="00C2454D"/>
    <w:rsid w:val="00C24DD2"/>
    <w:rsid w:val="00C3140A"/>
    <w:rsid w:val="00C3144F"/>
    <w:rsid w:val="00C339C9"/>
    <w:rsid w:val="00C349AB"/>
    <w:rsid w:val="00C35A31"/>
    <w:rsid w:val="00C41F3E"/>
    <w:rsid w:val="00C42ED9"/>
    <w:rsid w:val="00C4395C"/>
    <w:rsid w:val="00C43D80"/>
    <w:rsid w:val="00C45A74"/>
    <w:rsid w:val="00C52D05"/>
    <w:rsid w:val="00C53EFF"/>
    <w:rsid w:val="00C54B91"/>
    <w:rsid w:val="00C55D6D"/>
    <w:rsid w:val="00C60CC6"/>
    <w:rsid w:val="00C629CC"/>
    <w:rsid w:val="00C63AA0"/>
    <w:rsid w:val="00C67286"/>
    <w:rsid w:val="00C67AD2"/>
    <w:rsid w:val="00C73592"/>
    <w:rsid w:val="00C743C9"/>
    <w:rsid w:val="00C76325"/>
    <w:rsid w:val="00C7654F"/>
    <w:rsid w:val="00C76CA1"/>
    <w:rsid w:val="00C816EC"/>
    <w:rsid w:val="00C81BAA"/>
    <w:rsid w:val="00C82A41"/>
    <w:rsid w:val="00C84C45"/>
    <w:rsid w:val="00C86A43"/>
    <w:rsid w:val="00C86F4A"/>
    <w:rsid w:val="00C9122C"/>
    <w:rsid w:val="00C9172F"/>
    <w:rsid w:val="00C9197A"/>
    <w:rsid w:val="00C92193"/>
    <w:rsid w:val="00C94861"/>
    <w:rsid w:val="00C95792"/>
    <w:rsid w:val="00C96E88"/>
    <w:rsid w:val="00CA450A"/>
    <w:rsid w:val="00CA45FA"/>
    <w:rsid w:val="00CA4FF8"/>
    <w:rsid w:val="00CB034B"/>
    <w:rsid w:val="00CB150F"/>
    <w:rsid w:val="00CB1C76"/>
    <w:rsid w:val="00CB24E4"/>
    <w:rsid w:val="00CB28EB"/>
    <w:rsid w:val="00CB6374"/>
    <w:rsid w:val="00CB65C5"/>
    <w:rsid w:val="00CC09ED"/>
    <w:rsid w:val="00CC0AB1"/>
    <w:rsid w:val="00CC12FE"/>
    <w:rsid w:val="00CC23B2"/>
    <w:rsid w:val="00CC45B0"/>
    <w:rsid w:val="00CC464A"/>
    <w:rsid w:val="00CC5AF6"/>
    <w:rsid w:val="00CC6036"/>
    <w:rsid w:val="00CC7C7D"/>
    <w:rsid w:val="00CD51CC"/>
    <w:rsid w:val="00CD65EB"/>
    <w:rsid w:val="00CE1CF4"/>
    <w:rsid w:val="00CE2A4A"/>
    <w:rsid w:val="00CE4946"/>
    <w:rsid w:val="00CF15A1"/>
    <w:rsid w:val="00CF1B05"/>
    <w:rsid w:val="00CF52BE"/>
    <w:rsid w:val="00CF5734"/>
    <w:rsid w:val="00D02401"/>
    <w:rsid w:val="00D04388"/>
    <w:rsid w:val="00D07E7E"/>
    <w:rsid w:val="00D1044A"/>
    <w:rsid w:val="00D10640"/>
    <w:rsid w:val="00D12591"/>
    <w:rsid w:val="00D127BA"/>
    <w:rsid w:val="00D13B6C"/>
    <w:rsid w:val="00D153A8"/>
    <w:rsid w:val="00D2390A"/>
    <w:rsid w:val="00D23915"/>
    <w:rsid w:val="00D23E41"/>
    <w:rsid w:val="00D26589"/>
    <w:rsid w:val="00D319ED"/>
    <w:rsid w:val="00D35359"/>
    <w:rsid w:val="00D35971"/>
    <w:rsid w:val="00D37050"/>
    <w:rsid w:val="00D44F77"/>
    <w:rsid w:val="00D46862"/>
    <w:rsid w:val="00D50124"/>
    <w:rsid w:val="00D5296A"/>
    <w:rsid w:val="00D52F30"/>
    <w:rsid w:val="00D54470"/>
    <w:rsid w:val="00D54988"/>
    <w:rsid w:val="00D60596"/>
    <w:rsid w:val="00D6200B"/>
    <w:rsid w:val="00D64187"/>
    <w:rsid w:val="00D6791D"/>
    <w:rsid w:val="00D70A50"/>
    <w:rsid w:val="00D72F98"/>
    <w:rsid w:val="00D774B7"/>
    <w:rsid w:val="00D80A77"/>
    <w:rsid w:val="00D819C6"/>
    <w:rsid w:val="00D83B6B"/>
    <w:rsid w:val="00D8491F"/>
    <w:rsid w:val="00D91453"/>
    <w:rsid w:val="00D91B68"/>
    <w:rsid w:val="00D924AA"/>
    <w:rsid w:val="00D92F16"/>
    <w:rsid w:val="00D94EBE"/>
    <w:rsid w:val="00D95804"/>
    <w:rsid w:val="00D97F87"/>
    <w:rsid w:val="00DA352D"/>
    <w:rsid w:val="00DA49D9"/>
    <w:rsid w:val="00DB0467"/>
    <w:rsid w:val="00DB093F"/>
    <w:rsid w:val="00DB0BF2"/>
    <w:rsid w:val="00DB1341"/>
    <w:rsid w:val="00DB1DB5"/>
    <w:rsid w:val="00DB270A"/>
    <w:rsid w:val="00DB57A5"/>
    <w:rsid w:val="00DC1115"/>
    <w:rsid w:val="00DC5585"/>
    <w:rsid w:val="00DC6792"/>
    <w:rsid w:val="00DC68A1"/>
    <w:rsid w:val="00DC6D4B"/>
    <w:rsid w:val="00DD2125"/>
    <w:rsid w:val="00DD4CDA"/>
    <w:rsid w:val="00DD4FA4"/>
    <w:rsid w:val="00DD663F"/>
    <w:rsid w:val="00DE37FF"/>
    <w:rsid w:val="00DE4D8D"/>
    <w:rsid w:val="00DE5438"/>
    <w:rsid w:val="00DE67DE"/>
    <w:rsid w:val="00DE7D8D"/>
    <w:rsid w:val="00DF12CF"/>
    <w:rsid w:val="00DF1B35"/>
    <w:rsid w:val="00DF67DF"/>
    <w:rsid w:val="00DF7BCA"/>
    <w:rsid w:val="00E002BE"/>
    <w:rsid w:val="00E00E28"/>
    <w:rsid w:val="00E026BB"/>
    <w:rsid w:val="00E02734"/>
    <w:rsid w:val="00E05393"/>
    <w:rsid w:val="00E05E62"/>
    <w:rsid w:val="00E12E30"/>
    <w:rsid w:val="00E135EC"/>
    <w:rsid w:val="00E1390C"/>
    <w:rsid w:val="00E148F4"/>
    <w:rsid w:val="00E15CBC"/>
    <w:rsid w:val="00E15F5C"/>
    <w:rsid w:val="00E170CB"/>
    <w:rsid w:val="00E2054D"/>
    <w:rsid w:val="00E26C99"/>
    <w:rsid w:val="00E30222"/>
    <w:rsid w:val="00E330B2"/>
    <w:rsid w:val="00E35C66"/>
    <w:rsid w:val="00E36B0B"/>
    <w:rsid w:val="00E40042"/>
    <w:rsid w:val="00E41F97"/>
    <w:rsid w:val="00E42B94"/>
    <w:rsid w:val="00E44078"/>
    <w:rsid w:val="00E45220"/>
    <w:rsid w:val="00E471D2"/>
    <w:rsid w:val="00E50ED6"/>
    <w:rsid w:val="00E51184"/>
    <w:rsid w:val="00E5222B"/>
    <w:rsid w:val="00E54E1A"/>
    <w:rsid w:val="00E62BD4"/>
    <w:rsid w:val="00E6594C"/>
    <w:rsid w:val="00E72508"/>
    <w:rsid w:val="00E745B9"/>
    <w:rsid w:val="00E74CDA"/>
    <w:rsid w:val="00E775BA"/>
    <w:rsid w:val="00E80524"/>
    <w:rsid w:val="00E813E1"/>
    <w:rsid w:val="00E82142"/>
    <w:rsid w:val="00E87C60"/>
    <w:rsid w:val="00E87C7F"/>
    <w:rsid w:val="00E9136A"/>
    <w:rsid w:val="00E939A9"/>
    <w:rsid w:val="00EA63F3"/>
    <w:rsid w:val="00EA777D"/>
    <w:rsid w:val="00EB0DF6"/>
    <w:rsid w:val="00EB2D39"/>
    <w:rsid w:val="00EB3765"/>
    <w:rsid w:val="00EB3D83"/>
    <w:rsid w:val="00EB7F72"/>
    <w:rsid w:val="00EC0D5B"/>
    <w:rsid w:val="00EC1040"/>
    <w:rsid w:val="00EC4872"/>
    <w:rsid w:val="00EC53E4"/>
    <w:rsid w:val="00ED0CCE"/>
    <w:rsid w:val="00ED1DD0"/>
    <w:rsid w:val="00ED2D45"/>
    <w:rsid w:val="00ED4487"/>
    <w:rsid w:val="00ED6CBA"/>
    <w:rsid w:val="00EE0409"/>
    <w:rsid w:val="00EE2957"/>
    <w:rsid w:val="00EE44F5"/>
    <w:rsid w:val="00EE523C"/>
    <w:rsid w:val="00EE61A4"/>
    <w:rsid w:val="00EE7AF3"/>
    <w:rsid w:val="00EF1B5F"/>
    <w:rsid w:val="00EF2C1F"/>
    <w:rsid w:val="00EF35BB"/>
    <w:rsid w:val="00EF3970"/>
    <w:rsid w:val="00EF3E66"/>
    <w:rsid w:val="00EF4C6F"/>
    <w:rsid w:val="00EF4FD6"/>
    <w:rsid w:val="00EF7D9D"/>
    <w:rsid w:val="00F00048"/>
    <w:rsid w:val="00F01F05"/>
    <w:rsid w:val="00F02A61"/>
    <w:rsid w:val="00F034D1"/>
    <w:rsid w:val="00F03752"/>
    <w:rsid w:val="00F067EF"/>
    <w:rsid w:val="00F10941"/>
    <w:rsid w:val="00F10D3B"/>
    <w:rsid w:val="00F12511"/>
    <w:rsid w:val="00F21069"/>
    <w:rsid w:val="00F2356B"/>
    <w:rsid w:val="00F24934"/>
    <w:rsid w:val="00F2544B"/>
    <w:rsid w:val="00F254F2"/>
    <w:rsid w:val="00F25742"/>
    <w:rsid w:val="00F25BD4"/>
    <w:rsid w:val="00F269AC"/>
    <w:rsid w:val="00F320A5"/>
    <w:rsid w:val="00F3476F"/>
    <w:rsid w:val="00F36233"/>
    <w:rsid w:val="00F37F49"/>
    <w:rsid w:val="00F40FD7"/>
    <w:rsid w:val="00F41877"/>
    <w:rsid w:val="00F43133"/>
    <w:rsid w:val="00F50D45"/>
    <w:rsid w:val="00F50DF0"/>
    <w:rsid w:val="00F516C0"/>
    <w:rsid w:val="00F520A5"/>
    <w:rsid w:val="00F52F8F"/>
    <w:rsid w:val="00F54AB0"/>
    <w:rsid w:val="00F54D40"/>
    <w:rsid w:val="00F55207"/>
    <w:rsid w:val="00F57F79"/>
    <w:rsid w:val="00F6029E"/>
    <w:rsid w:val="00F64AD9"/>
    <w:rsid w:val="00F66470"/>
    <w:rsid w:val="00F67111"/>
    <w:rsid w:val="00F677B7"/>
    <w:rsid w:val="00F704CD"/>
    <w:rsid w:val="00F707C5"/>
    <w:rsid w:val="00F712C8"/>
    <w:rsid w:val="00F736A4"/>
    <w:rsid w:val="00F77EBE"/>
    <w:rsid w:val="00F823F8"/>
    <w:rsid w:val="00F8364A"/>
    <w:rsid w:val="00F84E52"/>
    <w:rsid w:val="00F85246"/>
    <w:rsid w:val="00F8792B"/>
    <w:rsid w:val="00F92A8B"/>
    <w:rsid w:val="00F94611"/>
    <w:rsid w:val="00F95C07"/>
    <w:rsid w:val="00FA5167"/>
    <w:rsid w:val="00FA6317"/>
    <w:rsid w:val="00FA6C78"/>
    <w:rsid w:val="00FA7203"/>
    <w:rsid w:val="00FA7A6D"/>
    <w:rsid w:val="00FA7F8A"/>
    <w:rsid w:val="00FB1E35"/>
    <w:rsid w:val="00FB4901"/>
    <w:rsid w:val="00FB4FAF"/>
    <w:rsid w:val="00FB77A0"/>
    <w:rsid w:val="00FC50A1"/>
    <w:rsid w:val="00FC5E7F"/>
    <w:rsid w:val="00FD0987"/>
    <w:rsid w:val="00FD3838"/>
    <w:rsid w:val="00FD38AB"/>
    <w:rsid w:val="00FD3AD8"/>
    <w:rsid w:val="00FD5521"/>
    <w:rsid w:val="00FE0CEC"/>
    <w:rsid w:val="00FE239B"/>
    <w:rsid w:val="00FE2FE2"/>
    <w:rsid w:val="00FE3436"/>
    <w:rsid w:val="00FE703F"/>
    <w:rsid w:val="00FE76F5"/>
    <w:rsid w:val="00FE7B2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B95C5-5451-4A83-90DD-84E8977F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E0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1154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3">
    <w:name w:val="rvts3"/>
    <w:rsid w:val="00E12E30"/>
    <w:rPr>
      <w:rFonts w:cs="Times New Roman"/>
      <w:color w:val="000000"/>
      <w:sz w:val="20"/>
      <w:szCs w:val="20"/>
    </w:rPr>
  </w:style>
  <w:style w:type="character" w:customStyle="1" w:styleId="rvts5">
    <w:name w:val="rvts5"/>
    <w:rsid w:val="00E12E30"/>
    <w:rPr>
      <w:sz w:val="26"/>
      <w:szCs w:val="26"/>
      <w:u w:val="single"/>
    </w:rPr>
  </w:style>
  <w:style w:type="character" w:customStyle="1" w:styleId="apple-converted-space">
    <w:name w:val="apple-converted-space"/>
    <w:basedOn w:val="DefaultParagraphFont"/>
    <w:rsid w:val="003A17D7"/>
  </w:style>
  <w:style w:type="paragraph" w:styleId="BalloonText">
    <w:name w:val="Balloon Text"/>
    <w:basedOn w:val="Normal"/>
    <w:link w:val="BalloonTextChar"/>
    <w:uiPriority w:val="99"/>
    <w:semiHidden/>
    <w:unhideWhenUsed/>
    <w:rsid w:val="007E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EA"/>
    <w:rPr>
      <w:rFonts w:ascii="Tahoma" w:eastAsia="Calibri" w:hAnsi="Tahoma" w:cs="Tahoma"/>
      <w:sz w:val="16"/>
      <w:szCs w:val="16"/>
      <w:lang w:val="sr-Latn-CS"/>
    </w:rPr>
  </w:style>
  <w:style w:type="paragraph" w:customStyle="1" w:styleId="rvps6">
    <w:name w:val="rvps6"/>
    <w:basedOn w:val="Normal"/>
    <w:rsid w:val="009D3B1C"/>
    <w:pPr>
      <w:spacing w:after="0" w:line="240" w:lineRule="auto"/>
      <w:ind w:left="376" w:hanging="25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0D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6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0D"/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425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E5222B"/>
  </w:style>
  <w:style w:type="paragraph" w:customStyle="1" w:styleId="t-9-8">
    <w:name w:val="t-9-8"/>
    <w:basedOn w:val="Normal"/>
    <w:rsid w:val="00E52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04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453B-E4DD-4781-8B81-2D40609B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Stojanovic</dc:creator>
  <cp:lastModifiedBy>Windows User</cp:lastModifiedBy>
  <cp:revision>116</cp:revision>
  <cp:lastPrinted>2018-04-05T13:16:00Z</cp:lastPrinted>
  <dcterms:created xsi:type="dcterms:W3CDTF">2018-04-03T08:26:00Z</dcterms:created>
  <dcterms:modified xsi:type="dcterms:W3CDTF">2018-04-10T10:53:00Z</dcterms:modified>
</cp:coreProperties>
</file>