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51" w:rsidRPr="00005434" w:rsidRDefault="00005434" w:rsidP="0094665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Ž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NJ</w:t>
      </w:r>
      <w:r w:rsidR="00946651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</w:t>
      </w:r>
    </w:p>
    <w:p w:rsidR="00CB2A3E" w:rsidRPr="00005434" w:rsidRDefault="00CB2A3E" w:rsidP="00011B0B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946651" w:rsidRPr="00005434" w:rsidRDefault="00946651" w:rsidP="00011B0B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I.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PRAVNI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OSNOV</w:t>
      </w:r>
    </w:p>
    <w:p w:rsidR="00447218" w:rsidRPr="00005434" w:rsidRDefault="00011B0B" w:rsidP="00092702">
      <w:pPr>
        <w:tabs>
          <w:tab w:val="left" w:pos="709"/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A7C7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99.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47218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E6758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6758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="00E6758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6758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83432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ostalog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Narodna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skupština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donosi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opšte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nadležnosti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="00EA7C7E"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447218" w:rsidRPr="00005434" w:rsidRDefault="00447218" w:rsidP="00946651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946651" w:rsidRPr="00005434" w:rsidRDefault="00946651" w:rsidP="0094665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II.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RAZLOZI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</w:p>
    <w:p w:rsidR="00946651" w:rsidRPr="00005434" w:rsidRDefault="00011B0B" w:rsidP="00946651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Problem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bespravne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unazad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nekoliko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decenija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eskalirao</w:t>
      </w:r>
      <w:r w:rsidR="00946651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90.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prošlog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veka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beleži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masovna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bespravna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gradnja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uzrokovana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velikim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prilivom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ratom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zahvaćenih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nedostatkom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bespravnom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gradnjom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nepostojanjem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planske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omogućila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legalnu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gradnju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10479" w:rsidRPr="00005434" w:rsidRDefault="00011B0B" w:rsidP="00F8737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nekoliko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navrata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pokušavala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ovo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legalizaciju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bespravnih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donet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1997.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3D47BC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87377" w:rsidRPr="00005434">
        <w:rPr>
          <w:noProof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A7C7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16/97),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potom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2003, 2006, 2009.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legalizaciji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EA7C7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A7C7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95/13).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omogućavao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bespravni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vrate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legalne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tokove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efekti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bili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skromni</w:t>
      </w:r>
      <w:r w:rsidR="00F8737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546A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191A45" w:rsidRPr="00005434" w:rsidRDefault="00005434" w:rsidP="00191A4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ozakonjenju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96/15)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podneto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011B0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771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legalizaciju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popis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otpočne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popisa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evidentirano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047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1.659.307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tada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legalizaciju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ozakonjenje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91A45" w:rsidRPr="00005434" w:rsidRDefault="00005434" w:rsidP="00191A4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Uzimajući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popisane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legalizaciju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ranijim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Baza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2.041.936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91A45" w:rsidRPr="00005434" w:rsidRDefault="00005434" w:rsidP="00191A4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2.041.936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Bazi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972.110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47,6%,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zatim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718.973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35,21%,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242.964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11,89%,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38.605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1,89%,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19.346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0,94%,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komercijalnih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17.520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0,87%, 9.451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0,46%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21.575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0,93%.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možemo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zaključiti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popisanih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izgrađenih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pomoćne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191A45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91A45" w:rsidRPr="00005434" w:rsidRDefault="00191A45" w:rsidP="00191A4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91A45" w:rsidRPr="00005434" w:rsidRDefault="00191A45" w:rsidP="00191A4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91A45" w:rsidRPr="00005434" w:rsidRDefault="00191A45" w:rsidP="00191A4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033C1" w:rsidRPr="00005434" w:rsidRDefault="00011B0B" w:rsidP="00011AC0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ab/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Imajući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vidu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broj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nezakonito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izgrađenih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ozakonjenja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osnovni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razlog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donošenje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jeste</w:t>
      </w:r>
      <w:r w:rsidR="00F82498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omogući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još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efikasnije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sprovođenje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nezakonito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izgrađenih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Republici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dodatno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utiče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sprečavanje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nezakonite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gradnje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prometovanja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takvih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delova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izgrađenih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bez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građevinske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dozvole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utiče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aktivnost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stranaka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="00356813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ozakonjenja</w:t>
      </w:r>
      <w:r w:rsidR="00011AC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Takođe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bitna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napomena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pojedine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materijalnog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dela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važećeg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iscrpljene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ih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neophodno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staviti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pravne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8C49A2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određene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uskladiti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odredbama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drugih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novih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navedeno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imajući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vidu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predstavlja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interes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Republiku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Srbiju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što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propisano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odredbama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A033C1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D44134" w:rsidRPr="00005434" w:rsidRDefault="00D44134" w:rsidP="00946651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6651" w:rsidRPr="00005434" w:rsidRDefault="00946651" w:rsidP="0094665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III.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OBJAŠNJENJE</w:t>
      </w:r>
      <w:r w:rsidR="008E3889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OSNOVNIH</w:t>
      </w:r>
      <w:r w:rsidR="008E3889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PRAVNIH</w:t>
      </w:r>
      <w:r w:rsidR="008E3889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INSTITUTA</w:t>
      </w:r>
      <w:r w:rsidR="008E3889"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POJEDINAČNIH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REŠENJA</w:t>
      </w:r>
      <w:r w:rsidRPr="0000543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DB3BAB" w:rsidRPr="00005434" w:rsidRDefault="0073123A" w:rsidP="0073123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ozakonjenju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96/2015,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preciziran</w:t>
      </w:r>
      <w:r w:rsidR="00D3264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D3264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3264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D3264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="00D3264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B3BAB" w:rsidRPr="00005434" w:rsidRDefault="0073123A" w:rsidP="0073123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62F1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F62F1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B3BA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satelitskom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snimku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omogućavanje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satelitski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snimak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decidno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="00287AB6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87AB6" w:rsidRPr="00005434" w:rsidRDefault="00287AB6" w:rsidP="0073123A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izmenjen</w:t>
      </w:r>
      <w:r w:rsidR="009421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9421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7.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tako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brišu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iscrpljene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precizira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izvršavanja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rušenja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nakon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donošenja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odbija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odbacuje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ozakonjenje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objekte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D65780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otpočet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rešenju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rušenju</w:t>
      </w:r>
      <w:r w:rsidR="001A7A37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DB3BAB" w:rsidRPr="00005434" w:rsidRDefault="00287AB6" w:rsidP="0073123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usaglasile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stanovanju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održavanju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87AB6" w:rsidRPr="00005434" w:rsidRDefault="00287AB6" w:rsidP="0073123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definisala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71BCE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87AB6" w:rsidRPr="00005434" w:rsidRDefault="00287AB6" w:rsidP="0073123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poveravanje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lokalnih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samouprava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0D7A" w:rsidRPr="00005434" w:rsidRDefault="00287AB6" w:rsidP="00287AB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definisanjem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prikazano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stvarno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uneti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netačni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570D7A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570D7A" w:rsidRPr="00005434" w:rsidRDefault="00570D7A" w:rsidP="00570D7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pokretanje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D769D" w:rsidRPr="00005434" w:rsidRDefault="009D769D" w:rsidP="009D769D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9, 10, 11, 12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13.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vršena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intervencija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25, 26, 28, 29.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30.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287AB6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kako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preciziralo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konačnosti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nadležni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organ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isto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dostavlja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građevinskoj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inspekciji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9D769D" w:rsidRPr="00005434" w:rsidRDefault="009D769D" w:rsidP="00287AB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D769D" w:rsidRPr="00005434" w:rsidRDefault="009D769D" w:rsidP="00287AB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55FD9" w:rsidRPr="00005434" w:rsidRDefault="00655FD9" w:rsidP="00655FD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14.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vršena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intervencija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31.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32.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izvršilo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opštem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upravnom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D769D" w:rsidRPr="00005434" w:rsidRDefault="00655FD9" w:rsidP="00655FD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oslobađanje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55FD9" w:rsidRPr="00005434" w:rsidRDefault="00287AB6" w:rsidP="0073123A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opštem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upravnom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precizirani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evidenciju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katastra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objekte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izgrađene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zaštitnoj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zoni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nekog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objekta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javne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namene</w:t>
      </w:r>
      <w:r w:rsidR="00655FD9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:rsidR="00655FD9" w:rsidRPr="00005434" w:rsidRDefault="00956587" w:rsidP="00655FD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ozakonjenja</w:t>
      </w:r>
      <w:r w:rsidR="00655FD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F66D3" w:rsidRPr="00005434" w:rsidRDefault="00AF66D3" w:rsidP="00655FD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precizirani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evidenciju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katastra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održavanju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evidencije</w:t>
      </w:r>
      <w:r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:rsidR="00AF66D3" w:rsidRPr="00005434" w:rsidRDefault="00956587" w:rsidP="0095658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37.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rušenje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nezakonitih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konačnog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odbija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odbacuje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56587" w:rsidRPr="00005434" w:rsidRDefault="00AF66D3" w:rsidP="0095658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38.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utvrdila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efikasnost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postupanju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="0095658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inspekcije</w:t>
      </w:r>
    </w:p>
    <w:p w:rsidR="00956587" w:rsidRPr="00005434" w:rsidRDefault="00956587" w:rsidP="0095658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brisan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39.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građevinskog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odbijanja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ozakonjenju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privremenim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 w:cs="Times New Roman"/>
          <w:noProof/>
          <w:sz w:val="24"/>
          <w:szCs w:val="24"/>
          <w:lang w:val="sr-Latn-CS"/>
        </w:rPr>
        <w:t>priključcima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B3BAB" w:rsidRPr="00005434" w:rsidRDefault="00005434" w:rsidP="00B9461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izmenjen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sankciju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priključcima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nezakonito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9461B" w:rsidRPr="00005434" w:rsidRDefault="00005434" w:rsidP="00B9461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9461B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34899" w:rsidRPr="00005434" w:rsidRDefault="00005434" w:rsidP="00B9461B">
      <w:pPr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postupci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nisu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okončani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dana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stupnja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snagu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okončati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odredbama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kao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druga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prava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obaveze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lica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nadležnih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organa</w:t>
      </w:r>
      <w:r w:rsidR="00434899" w:rsidRPr="000054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:rsidR="00AF66D3" w:rsidRPr="00005434" w:rsidRDefault="00005434" w:rsidP="0043489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odbija</w:t>
      </w:r>
      <w:r w:rsidR="00AF66D3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32644" w:rsidRPr="00005434" w:rsidRDefault="00005434" w:rsidP="00D32644">
      <w:pPr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27.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propisan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uspostavljanja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Evidencije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nisu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upisani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katastar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D32644" w:rsidRPr="0000543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F1643F" w:rsidRPr="00005434" w:rsidRDefault="00005434" w:rsidP="00200BF2">
      <w:pPr>
        <w:pStyle w:val="naslov"/>
        <w:spacing w:before="0" w:beforeAutospacing="0" w:after="150" w:afterAutospacing="0"/>
        <w:ind w:firstLine="851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Članom</w:t>
      </w:r>
      <w:r w:rsidR="00D32644" w:rsidRPr="00005434">
        <w:rPr>
          <w:noProof/>
          <w:color w:val="000000" w:themeColor="text1"/>
          <w:lang w:val="sr-Latn-CS"/>
        </w:rPr>
        <w:t xml:space="preserve"> 28. </w:t>
      </w:r>
      <w:r>
        <w:rPr>
          <w:noProof/>
          <w:color w:val="000000" w:themeColor="text1"/>
          <w:lang w:val="sr-Latn-CS"/>
        </w:rPr>
        <w:t>propisano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 w:eastAsia="sr-Latn-BA"/>
        </w:rPr>
        <w:t>nadležni</w:t>
      </w:r>
      <w:r w:rsidR="001A7A37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organ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dužan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za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sve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objekte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koji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su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postupku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ozakonjenja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po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službenoj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dužnosti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dostavi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organu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nadležnom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za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poslove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državnog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premera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i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katastra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potvrdu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da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je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objekat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postupku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ozakonjenja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cilju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noProof/>
          <w:color w:val="000000" w:themeColor="text1"/>
          <w:lang w:val="sr-Latn-CS" w:eastAsia="sr-Latn-BA"/>
        </w:rPr>
        <w:t>upisa</w:t>
      </w:r>
      <w:r w:rsidR="00F1643F" w:rsidRPr="00005434">
        <w:rPr>
          <w:noProof/>
          <w:color w:val="000000" w:themeColor="text1"/>
          <w:lang w:val="sr-Latn-CS" w:eastAsia="sr-Latn-BA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zabrane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otuđenja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te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objekte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u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vidu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zabeležbe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, </w:t>
      </w:r>
      <w:r>
        <w:rPr>
          <w:bCs/>
          <w:noProof/>
          <w:color w:val="000000" w:themeColor="text1"/>
          <w:lang w:val="sr-Latn-CS" w:eastAsia="sr-Cyrl-RS"/>
        </w:rPr>
        <w:t>u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roku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od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šest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meseci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od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dana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stupanja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na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snagu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ovog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zakona</w:t>
      </w:r>
      <w:r w:rsidR="00F1643F" w:rsidRPr="00005434">
        <w:rPr>
          <w:bCs/>
          <w:noProof/>
          <w:color w:val="000000" w:themeColor="text1"/>
          <w:lang w:val="sr-Latn-CS" w:eastAsia="sr-Cyrl-RS"/>
        </w:rPr>
        <w:t xml:space="preserve">. </w:t>
      </w:r>
    </w:p>
    <w:p w:rsidR="001A7A37" w:rsidRPr="00005434" w:rsidRDefault="00005434" w:rsidP="00200BF2">
      <w:pPr>
        <w:pStyle w:val="naslov"/>
        <w:spacing w:before="0" w:beforeAutospacing="0" w:after="150" w:afterAutospacing="0"/>
        <w:ind w:firstLine="709"/>
        <w:jc w:val="both"/>
        <w:rPr>
          <w:bCs/>
          <w:noProof/>
          <w:color w:val="000000" w:themeColor="text1"/>
          <w:lang w:val="sr-Latn-CS"/>
        </w:rPr>
      </w:pPr>
      <w:r>
        <w:rPr>
          <w:noProof/>
          <w:lang w:val="sr-Latn-CS"/>
        </w:rPr>
        <w:t>Članom</w:t>
      </w:r>
      <w:r w:rsidR="00D32644" w:rsidRPr="00005434">
        <w:rPr>
          <w:noProof/>
          <w:lang w:val="sr-Latn-CS"/>
        </w:rPr>
        <w:t xml:space="preserve"> 29</w:t>
      </w:r>
      <w:r w:rsidR="00434899" w:rsidRPr="00005434">
        <w:rPr>
          <w:noProof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propisano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danom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stupanja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na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snagu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ovog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zakona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prestaje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važi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Pravilnik</w:t>
      </w:r>
      <w:r w:rsidR="001A7A37" w:rsidRPr="00005434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sadržaju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evidencije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izdatim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rešenjima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1A7A37" w:rsidRPr="00005434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ozakonjenju</w:t>
      </w:r>
      <w:r w:rsidR="001A7A37" w:rsidRPr="00005434">
        <w:rPr>
          <w:bCs/>
          <w:noProof/>
          <w:color w:val="000000" w:themeColor="text1"/>
          <w:lang w:val="sr-Latn-CS"/>
        </w:rPr>
        <w:t xml:space="preserve"> (</w:t>
      </w:r>
      <w:r w:rsidR="001A7A37" w:rsidRPr="00005434">
        <w:rPr>
          <w:noProof/>
          <w:color w:val="000000" w:themeColor="text1"/>
          <w:lang w:val="sr-Latn-CS"/>
        </w:rPr>
        <w:t>„</w:t>
      </w:r>
      <w:r>
        <w:rPr>
          <w:noProof/>
          <w:color w:val="000000" w:themeColor="text1"/>
          <w:lang w:val="sr-Latn-CS"/>
        </w:rPr>
        <w:t>Službeni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1A7A37" w:rsidRPr="00005434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1A7A37" w:rsidRPr="00005434">
        <w:rPr>
          <w:noProof/>
          <w:color w:val="000000" w:themeColor="text1"/>
          <w:lang w:val="sr-Latn-CS"/>
        </w:rPr>
        <w:t>” 54/16).</w:t>
      </w:r>
    </w:p>
    <w:p w:rsidR="001A7A37" w:rsidRPr="00005434" w:rsidRDefault="00005434" w:rsidP="001A7A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177574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propisan</w:t>
      </w:r>
      <w:r w:rsidR="001A7A37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je</w:t>
      </w:r>
      <w:r w:rsidR="001A7A37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rok</w:t>
      </w:r>
      <w:r w:rsidR="001A7A37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="001A7A37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donošenje</w:t>
      </w:r>
      <w:r w:rsidR="00200BF2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propisa</w:t>
      </w:r>
      <w:r w:rsidR="00200BF2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="00200BF2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sprovođenje</w:t>
      </w:r>
      <w:r w:rsidR="00200BF2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ovog</w:t>
      </w:r>
      <w:r w:rsidR="00200BF2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zakona</w:t>
      </w:r>
      <w:r w:rsidR="001A7A37" w:rsidRPr="00005434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. </w:t>
      </w:r>
    </w:p>
    <w:p w:rsidR="00B9461B" w:rsidRPr="00005434" w:rsidRDefault="00005434" w:rsidP="00B9461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1A7A37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stupanje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BF2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34899" w:rsidRPr="000054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A1FF7" w:rsidRPr="00005434" w:rsidRDefault="008A1FF7" w:rsidP="008A1F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00543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sr-Latn-CS"/>
        </w:rPr>
        <w:t xml:space="preserve">IV.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PROCENA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FINANSIJSKIH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SREDSTAVA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POTREBNIH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ZA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SPROVOĐENJE</w:t>
      </w:r>
      <w:r w:rsidRP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>ZAKONA</w:t>
      </w:r>
    </w:p>
    <w:p w:rsidR="008A1FF7" w:rsidRPr="00005434" w:rsidRDefault="008A1FF7" w:rsidP="008A1F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8A1FF7" w:rsidRPr="00005434" w:rsidRDefault="008A1FF7" w:rsidP="008A1F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sprovođenje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potrebna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sredstva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budžeta</w:t>
      </w:r>
      <w:r w:rsidRPr="0000543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D32644" w:rsidRPr="00005434" w:rsidRDefault="00D32644" w:rsidP="00D32644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color w:val="FF0000"/>
          <w:lang w:val="sr-Latn-CS"/>
        </w:rPr>
      </w:pPr>
    </w:p>
    <w:p w:rsidR="0063566B" w:rsidRPr="00005434" w:rsidRDefault="0063566B" w:rsidP="0063566B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V.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RAZLOZI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DONOŠENJE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HITNOM</w:t>
      </w:r>
      <w:r w:rsidRP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POSTUPKU</w:t>
      </w:r>
    </w:p>
    <w:p w:rsidR="0063566B" w:rsidRPr="00005434" w:rsidRDefault="0063566B" w:rsidP="0063566B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005434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           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167.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20/12-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prečišćen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neophodna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hitnija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bitno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doprineti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olakšavanju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postojeći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procedura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boljem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položaju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stranaka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pozitivnom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efektima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05434">
        <w:rPr>
          <w:rFonts w:ascii="Times New Roman" w:hAnsi="Times New Roman"/>
          <w:noProof/>
          <w:sz w:val="24"/>
          <w:szCs w:val="24"/>
          <w:lang w:val="sr-Latn-CS"/>
        </w:rPr>
        <w:t>privredu</w:t>
      </w:r>
      <w:r w:rsidRPr="0000543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32644" w:rsidRPr="00005434" w:rsidRDefault="00D32644" w:rsidP="008A1FF7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sectPr w:rsidR="00D32644" w:rsidRPr="00005434" w:rsidSect="006C6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F" w:rsidRDefault="006A7EDF" w:rsidP="009C39F4">
      <w:pPr>
        <w:spacing w:after="0" w:line="240" w:lineRule="auto"/>
      </w:pPr>
      <w:r>
        <w:separator/>
      </w:r>
    </w:p>
  </w:endnote>
  <w:endnote w:type="continuationSeparator" w:id="0">
    <w:p w:rsidR="006A7EDF" w:rsidRDefault="006A7EDF" w:rsidP="009C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34" w:rsidRDefault="00005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925685607"/>
      <w:docPartObj>
        <w:docPartGallery w:val="Page Numbers (Bottom of Page)"/>
        <w:docPartUnique/>
      </w:docPartObj>
    </w:sdtPr>
    <w:sdtEndPr/>
    <w:sdtContent>
      <w:p w:rsidR="006C6C19" w:rsidRPr="00005434" w:rsidRDefault="006C6C19">
        <w:pPr>
          <w:pStyle w:val="Footer"/>
          <w:jc w:val="right"/>
          <w:rPr>
            <w:noProof/>
            <w:lang w:val="sr-Latn-CS"/>
          </w:rPr>
        </w:pPr>
        <w:r w:rsidRPr="00005434">
          <w:rPr>
            <w:noProof/>
            <w:lang w:val="sr-Latn-CS"/>
          </w:rPr>
          <w:fldChar w:fldCharType="begin"/>
        </w:r>
        <w:r w:rsidRPr="00005434">
          <w:rPr>
            <w:noProof/>
            <w:lang w:val="sr-Latn-CS"/>
          </w:rPr>
          <w:instrText xml:space="preserve"> PAGE   \* MERGEFORMAT </w:instrText>
        </w:r>
        <w:r w:rsidRPr="00005434">
          <w:rPr>
            <w:noProof/>
            <w:lang w:val="sr-Latn-CS"/>
          </w:rPr>
          <w:fldChar w:fldCharType="separate"/>
        </w:r>
        <w:r w:rsidR="00005434">
          <w:rPr>
            <w:noProof/>
            <w:lang w:val="sr-Latn-CS"/>
          </w:rPr>
          <w:t>2</w:t>
        </w:r>
        <w:r w:rsidRPr="00005434">
          <w:rPr>
            <w:noProof/>
            <w:lang w:val="sr-Latn-CS"/>
          </w:rPr>
          <w:fldChar w:fldCharType="end"/>
        </w:r>
      </w:p>
    </w:sdtContent>
  </w:sdt>
  <w:p w:rsidR="006C6C19" w:rsidRPr="00005434" w:rsidRDefault="006C6C19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34" w:rsidRDefault="00005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F" w:rsidRDefault="006A7EDF" w:rsidP="009C39F4">
      <w:pPr>
        <w:spacing w:after="0" w:line="240" w:lineRule="auto"/>
      </w:pPr>
      <w:r>
        <w:separator/>
      </w:r>
    </w:p>
  </w:footnote>
  <w:footnote w:type="continuationSeparator" w:id="0">
    <w:p w:rsidR="006A7EDF" w:rsidRDefault="006A7EDF" w:rsidP="009C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34" w:rsidRDefault="00005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34" w:rsidRDefault="00005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34" w:rsidRDefault="00005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9C2"/>
    <w:multiLevelType w:val="hybridMultilevel"/>
    <w:tmpl w:val="A7F6337C"/>
    <w:lvl w:ilvl="0" w:tplc="A19674D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06C3"/>
    <w:multiLevelType w:val="hybridMultilevel"/>
    <w:tmpl w:val="8D9283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980"/>
    <w:multiLevelType w:val="hybridMultilevel"/>
    <w:tmpl w:val="0F8490DC"/>
    <w:lvl w:ilvl="0" w:tplc="1DB405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7945"/>
    <w:multiLevelType w:val="hybridMultilevel"/>
    <w:tmpl w:val="D72094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208F"/>
    <w:multiLevelType w:val="hybridMultilevel"/>
    <w:tmpl w:val="6FA2FE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58B3"/>
    <w:multiLevelType w:val="hybridMultilevel"/>
    <w:tmpl w:val="5EC40810"/>
    <w:lvl w:ilvl="0" w:tplc="1A56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2651F3"/>
    <w:multiLevelType w:val="hybridMultilevel"/>
    <w:tmpl w:val="B052D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A5121"/>
    <w:multiLevelType w:val="hybridMultilevel"/>
    <w:tmpl w:val="684492D2"/>
    <w:lvl w:ilvl="0" w:tplc="50CE52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823AFA"/>
    <w:multiLevelType w:val="hybridMultilevel"/>
    <w:tmpl w:val="2ECC8EF0"/>
    <w:lvl w:ilvl="0" w:tplc="7256D1B2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D9F072D"/>
    <w:multiLevelType w:val="hybridMultilevel"/>
    <w:tmpl w:val="C5D64694"/>
    <w:lvl w:ilvl="0" w:tplc="FA567B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4A"/>
    <w:rsid w:val="00001671"/>
    <w:rsid w:val="0000200E"/>
    <w:rsid w:val="000027C4"/>
    <w:rsid w:val="00005434"/>
    <w:rsid w:val="00006C7B"/>
    <w:rsid w:val="00011AC0"/>
    <w:rsid w:val="00011B0B"/>
    <w:rsid w:val="00013AFD"/>
    <w:rsid w:val="00020AA6"/>
    <w:rsid w:val="000213E9"/>
    <w:rsid w:val="0002620B"/>
    <w:rsid w:val="00032DF8"/>
    <w:rsid w:val="00034171"/>
    <w:rsid w:val="00041E86"/>
    <w:rsid w:val="00043D48"/>
    <w:rsid w:val="00046EAD"/>
    <w:rsid w:val="000475C1"/>
    <w:rsid w:val="0005032D"/>
    <w:rsid w:val="000522D4"/>
    <w:rsid w:val="00056660"/>
    <w:rsid w:val="0005773F"/>
    <w:rsid w:val="0006042F"/>
    <w:rsid w:val="00063287"/>
    <w:rsid w:val="00065643"/>
    <w:rsid w:val="00077B08"/>
    <w:rsid w:val="000839F2"/>
    <w:rsid w:val="0009145E"/>
    <w:rsid w:val="00092702"/>
    <w:rsid w:val="0009443D"/>
    <w:rsid w:val="00097956"/>
    <w:rsid w:val="000A10F9"/>
    <w:rsid w:val="000A3D0D"/>
    <w:rsid w:val="000A4766"/>
    <w:rsid w:val="000A488E"/>
    <w:rsid w:val="000B0C25"/>
    <w:rsid w:val="000B149D"/>
    <w:rsid w:val="000B49F8"/>
    <w:rsid w:val="000B4BD9"/>
    <w:rsid w:val="000C1852"/>
    <w:rsid w:val="000C195A"/>
    <w:rsid w:val="000E186F"/>
    <w:rsid w:val="000E370B"/>
    <w:rsid w:val="000E7701"/>
    <w:rsid w:val="000F25F1"/>
    <w:rsid w:val="000F4714"/>
    <w:rsid w:val="00100EBF"/>
    <w:rsid w:val="00104C68"/>
    <w:rsid w:val="0011227E"/>
    <w:rsid w:val="001132F3"/>
    <w:rsid w:val="00124319"/>
    <w:rsid w:val="00131389"/>
    <w:rsid w:val="00134D96"/>
    <w:rsid w:val="00136ABF"/>
    <w:rsid w:val="00142BCC"/>
    <w:rsid w:val="00143DC2"/>
    <w:rsid w:val="0014598A"/>
    <w:rsid w:val="001546AA"/>
    <w:rsid w:val="001600EB"/>
    <w:rsid w:val="00162B95"/>
    <w:rsid w:val="00163041"/>
    <w:rsid w:val="001637BA"/>
    <w:rsid w:val="00166DF6"/>
    <w:rsid w:val="00170C52"/>
    <w:rsid w:val="00171B72"/>
    <w:rsid w:val="00176B11"/>
    <w:rsid w:val="00177574"/>
    <w:rsid w:val="0018170E"/>
    <w:rsid w:val="001831BB"/>
    <w:rsid w:val="00190528"/>
    <w:rsid w:val="00191A45"/>
    <w:rsid w:val="001929A1"/>
    <w:rsid w:val="001A7A37"/>
    <w:rsid w:val="001C08C6"/>
    <w:rsid w:val="001D0700"/>
    <w:rsid w:val="001D40A0"/>
    <w:rsid w:val="001D5EDE"/>
    <w:rsid w:val="001D6B93"/>
    <w:rsid w:val="001E0BFC"/>
    <w:rsid w:val="001E29F7"/>
    <w:rsid w:val="001E36AD"/>
    <w:rsid w:val="001E39CA"/>
    <w:rsid w:val="001F1F3F"/>
    <w:rsid w:val="001F4781"/>
    <w:rsid w:val="001F6449"/>
    <w:rsid w:val="001F76E0"/>
    <w:rsid w:val="00200BF2"/>
    <w:rsid w:val="002029BA"/>
    <w:rsid w:val="002031FC"/>
    <w:rsid w:val="002049D9"/>
    <w:rsid w:val="00206F04"/>
    <w:rsid w:val="00215140"/>
    <w:rsid w:val="00217D0A"/>
    <w:rsid w:val="002235A0"/>
    <w:rsid w:val="0022425C"/>
    <w:rsid w:val="00234A1E"/>
    <w:rsid w:val="00236567"/>
    <w:rsid w:val="00245CD7"/>
    <w:rsid w:val="00255B35"/>
    <w:rsid w:val="002572F6"/>
    <w:rsid w:val="0025748C"/>
    <w:rsid w:val="00262675"/>
    <w:rsid w:val="00263089"/>
    <w:rsid w:val="00264EBF"/>
    <w:rsid w:val="002668BB"/>
    <w:rsid w:val="002764A0"/>
    <w:rsid w:val="00280B79"/>
    <w:rsid w:val="00281650"/>
    <w:rsid w:val="002862BE"/>
    <w:rsid w:val="0028654A"/>
    <w:rsid w:val="00287AB6"/>
    <w:rsid w:val="00293F7A"/>
    <w:rsid w:val="002A20DB"/>
    <w:rsid w:val="002A6F67"/>
    <w:rsid w:val="002B4180"/>
    <w:rsid w:val="002B587C"/>
    <w:rsid w:val="002B5D42"/>
    <w:rsid w:val="002C1476"/>
    <w:rsid w:val="002C625E"/>
    <w:rsid w:val="002C68EB"/>
    <w:rsid w:val="002D1ACD"/>
    <w:rsid w:val="002D32EA"/>
    <w:rsid w:val="002E41EF"/>
    <w:rsid w:val="002E4923"/>
    <w:rsid w:val="00325BB3"/>
    <w:rsid w:val="00327028"/>
    <w:rsid w:val="00331E14"/>
    <w:rsid w:val="00332204"/>
    <w:rsid w:val="003376A2"/>
    <w:rsid w:val="003418F5"/>
    <w:rsid w:val="00341946"/>
    <w:rsid w:val="00356813"/>
    <w:rsid w:val="0036180B"/>
    <w:rsid w:val="00362698"/>
    <w:rsid w:val="00362CE9"/>
    <w:rsid w:val="00372FEF"/>
    <w:rsid w:val="003744CF"/>
    <w:rsid w:val="00374D87"/>
    <w:rsid w:val="00377C3C"/>
    <w:rsid w:val="00387D54"/>
    <w:rsid w:val="003966FF"/>
    <w:rsid w:val="003A55AC"/>
    <w:rsid w:val="003B06D8"/>
    <w:rsid w:val="003B2B1B"/>
    <w:rsid w:val="003B5833"/>
    <w:rsid w:val="003B6209"/>
    <w:rsid w:val="003B66BF"/>
    <w:rsid w:val="003B7643"/>
    <w:rsid w:val="003B77D1"/>
    <w:rsid w:val="003B79E8"/>
    <w:rsid w:val="003C43BB"/>
    <w:rsid w:val="003D151A"/>
    <w:rsid w:val="003D380B"/>
    <w:rsid w:val="003D39C0"/>
    <w:rsid w:val="003D47BC"/>
    <w:rsid w:val="003D707F"/>
    <w:rsid w:val="00400895"/>
    <w:rsid w:val="00401461"/>
    <w:rsid w:val="00401D60"/>
    <w:rsid w:val="0040241C"/>
    <w:rsid w:val="00404C84"/>
    <w:rsid w:val="00420040"/>
    <w:rsid w:val="00420332"/>
    <w:rsid w:val="0042637E"/>
    <w:rsid w:val="00427E90"/>
    <w:rsid w:val="0043039F"/>
    <w:rsid w:val="00434899"/>
    <w:rsid w:val="00436AF7"/>
    <w:rsid w:val="00447218"/>
    <w:rsid w:val="004575A2"/>
    <w:rsid w:val="00476E7A"/>
    <w:rsid w:val="00482647"/>
    <w:rsid w:val="004912AB"/>
    <w:rsid w:val="00491440"/>
    <w:rsid w:val="00493FAA"/>
    <w:rsid w:val="00495F13"/>
    <w:rsid w:val="004A0661"/>
    <w:rsid w:val="004A0EF0"/>
    <w:rsid w:val="004A0F59"/>
    <w:rsid w:val="004A1D57"/>
    <w:rsid w:val="004A2F5B"/>
    <w:rsid w:val="004B1E8B"/>
    <w:rsid w:val="004C69FC"/>
    <w:rsid w:val="004C75D7"/>
    <w:rsid w:val="004D33DD"/>
    <w:rsid w:val="004D7DAA"/>
    <w:rsid w:val="004E2229"/>
    <w:rsid w:val="004E5C04"/>
    <w:rsid w:val="004E6114"/>
    <w:rsid w:val="004E65F9"/>
    <w:rsid w:val="004E6FF0"/>
    <w:rsid w:val="004F0CBE"/>
    <w:rsid w:val="004F0DDC"/>
    <w:rsid w:val="0050176A"/>
    <w:rsid w:val="00502652"/>
    <w:rsid w:val="00506469"/>
    <w:rsid w:val="005064D3"/>
    <w:rsid w:val="00507A3E"/>
    <w:rsid w:val="00507A81"/>
    <w:rsid w:val="0052200C"/>
    <w:rsid w:val="00524BA7"/>
    <w:rsid w:val="0053099B"/>
    <w:rsid w:val="00536FC2"/>
    <w:rsid w:val="00542321"/>
    <w:rsid w:val="00544133"/>
    <w:rsid w:val="00544D96"/>
    <w:rsid w:val="00545EDA"/>
    <w:rsid w:val="00563379"/>
    <w:rsid w:val="00563FE4"/>
    <w:rsid w:val="00570D7A"/>
    <w:rsid w:val="00572FBB"/>
    <w:rsid w:val="00573DE4"/>
    <w:rsid w:val="00581926"/>
    <w:rsid w:val="00583775"/>
    <w:rsid w:val="00584975"/>
    <w:rsid w:val="005907D5"/>
    <w:rsid w:val="00591185"/>
    <w:rsid w:val="00594245"/>
    <w:rsid w:val="00595567"/>
    <w:rsid w:val="005A07A1"/>
    <w:rsid w:val="005A273B"/>
    <w:rsid w:val="005A32BB"/>
    <w:rsid w:val="005B0BAF"/>
    <w:rsid w:val="005B54AB"/>
    <w:rsid w:val="005C512C"/>
    <w:rsid w:val="005D08B6"/>
    <w:rsid w:val="005D5823"/>
    <w:rsid w:val="005E62A1"/>
    <w:rsid w:val="005F035A"/>
    <w:rsid w:val="005F0854"/>
    <w:rsid w:val="005F1F07"/>
    <w:rsid w:val="005F2848"/>
    <w:rsid w:val="005F4592"/>
    <w:rsid w:val="006030A8"/>
    <w:rsid w:val="00603EE5"/>
    <w:rsid w:val="006044CF"/>
    <w:rsid w:val="00606A26"/>
    <w:rsid w:val="00611D44"/>
    <w:rsid w:val="00611D8B"/>
    <w:rsid w:val="00614FA5"/>
    <w:rsid w:val="00625C4B"/>
    <w:rsid w:val="00633590"/>
    <w:rsid w:val="0063566B"/>
    <w:rsid w:val="00642976"/>
    <w:rsid w:val="00642F88"/>
    <w:rsid w:val="006443C6"/>
    <w:rsid w:val="00645C6B"/>
    <w:rsid w:val="00646D21"/>
    <w:rsid w:val="00655FD9"/>
    <w:rsid w:val="00662B0A"/>
    <w:rsid w:val="0066571B"/>
    <w:rsid w:val="00682DFB"/>
    <w:rsid w:val="00684EF9"/>
    <w:rsid w:val="006905BF"/>
    <w:rsid w:val="00694C1E"/>
    <w:rsid w:val="006A5883"/>
    <w:rsid w:val="006A7EA7"/>
    <w:rsid w:val="006A7EDF"/>
    <w:rsid w:val="006B20BC"/>
    <w:rsid w:val="006B6210"/>
    <w:rsid w:val="006B7AAB"/>
    <w:rsid w:val="006B7D2B"/>
    <w:rsid w:val="006C1C47"/>
    <w:rsid w:val="006C61B8"/>
    <w:rsid w:val="006C6C19"/>
    <w:rsid w:val="006F4D4F"/>
    <w:rsid w:val="00710A64"/>
    <w:rsid w:val="00716E64"/>
    <w:rsid w:val="00720704"/>
    <w:rsid w:val="00720B78"/>
    <w:rsid w:val="00726518"/>
    <w:rsid w:val="0073007E"/>
    <w:rsid w:val="0073123A"/>
    <w:rsid w:val="00740DB0"/>
    <w:rsid w:val="00756A1F"/>
    <w:rsid w:val="00757268"/>
    <w:rsid w:val="00757C7E"/>
    <w:rsid w:val="00760DD3"/>
    <w:rsid w:val="00763206"/>
    <w:rsid w:val="00764C0A"/>
    <w:rsid w:val="00776B8D"/>
    <w:rsid w:val="00777540"/>
    <w:rsid w:val="00777A9C"/>
    <w:rsid w:val="00785121"/>
    <w:rsid w:val="00791E1D"/>
    <w:rsid w:val="0079431E"/>
    <w:rsid w:val="007A6B62"/>
    <w:rsid w:val="007C2AFF"/>
    <w:rsid w:val="007C30AE"/>
    <w:rsid w:val="007C724F"/>
    <w:rsid w:val="007D5764"/>
    <w:rsid w:val="007E632D"/>
    <w:rsid w:val="007E7FC0"/>
    <w:rsid w:val="007F1F32"/>
    <w:rsid w:val="007F4E5B"/>
    <w:rsid w:val="007F59A0"/>
    <w:rsid w:val="0080145B"/>
    <w:rsid w:val="00804093"/>
    <w:rsid w:val="00807E82"/>
    <w:rsid w:val="00810479"/>
    <w:rsid w:val="00811B2F"/>
    <w:rsid w:val="00816A6C"/>
    <w:rsid w:val="00824681"/>
    <w:rsid w:val="00833145"/>
    <w:rsid w:val="008335DF"/>
    <w:rsid w:val="008342E5"/>
    <w:rsid w:val="008456DD"/>
    <w:rsid w:val="00847272"/>
    <w:rsid w:val="008611C2"/>
    <w:rsid w:val="00862EF7"/>
    <w:rsid w:val="0086312A"/>
    <w:rsid w:val="008678A2"/>
    <w:rsid w:val="00872293"/>
    <w:rsid w:val="00874C8A"/>
    <w:rsid w:val="008750A6"/>
    <w:rsid w:val="0087744E"/>
    <w:rsid w:val="0088770F"/>
    <w:rsid w:val="00894E37"/>
    <w:rsid w:val="00894EB3"/>
    <w:rsid w:val="008A067E"/>
    <w:rsid w:val="008A1FF7"/>
    <w:rsid w:val="008A672C"/>
    <w:rsid w:val="008A6BCA"/>
    <w:rsid w:val="008B1925"/>
    <w:rsid w:val="008C1813"/>
    <w:rsid w:val="008C3801"/>
    <w:rsid w:val="008C49A2"/>
    <w:rsid w:val="008C5383"/>
    <w:rsid w:val="008C54F7"/>
    <w:rsid w:val="008C7EC5"/>
    <w:rsid w:val="008D3CB4"/>
    <w:rsid w:val="008D4E74"/>
    <w:rsid w:val="008E3889"/>
    <w:rsid w:val="008E6D42"/>
    <w:rsid w:val="008F20A2"/>
    <w:rsid w:val="008F39D4"/>
    <w:rsid w:val="008F7448"/>
    <w:rsid w:val="00901498"/>
    <w:rsid w:val="009022CB"/>
    <w:rsid w:val="00914A9D"/>
    <w:rsid w:val="00923258"/>
    <w:rsid w:val="00923F6A"/>
    <w:rsid w:val="00930CFA"/>
    <w:rsid w:val="00935C1A"/>
    <w:rsid w:val="00942137"/>
    <w:rsid w:val="00946651"/>
    <w:rsid w:val="009467C2"/>
    <w:rsid w:val="00956587"/>
    <w:rsid w:val="009574B4"/>
    <w:rsid w:val="0096071D"/>
    <w:rsid w:val="009655C8"/>
    <w:rsid w:val="00975E54"/>
    <w:rsid w:val="00981957"/>
    <w:rsid w:val="00982D29"/>
    <w:rsid w:val="00984FCB"/>
    <w:rsid w:val="0099200A"/>
    <w:rsid w:val="009A07CC"/>
    <w:rsid w:val="009B5219"/>
    <w:rsid w:val="009B68B4"/>
    <w:rsid w:val="009C39F4"/>
    <w:rsid w:val="009C4C7D"/>
    <w:rsid w:val="009D0834"/>
    <w:rsid w:val="009D1583"/>
    <w:rsid w:val="009D4BCA"/>
    <w:rsid w:val="009D769D"/>
    <w:rsid w:val="009E0767"/>
    <w:rsid w:val="009E6BCA"/>
    <w:rsid w:val="009E755A"/>
    <w:rsid w:val="009F03FC"/>
    <w:rsid w:val="009F78A6"/>
    <w:rsid w:val="009F7F4B"/>
    <w:rsid w:val="00A02F28"/>
    <w:rsid w:val="00A033C1"/>
    <w:rsid w:val="00A107C3"/>
    <w:rsid w:val="00A11459"/>
    <w:rsid w:val="00A15FB8"/>
    <w:rsid w:val="00A22F87"/>
    <w:rsid w:val="00A234B2"/>
    <w:rsid w:val="00A341F3"/>
    <w:rsid w:val="00A4293E"/>
    <w:rsid w:val="00A46AA3"/>
    <w:rsid w:val="00A46BCD"/>
    <w:rsid w:val="00A5785F"/>
    <w:rsid w:val="00A62C37"/>
    <w:rsid w:val="00A63359"/>
    <w:rsid w:val="00A63C4B"/>
    <w:rsid w:val="00A70144"/>
    <w:rsid w:val="00A734D3"/>
    <w:rsid w:val="00A77D8E"/>
    <w:rsid w:val="00A86E47"/>
    <w:rsid w:val="00A87F55"/>
    <w:rsid w:val="00A92A46"/>
    <w:rsid w:val="00A976BF"/>
    <w:rsid w:val="00A97AF7"/>
    <w:rsid w:val="00A97BD6"/>
    <w:rsid w:val="00AB4780"/>
    <w:rsid w:val="00AD1DEF"/>
    <w:rsid w:val="00AD54D3"/>
    <w:rsid w:val="00AD7DB0"/>
    <w:rsid w:val="00AE1E45"/>
    <w:rsid w:val="00AE3F48"/>
    <w:rsid w:val="00AE4BC2"/>
    <w:rsid w:val="00AF33A2"/>
    <w:rsid w:val="00AF5744"/>
    <w:rsid w:val="00AF66D3"/>
    <w:rsid w:val="00B02A18"/>
    <w:rsid w:val="00B04817"/>
    <w:rsid w:val="00B1543E"/>
    <w:rsid w:val="00B20EE2"/>
    <w:rsid w:val="00B25B18"/>
    <w:rsid w:val="00B26DAF"/>
    <w:rsid w:val="00B373C1"/>
    <w:rsid w:val="00B37F2A"/>
    <w:rsid w:val="00B52C09"/>
    <w:rsid w:val="00B549BD"/>
    <w:rsid w:val="00B57474"/>
    <w:rsid w:val="00B57D74"/>
    <w:rsid w:val="00B57FC6"/>
    <w:rsid w:val="00B67124"/>
    <w:rsid w:val="00B71BCE"/>
    <w:rsid w:val="00B72407"/>
    <w:rsid w:val="00B73DA4"/>
    <w:rsid w:val="00B76D2A"/>
    <w:rsid w:val="00B866F0"/>
    <w:rsid w:val="00B9461B"/>
    <w:rsid w:val="00BA08C9"/>
    <w:rsid w:val="00BA1491"/>
    <w:rsid w:val="00BA2125"/>
    <w:rsid w:val="00BA5CC0"/>
    <w:rsid w:val="00BB18F8"/>
    <w:rsid w:val="00BC349B"/>
    <w:rsid w:val="00BC7209"/>
    <w:rsid w:val="00BD1080"/>
    <w:rsid w:val="00BD2CCB"/>
    <w:rsid w:val="00BD47AF"/>
    <w:rsid w:val="00BD7E5C"/>
    <w:rsid w:val="00BE14D2"/>
    <w:rsid w:val="00BF4199"/>
    <w:rsid w:val="00BF7462"/>
    <w:rsid w:val="00C05758"/>
    <w:rsid w:val="00C05B44"/>
    <w:rsid w:val="00C05CE2"/>
    <w:rsid w:val="00C071C0"/>
    <w:rsid w:val="00C10181"/>
    <w:rsid w:val="00C2151D"/>
    <w:rsid w:val="00C3324C"/>
    <w:rsid w:val="00C34357"/>
    <w:rsid w:val="00C347FD"/>
    <w:rsid w:val="00C35FEE"/>
    <w:rsid w:val="00C419F9"/>
    <w:rsid w:val="00C53F37"/>
    <w:rsid w:val="00C56793"/>
    <w:rsid w:val="00C576E7"/>
    <w:rsid w:val="00C60557"/>
    <w:rsid w:val="00C87ED1"/>
    <w:rsid w:val="00CA1540"/>
    <w:rsid w:val="00CA6DBB"/>
    <w:rsid w:val="00CB1C5B"/>
    <w:rsid w:val="00CB2A3E"/>
    <w:rsid w:val="00CC73AC"/>
    <w:rsid w:val="00CE3093"/>
    <w:rsid w:val="00CE4070"/>
    <w:rsid w:val="00CE4EB6"/>
    <w:rsid w:val="00CF5D7E"/>
    <w:rsid w:val="00CF6307"/>
    <w:rsid w:val="00D01D38"/>
    <w:rsid w:val="00D20901"/>
    <w:rsid w:val="00D24C6A"/>
    <w:rsid w:val="00D26EAE"/>
    <w:rsid w:val="00D27175"/>
    <w:rsid w:val="00D32644"/>
    <w:rsid w:val="00D339A3"/>
    <w:rsid w:val="00D4298C"/>
    <w:rsid w:val="00D44134"/>
    <w:rsid w:val="00D5435C"/>
    <w:rsid w:val="00D54E36"/>
    <w:rsid w:val="00D561DA"/>
    <w:rsid w:val="00D56EFD"/>
    <w:rsid w:val="00D65780"/>
    <w:rsid w:val="00D70CF5"/>
    <w:rsid w:val="00D760D0"/>
    <w:rsid w:val="00D7774D"/>
    <w:rsid w:val="00D83F1F"/>
    <w:rsid w:val="00D84CF2"/>
    <w:rsid w:val="00D86238"/>
    <w:rsid w:val="00D94B44"/>
    <w:rsid w:val="00D96F4A"/>
    <w:rsid w:val="00DA12B3"/>
    <w:rsid w:val="00DA39CE"/>
    <w:rsid w:val="00DA64AB"/>
    <w:rsid w:val="00DB3BAB"/>
    <w:rsid w:val="00DB6737"/>
    <w:rsid w:val="00DC4FD4"/>
    <w:rsid w:val="00DD2FA9"/>
    <w:rsid w:val="00DD3177"/>
    <w:rsid w:val="00DE0A3C"/>
    <w:rsid w:val="00DE3DC8"/>
    <w:rsid w:val="00DE4317"/>
    <w:rsid w:val="00DE7F98"/>
    <w:rsid w:val="00DF18E9"/>
    <w:rsid w:val="00DF1A35"/>
    <w:rsid w:val="00DF1C83"/>
    <w:rsid w:val="00DF4514"/>
    <w:rsid w:val="00DF6A31"/>
    <w:rsid w:val="00DF6EC5"/>
    <w:rsid w:val="00DF6F42"/>
    <w:rsid w:val="00E07962"/>
    <w:rsid w:val="00E12462"/>
    <w:rsid w:val="00E1523F"/>
    <w:rsid w:val="00E1538B"/>
    <w:rsid w:val="00E21292"/>
    <w:rsid w:val="00E32AC4"/>
    <w:rsid w:val="00E3488C"/>
    <w:rsid w:val="00E46EF7"/>
    <w:rsid w:val="00E5340D"/>
    <w:rsid w:val="00E53544"/>
    <w:rsid w:val="00E5761C"/>
    <w:rsid w:val="00E6379B"/>
    <w:rsid w:val="00E63910"/>
    <w:rsid w:val="00E6758E"/>
    <w:rsid w:val="00E6795D"/>
    <w:rsid w:val="00E83432"/>
    <w:rsid w:val="00E856C3"/>
    <w:rsid w:val="00E928EB"/>
    <w:rsid w:val="00EA0148"/>
    <w:rsid w:val="00EA7C7E"/>
    <w:rsid w:val="00EB3EAF"/>
    <w:rsid w:val="00EB7984"/>
    <w:rsid w:val="00EC129C"/>
    <w:rsid w:val="00EC6E48"/>
    <w:rsid w:val="00ED2123"/>
    <w:rsid w:val="00ED75A3"/>
    <w:rsid w:val="00EE1BC6"/>
    <w:rsid w:val="00EE362F"/>
    <w:rsid w:val="00EE434A"/>
    <w:rsid w:val="00EE43BB"/>
    <w:rsid w:val="00EF46D0"/>
    <w:rsid w:val="00EF7D70"/>
    <w:rsid w:val="00F017D9"/>
    <w:rsid w:val="00F065A9"/>
    <w:rsid w:val="00F068F9"/>
    <w:rsid w:val="00F06F1F"/>
    <w:rsid w:val="00F10AE5"/>
    <w:rsid w:val="00F12BA3"/>
    <w:rsid w:val="00F15A6E"/>
    <w:rsid w:val="00F1643F"/>
    <w:rsid w:val="00F203C9"/>
    <w:rsid w:val="00F209A1"/>
    <w:rsid w:val="00F21B77"/>
    <w:rsid w:val="00F26425"/>
    <w:rsid w:val="00F314EF"/>
    <w:rsid w:val="00F323B7"/>
    <w:rsid w:val="00F44A11"/>
    <w:rsid w:val="00F52D44"/>
    <w:rsid w:val="00F62F19"/>
    <w:rsid w:val="00F736D1"/>
    <w:rsid w:val="00F80156"/>
    <w:rsid w:val="00F82498"/>
    <w:rsid w:val="00F87377"/>
    <w:rsid w:val="00F91208"/>
    <w:rsid w:val="00FA0AE6"/>
    <w:rsid w:val="00FA2805"/>
    <w:rsid w:val="00FA4288"/>
    <w:rsid w:val="00FA529A"/>
    <w:rsid w:val="00FB7BFC"/>
    <w:rsid w:val="00FC0B69"/>
    <w:rsid w:val="00FC0C48"/>
    <w:rsid w:val="00FC2850"/>
    <w:rsid w:val="00FC4B73"/>
    <w:rsid w:val="00FC5B4A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B1756-190E-4CA0-A05E-BDDD85BD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F4"/>
  </w:style>
  <w:style w:type="paragraph" w:styleId="Footer">
    <w:name w:val="footer"/>
    <w:basedOn w:val="Normal"/>
    <w:link w:val="FooterChar"/>
    <w:uiPriority w:val="99"/>
    <w:unhideWhenUsed/>
    <w:rsid w:val="009C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F4"/>
  </w:style>
  <w:style w:type="character" w:styleId="Hyperlink">
    <w:name w:val="Hyperlink"/>
    <w:basedOn w:val="DefaultParagraphFont"/>
    <w:uiPriority w:val="99"/>
    <w:unhideWhenUsed/>
    <w:rsid w:val="002630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customStyle="1" w:styleId="naslov">
    <w:name w:val="naslov"/>
    <w:basedOn w:val="Normal"/>
    <w:rsid w:val="00D3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9A5E-55BF-418E-9BBD-59D97EE4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Bojan Grgic</cp:lastModifiedBy>
  <cp:revision>2</cp:revision>
  <cp:lastPrinted>2018-10-11T07:25:00Z</cp:lastPrinted>
  <dcterms:created xsi:type="dcterms:W3CDTF">2018-10-12T09:53:00Z</dcterms:created>
  <dcterms:modified xsi:type="dcterms:W3CDTF">2018-10-12T09:53:00Z</dcterms:modified>
</cp:coreProperties>
</file>