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AE23A" w14:textId="4C0DE536" w:rsidR="00135209" w:rsidRPr="00D02954" w:rsidRDefault="00D02954" w:rsidP="0013520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B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R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L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Ž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NJ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E</w:t>
      </w:r>
    </w:p>
    <w:p w14:paraId="1B95BF5D" w14:textId="77777777" w:rsidR="00135209" w:rsidRPr="00D02954" w:rsidRDefault="00135209" w:rsidP="0013520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 w:eastAsia="sr-Latn-BA"/>
        </w:rPr>
      </w:pPr>
    </w:p>
    <w:p w14:paraId="5ADB02AA" w14:textId="7A76955E" w:rsidR="00135209" w:rsidRPr="00D02954" w:rsidRDefault="00135209" w:rsidP="0013520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I.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USTAVNI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OSNOV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DONOŠENJE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</w:p>
    <w:p w14:paraId="1F021039" w14:textId="77777777" w:rsidR="00135209" w:rsidRPr="00D02954" w:rsidRDefault="00135209" w:rsidP="0013520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 w:eastAsia="sr-Latn-BA"/>
        </w:rPr>
      </w:pPr>
    </w:p>
    <w:p w14:paraId="2D3513BB" w14:textId="7B6EC4F8" w:rsidR="00135209" w:rsidRPr="00D02954" w:rsidRDefault="00135209" w:rsidP="0013520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Ustavni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osnov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donošenje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izmenama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dopunama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transportu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sadržan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97.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tačka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13.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Ustava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Republike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Srbije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pored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ostalog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propisano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Republika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Srbija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uređuje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obezbeđuje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sistem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obavljanja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pojedinih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privrednih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delatnosti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6842A92C" w14:textId="77777777" w:rsidR="00135209" w:rsidRPr="00D02954" w:rsidRDefault="00135209" w:rsidP="0013520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</w:p>
    <w:p w14:paraId="04176987" w14:textId="63428DD3" w:rsidR="00135209" w:rsidRPr="00D02954" w:rsidRDefault="00135209" w:rsidP="00BA7DD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II.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RAZLOZI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DONOŠENJE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</w:p>
    <w:p w14:paraId="11380D61" w14:textId="77777777" w:rsidR="00135209" w:rsidRPr="00D02954" w:rsidRDefault="00135209" w:rsidP="00135209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 w:eastAsia="sr-Latn-BA"/>
        </w:rPr>
      </w:pPr>
    </w:p>
    <w:p w14:paraId="2E65F198" w14:textId="77777777" w:rsidR="00135209" w:rsidRPr="00D02954" w:rsidRDefault="00135209" w:rsidP="0013520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 w:eastAsia="sr-Latn-BA"/>
        </w:rPr>
      </w:pPr>
    </w:p>
    <w:p w14:paraId="17F22645" w14:textId="0E7337EC" w:rsidR="00135209" w:rsidRPr="00D02954" w:rsidRDefault="00135209" w:rsidP="0013520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Oblast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transporta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drumskom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železničkom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vodnom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vazdušnom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saobraćaju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uređena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transportu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(„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Službeni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glasnik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RS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”,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broj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104/16</w:t>
      </w:r>
      <w:r w:rsidR="0094109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-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94109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daljem</w:t>
      </w:r>
      <w:r w:rsidR="0094109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tekstu</w:t>
      </w:r>
      <w:r w:rsidR="0094109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: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),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transportu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opasnog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tereta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(„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Službeni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glasnik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RS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”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br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88/10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104/16-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dr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)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brojnim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podzakonskim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aktima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kao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potvrđenim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međunarodnim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sporazumima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(</w:t>
      </w:r>
      <w:r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ADR, RID </w:t>
      </w:r>
      <w:r w:rsid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i</w:t>
      </w:r>
      <w:r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ADN).</w:t>
      </w:r>
    </w:p>
    <w:p w14:paraId="3FB2D492" w14:textId="7668C617" w:rsidR="00135209" w:rsidRPr="00D02954" w:rsidRDefault="00D02954" w:rsidP="0013520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Zakon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transportu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materijalni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zakon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koji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uređuje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transport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drumskom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železničkom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vodnom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saobraćaju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kojim</w:t>
      </w:r>
      <w:r w:rsidR="00F209E3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postavljeni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osnovi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za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harmonizaciju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nacionalnog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zakonodavstva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sa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međunarodnim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sporazumima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u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oblasti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transporta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opasne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robe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(ADR, RID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ADN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Kada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transport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vazdušnim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putem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pitanju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isti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dalje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uređen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odredbama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transportu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opasnog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tereta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Službeni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glasnik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RS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ˮ,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br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88/10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104/16-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dr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zakon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koje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nastavljaju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primenjuju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na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transport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opasnog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tereta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vazdušnom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saobraćaju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član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37,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čl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44431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66-73,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član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84.</w:t>
      </w:r>
      <w:r w:rsidR="0044431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tačka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17)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tač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24)-32)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član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87.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1.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tačka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3)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tač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.11)-21)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kao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član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89.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tačka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20)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tač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E3222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34)-53). </w:t>
      </w:r>
    </w:p>
    <w:p w14:paraId="4A91C506" w14:textId="73147202" w:rsidR="00135209" w:rsidRPr="00D02954" w:rsidRDefault="00D02954" w:rsidP="0013520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Osnovni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razlog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donošenje</w:t>
      </w:r>
      <w:r w:rsidR="0094109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BA7DD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jeste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dalje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usklađivanje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međunarodnim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propisima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standardima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oblasti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transporta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(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ADR, RID </w:t>
      </w: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135209" w:rsidRPr="00D02954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ADN)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Imajući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vidu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radi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oblasti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koja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na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međunarodnom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polju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trpi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brze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učestale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promene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neophodno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ispratiti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iste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omogućiti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efikasno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prilagođavanje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nacionalnog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zakonodavstva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navedenim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promenama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Takođe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ovim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izmenama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dopunama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90822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izvršiće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usklađivanje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pojedinim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nacionalnim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propisima</w:t>
      </w:r>
      <w:r w:rsidR="00E90822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,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kao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što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propisi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kojima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uređuje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zaštita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od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jonizujućeg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zračenja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nuklearnoj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sigurnosti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propisi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kojima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uređuje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inspekcijski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nadzor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554044CE" w14:textId="75C5DFD8" w:rsidR="00135209" w:rsidRPr="00D02954" w:rsidRDefault="00D02954" w:rsidP="0013520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Takođe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jedan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od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bitnih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razloga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pristupanje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izmenama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dopunama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jeste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75.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važećeg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kojim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između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ostalog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propisano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cisterne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vozila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stupanja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snagu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transportu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opasne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robe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izdat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ADR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sertifikat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odobrenju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vozilo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nisu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bila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ispitana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potrebno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sledećeg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produženja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ADR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sertifikata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odobrenju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vozilo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najkasnije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31.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decembra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2018.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godine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dostavi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uverenje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ispitivanju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Ovakvo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bi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dovelo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situacije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proceni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imenovanih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tela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ocenjivanje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usaglašenosti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vozila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oko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700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vozila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ukupno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2600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vozila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podležu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izdavanju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ADR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sertifikata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odobrenju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obavljaju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unutrašnji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međunarodni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transport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opasne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robe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bilo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isključeno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obavljanja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međunarodnog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transporta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opasne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robe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što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bi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dovelo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domaće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prevoznike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neravnopravan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položaj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odnosu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prevoznike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okruženja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bi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preuzeli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određeni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procenat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međunarodnog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transporta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obavlja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ovim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vozilima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Ovim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izmenama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dopunama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takva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moguća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loša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situacija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će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izbeći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jer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ostavlja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mogućnost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prevoznicima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roku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još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dve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godine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prilagode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svoja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vozila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zahtevima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propisanim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ADR,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kao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propisima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homologaciji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vozila</w:t>
      </w:r>
      <w:r w:rsidR="001467C3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14:paraId="1D9C7392" w14:textId="25E10CC6" w:rsidR="00135209" w:rsidRPr="00D02954" w:rsidRDefault="00D02954" w:rsidP="0013520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Ciljevi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koji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2E648D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postižu</w:t>
      </w:r>
      <w:r w:rsidR="002E648D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donošenjem</w:t>
      </w:r>
      <w:r w:rsidR="002E648D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ovog</w:t>
      </w:r>
      <w:r w:rsidR="002E648D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prvenstveno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usmereni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na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unapređenje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bezbednosti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prilikom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obavljanja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transporta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uspostavljanje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višeg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stepena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efikasnosti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radu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svih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subjekata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ovoj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oblasti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otklanjanje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nejasnoća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primeni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lastRenderedPageBreak/>
        <w:t>otklanjanje</w:t>
      </w:r>
      <w:r w:rsidR="001467C3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nedostataka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pravnih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praznina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važećem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zakonu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detaljnije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jasnije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uređenje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pojedinih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pitanja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instituta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160A6EA0" w14:textId="46BE42BD" w:rsidR="00135209" w:rsidRPr="00D02954" w:rsidRDefault="00135209" w:rsidP="0013520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Problemi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će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rešiti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donošenjem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ovog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mogli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rešiti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donošenjem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podzakonskih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akata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odnosno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preduzimanjem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drugih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mera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obavljanju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poslova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državne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uprave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već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isključivo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donošenjem</w:t>
      </w:r>
      <w:r w:rsidR="002E648D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2E648D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obzirom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reč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pitanjima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odnosima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predmet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uređivanja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7664EFD7" w14:textId="77777777" w:rsidR="009B4F95" w:rsidRPr="00D02954" w:rsidRDefault="009B4F95" w:rsidP="003D2D3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</w:p>
    <w:p w14:paraId="6DE77612" w14:textId="77777777" w:rsidR="00420C35" w:rsidRPr="00D02954" w:rsidRDefault="00420C35" w:rsidP="00FF33D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</w:p>
    <w:p w14:paraId="63A988A6" w14:textId="5E1CC943" w:rsidR="00420C35" w:rsidRPr="00D02954" w:rsidRDefault="00420C35" w:rsidP="000212F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II</w:t>
      </w:r>
      <w:r w:rsidR="001772D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1772D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OBJAŠNJENJE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OSNOVNIH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PRAVNIH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INSTITUTA</w:t>
      </w:r>
    </w:p>
    <w:p w14:paraId="79EC28BC" w14:textId="1F750105" w:rsidR="00420C35" w:rsidRPr="00D02954" w:rsidRDefault="00D02954" w:rsidP="000212F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POJEDINAČNIH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BA"/>
        </w:rPr>
        <w:t>REŠENJA</w:t>
      </w:r>
    </w:p>
    <w:p w14:paraId="73E3ABBB" w14:textId="77777777" w:rsidR="00420C35" w:rsidRPr="00D02954" w:rsidRDefault="00420C35" w:rsidP="000212F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 w:eastAsia="sr-Latn-BA"/>
        </w:rPr>
      </w:pPr>
    </w:p>
    <w:p w14:paraId="5EAC96DB" w14:textId="7E603E55" w:rsidR="00410CC7" w:rsidRPr="00D02954" w:rsidRDefault="00F26751" w:rsidP="0084373A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nabrojani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su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svi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postupci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procedure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Zakonu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koje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primenjuju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odredbe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uređuje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opšti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upravni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postupak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00401375" w14:textId="47C9CF59" w:rsidR="00420C35" w:rsidRPr="00D02954" w:rsidRDefault="00410CC7" w:rsidP="0084373A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b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2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vrši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3.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tačka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7)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kojom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pored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korisnika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kontejner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-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cisterne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prenosive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cisterne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kola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cisterne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definiše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korisnik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broda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dodaje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694D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tačka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32)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definiše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stručno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lice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F2675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Ova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izvršena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razloga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što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stručno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lice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međunarodnim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sporazumima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njegov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značaj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velik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radu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imenovanih</w:t>
      </w:r>
      <w:r w:rsidR="00F2675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tela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35371FFC" w14:textId="48F156E6" w:rsidR="00420C35" w:rsidRPr="00D02954" w:rsidRDefault="00F26751" w:rsidP="0084373A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3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vrši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6.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čime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preciznije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definisana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odstupanja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međunarodnim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sporazumima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odobrava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Radna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grupa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ili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Komitet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stručnjaka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međunarodnim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organizacijama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oblasti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transporta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čiji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951502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Republika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Srbija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1ED2CE08" w14:textId="2D22A44D" w:rsidR="00420C35" w:rsidRPr="00D02954" w:rsidRDefault="00F26751" w:rsidP="0084373A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4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8.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tako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dodate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reči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: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„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nuklearne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aktivnosti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ˮ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čime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postiže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usklađivanje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propisima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kojima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reguliše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zaštita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od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jonizujućeg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zračenja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nuklearnoj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sigurnosti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Novim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3.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4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uvodi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obaveza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posedovanja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isprava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zaključenom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osiguranju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prevoz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opasnog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otpada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prilikom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podnošenja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zahteva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izdavanje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dozvole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01EE0AF6" w14:textId="717E79EB" w:rsidR="00892496" w:rsidRPr="00D02954" w:rsidRDefault="00892496" w:rsidP="0084373A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b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410CC7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5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članu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uvedeno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pored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ambalaže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pokretne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opreme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pod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pritiskom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odnosno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cisterni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tankovi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broda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mogu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puniti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samo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robom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1836D5B6" w14:textId="6340E4ED" w:rsidR="00420C35" w:rsidRPr="00D02954" w:rsidRDefault="00F26751" w:rsidP="0084373A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F3AA2" w:rsidRPr="00D02954">
        <w:rPr>
          <w:rFonts w:ascii="Times New Roman" w:hAnsi="Times New Roman"/>
          <w:noProof/>
          <w:sz w:val="24"/>
          <w:szCs w:val="24"/>
          <w:lang w:val="sr-Latn-CS"/>
        </w:rPr>
        <w:t>6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imenovano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telo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ispitivanje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kontrolisanje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procesa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proizvodnje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nego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uvek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sporazumima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transporta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opasne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F2A8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6-10.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propisuju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ovlašćenog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stručnog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sporazumima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14:paraId="0AB16191" w14:textId="63A6F195" w:rsidR="00420C35" w:rsidRPr="00D02954" w:rsidRDefault="005949C7" w:rsidP="0084373A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1F3AA2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7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predviđeno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članu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14.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posle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stava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9.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doda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novi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10.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će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omogućiti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osnov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vođenje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baze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podataka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pokretne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opreme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pod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pritiskom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evidenciju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punjenja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dosadašnji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10.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postaje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njemu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ustanovljava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pravni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osnov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način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sadržinu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vođenja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registra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pokretne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opreme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pod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pritiskom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evidencije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punjenja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kao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reči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: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CC7C4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„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fiksiranih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cisterni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ˮ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reči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: „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trajno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pričvršćenih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cisterni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ˮ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stavu</w:t>
      </w:r>
      <w:r w:rsidR="00565C1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12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ovog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radi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usklađivanja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terminologije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međunarodnim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sporazumima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Dodaje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novi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</w:t>
      </w:r>
      <w:r w:rsidR="0063499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4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propisuje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pravni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osnov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uslove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izdavanje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oduzimanje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imenovanja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ocenjivanje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usaglašenosti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tipa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ambalaže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cisterne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transport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opasne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čime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dat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pravni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osnov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izdavanje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oduzimanje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imenovanja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kako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definisali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uslovi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imenovanje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51F89EDD" w14:textId="75B8399C" w:rsidR="00420C35" w:rsidRPr="00D02954" w:rsidRDefault="005949C7" w:rsidP="0084373A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F3AA2" w:rsidRPr="00D02954">
        <w:rPr>
          <w:rFonts w:ascii="Times New Roman" w:hAnsi="Times New Roman"/>
          <w:noProof/>
          <w:sz w:val="24"/>
          <w:szCs w:val="24"/>
          <w:lang w:val="sr-Latn-CS"/>
        </w:rPr>
        <w:t>8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predviđen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28.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C017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doda</w:t>
      </w:r>
      <w:r w:rsidR="005C017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="005C017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C017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C017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28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definišu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kola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cisterni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49F35E0D" w14:textId="6AA2925C" w:rsidR="00420C35" w:rsidRPr="00D02954" w:rsidRDefault="005949C7" w:rsidP="0084373A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1F3AA2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9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31.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tačka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7)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5640" w:rsidRPr="00D02954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tako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posle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reči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:„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vlasnik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ˮ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doda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reč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:„</w:t>
      </w:r>
      <w:r w:rsidR="0084373A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korisnik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ˮ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186BE36E" w14:textId="2B9106BD" w:rsidR="00420C35" w:rsidRPr="00D02954" w:rsidRDefault="005949C7" w:rsidP="0084373A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1F3AA2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10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B05FD3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B05FD3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32.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naslovu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dodavanjem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reči</w:t>
      </w:r>
      <w:r w:rsidR="00B05FD3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: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B05FD3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„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korisnik</w:t>
      </w:r>
      <w:r w:rsidR="00B05FD3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ˮ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7E00AA1B" w14:textId="331ED0A3" w:rsidR="00420C35" w:rsidRPr="00D02954" w:rsidRDefault="005949C7" w:rsidP="0084373A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F3AA2" w:rsidRPr="00D02954">
        <w:rPr>
          <w:rFonts w:ascii="Times New Roman" w:hAnsi="Times New Roman"/>
          <w:noProof/>
          <w:sz w:val="24"/>
          <w:szCs w:val="24"/>
          <w:lang w:val="sr-Latn-CS"/>
        </w:rPr>
        <w:t>11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B05FD3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B05FD3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36.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određivanja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roja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savetnika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bezbednost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transportu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opasne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5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kojoj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produžava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rok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dostavljanje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izveštaja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savetnika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7A8AC205" w14:textId="1591C226" w:rsidR="00420C35" w:rsidRPr="00D02954" w:rsidRDefault="005949C7" w:rsidP="0084373A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</w:t>
      </w:r>
      <w:r w:rsidR="001F3AA2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2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B05FD3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B05FD3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39.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4.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kome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menja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važenje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sertifikata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savetnika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skladu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međunarodnim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sporazumom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kao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9.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kome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definiše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izdavanje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duplikata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sertifikata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plaćanje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administrativne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takse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10</w:t>
      </w:r>
      <w:r w:rsidR="00E60585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38422F88" w14:textId="0AC1317D" w:rsidR="00420C35" w:rsidRPr="00D02954" w:rsidRDefault="00196DCC" w:rsidP="0084373A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</w:t>
      </w:r>
      <w:r w:rsidR="001F3AA2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3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B05FD3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B05FD3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DF114D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DF114D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DF114D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DF114D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42.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</w:t>
      </w:r>
      <w:r w:rsidR="00DF114D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3, 6, 10, 11.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DF114D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13</w:t>
      </w:r>
      <w:r w:rsidR="0053084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53084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</w:p>
    <w:p w14:paraId="5E2635AB" w14:textId="08689B21" w:rsidR="00420C35" w:rsidRPr="00D02954" w:rsidRDefault="00196DCC" w:rsidP="0084373A">
      <w:pPr>
        <w:jc w:val="both"/>
        <w:rPr>
          <w:rFonts w:ascii="Times New Roman" w:hAnsi="Times New Roman"/>
          <w:noProof/>
          <w:color w:val="FF0000"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</w:t>
      </w:r>
      <w:r w:rsidR="001F3AA2" w:rsidRPr="00D02954">
        <w:rPr>
          <w:rFonts w:ascii="Times New Roman" w:hAnsi="Times New Roman"/>
          <w:noProof/>
          <w:sz w:val="24"/>
          <w:szCs w:val="24"/>
          <w:lang w:val="sr-Latn-CS"/>
        </w:rPr>
        <w:t>4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43.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definiše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polaže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ispit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857DD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brisanje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propisane</w:t>
      </w:r>
      <w:r w:rsidR="00E6058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E6058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vraćanja</w:t>
      </w:r>
      <w:r w:rsidR="00E6058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sertifikata</w:t>
      </w:r>
      <w:r w:rsidR="00E6058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E60585" w:rsidRPr="00D02954"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Sertifikat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istekao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važnosti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koristiti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dodavanje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17.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definiše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izdavanje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duplikata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sertifikata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kao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plaćanje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administrativne</w:t>
      </w:r>
      <w:r w:rsidR="0080249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takse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Novim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13520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20.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definiše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period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važenja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privrednom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društvu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organizatoru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stručnog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osposobljavanja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vozača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vozila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transport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opasne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robe</w:t>
      </w:r>
      <w:r w:rsidR="00135209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14:paraId="7AE5C2F9" w14:textId="7B82AFF5" w:rsidR="00420C35" w:rsidRPr="00D02954" w:rsidRDefault="00196DCC" w:rsidP="0084373A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</w:t>
      </w:r>
      <w:r w:rsidR="001F3AA2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5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46.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tako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kontrolu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transporta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pored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policijskog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službenika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obavlja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inspektor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transport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Takođe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briše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4.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46.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stavovi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prenumerišu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Vozilo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izvršen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prekršaj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I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kategorije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najčešće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mora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biti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ispraćeno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industrijskog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kruga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ili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pretovareno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licu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mesta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</w:p>
    <w:p w14:paraId="1B78FC1B" w14:textId="6221C815" w:rsidR="00C17EFE" w:rsidRPr="00D02954" w:rsidRDefault="00C17EFE" w:rsidP="0084373A">
      <w:pPr>
        <w:jc w:val="both"/>
        <w:rPr>
          <w:rFonts w:ascii="Times New Roman" w:hAnsi="Times New Roman"/>
          <w:noProof/>
          <w:color w:val="FF0000"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16.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dodaje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naziv</w:t>
      </w:r>
      <w:r w:rsidR="0053084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53084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53084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novi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47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svim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vozilima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cisternama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prevoze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robu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vozilima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prevoze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robu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visokom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potencijalnom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opasnošću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prednost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prilikom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prelaska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državne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granice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5B75D333" w14:textId="397B9153" w:rsidR="00420C35" w:rsidRPr="00D02954" w:rsidRDefault="00196DCC" w:rsidP="0084373A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</w:t>
      </w:r>
      <w:r w:rsidR="00C17EFE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7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9301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nazivu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48.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tako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9301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reči</w:t>
      </w:r>
      <w:r w:rsidR="009301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:„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zaštićenu</w:t>
      </w:r>
      <w:r w:rsidR="009301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zonu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zamenjuje</w:t>
      </w:r>
      <w:r w:rsidR="009301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rečima</w:t>
      </w:r>
      <w:r w:rsidR="009301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: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zaštićeno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područje</w:t>
      </w:r>
      <w:r w:rsidR="0093010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ˮ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Takođe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48.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a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tako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transport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="00CB4BBA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="00CB4BBA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CB4BBA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zaštićenom</w:t>
      </w:r>
      <w:r w:rsidR="00CB4BBA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području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obavlja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46628B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skladu</w:t>
      </w:r>
      <w:r w:rsidR="0046628B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46628B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propisima</w:t>
      </w:r>
      <w:r w:rsidR="0046628B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kojima</w:t>
      </w:r>
      <w:r w:rsidR="0046628B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46628B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uređuje</w:t>
      </w:r>
      <w:r w:rsidR="0046628B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zaštita</w:t>
      </w:r>
      <w:r w:rsidR="0046628B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prirode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14:paraId="52343866" w14:textId="650F1CF6" w:rsidR="00420C35" w:rsidRPr="00D02954" w:rsidRDefault="00196DCC" w:rsidP="0084373A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</w:t>
      </w:r>
      <w:r w:rsidR="00C17EFE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8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57.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definiše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duplikata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sertifikata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specijalističkom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znanju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ADN,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plaćanje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administrativne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takse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27.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29100C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definiše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komisiju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polaže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ispit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specijalističkom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znanju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ADN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386477F9" w14:textId="2C1F1BF0" w:rsidR="00420C35" w:rsidRPr="00D02954" w:rsidRDefault="00196DCC" w:rsidP="00967CD5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lastRenderedPageBreak/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</w:t>
      </w:r>
      <w:r w:rsidR="00C17EFE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9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61.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1.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420C35" w:rsidRPr="00D02954">
        <w:rPr>
          <w:rFonts w:ascii="Times New Roman" w:hAnsi="Times New Roman"/>
          <w:noProof/>
          <w:color w:val="FF0000"/>
          <w:sz w:val="24"/>
          <w:szCs w:val="24"/>
          <w:lang w:val="sr-Latn-CS"/>
        </w:rPr>
        <w:t xml:space="preserve"> 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ADR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definiše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inspekcijski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nadzor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nad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transportom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drumskom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saobraćaju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obavljao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samo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policijski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službenik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Takođe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briše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reč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neposredna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upućuje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46.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Takođe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61.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3.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definiše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carinski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nadzor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granici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transportu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015B59E9" w14:textId="28EA78C2" w:rsidR="00420C35" w:rsidRPr="00D02954" w:rsidRDefault="00196DCC" w:rsidP="000727F8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C17EFE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20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62.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gde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preciznije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definišu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inspektora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transportu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opasne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transportu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2894F9F1" w14:textId="75128733" w:rsidR="00420C35" w:rsidRPr="00D02954" w:rsidRDefault="00196DCC" w:rsidP="000727F8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0C283A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C17EFE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21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64.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CA56A6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A56A6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preciziran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brodom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ispunjava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propisane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7645522A" w14:textId="56AB5563" w:rsidR="00420C35" w:rsidRPr="00D02954" w:rsidRDefault="00196DCC" w:rsidP="000727F8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C17EFE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22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68.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učesniku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transportu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opasne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zabranjuje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transporta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opasne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trajanju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6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prouzrokovana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opasnost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I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kategorije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5C6E02C4" w14:textId="67F69E26" w:rsidR="00420C35" w:rsidRPr="00D02954" w:rsidRDefault="00196DCC" w:rsidP="000727F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0C283A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2</w:t>
      </w:r>
      <w:r w:rsidR="00C17EFE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3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članu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70.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stav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tačka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9)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brisanje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476DBB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1).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70.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19)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reč</w:t>
      </w:r>
      <w:r w:rsidR="00476DBB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:„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korisnik</w:t>
      </w:r>
      <w:r w:rsidR="00476DBB" w:rsidRPr="00D02954">
        <w:rPr>
          <w:rFonts w:ascii="Times New Roman" w:hAnsi="Times New Roman"/>
          <w:noProof/>
          <w:sz w:val="24"/>
          <w:szCs w:val="24"/>
          <w:lang w:val="sr-Latn-CS"/>
        </w:rPr>
        <w:t>ˮ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iza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vlasnik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tački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22)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4.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zamenjuje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stavom</w:t>
      </w:r>
      <w:r w:rsidR="006363E6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5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kao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dodaju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nove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tač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 24-2</w:t>
      </w:r>
      <w:r w:rsidR="00595DA1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6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čime</w:t>
      </w:r>
      <w:r w:rsidR="006363E6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6363E6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preciziraju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kaznene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odredbe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učesnike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transportu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opasne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robe</w:t>
      </w:r>
      <w:r w:rsidR="00420C35" w:rsidRPr="00D0295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14:paraId="036CF1D9" w14:textId="19326CDE" w:rsidR="00420C35" w:rsidRPr="00D02954" w:rsidRDefault="006363E6" w:rsidP="000727F8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0C283A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</w:t>
      </w:r>
      <w:r w:rsidR="00C17EFE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4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71.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47F40" w:rsidRPr="00D02954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CB4BBA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CB4BBA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CB4BBA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B4BBA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CB4BBA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B4BBA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definiše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kaznena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stručno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F47F4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4.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47F4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7.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uvodi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kažnjavanje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68.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zabrana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E152C6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152C6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trajanju</w:t>
      </w:r>
      <w:r w:rsidR="00E152C6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152C6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prouzrokovana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opasnost</w:t>
      </w:r>
      <w:r w:rsidR="00385A4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I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kategorije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791A4CC7" w14:textId="4020D170" w:rsidR="00595DA1" w:rsidRPr="00D02954" w:rsidRDefault="00595DA1" w:rsidP="00965399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25.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dodavanje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73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73</w:t>
      </w:r>
      <w:r w:rsidR="00CA56A6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precizno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definiše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31.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decembra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tekuće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Evropskoj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komisiji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Narodnoj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skupštini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A7E3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prethodnu</w:t>
      </w:r>
      <w:r w:rsidR="006A7E3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6A7E3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prekršajima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kaznama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procenjenom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količinom</w:t>
      </w:r>
      <w:r w:rsidR="00F47F4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opasne</w:t>
      </w:r>
      <w:r w:rsidR="00F47F4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="00F47F4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F47F4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47F4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prevozi</w:t>
      </w:r>
      <w:r w:rsidR="00F47F4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47F4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E152C6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transportu</w:t>
      </w:r>
      <w:r w:rsidR="00E152C6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1D9CE143" w14:textId="20E0FBD7" w:rsidR="00420C35" w:rsidRPr="00D02954" w:rsidRDefault="006363E6" w:rsidP="000727F8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0C283A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</w:t>
      </w:r>
      <w:r w:rsidR="00595DA1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6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definiše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prelazni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period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kraja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2020.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godine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vozila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E168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posedovala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ADR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sertifikat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odobrenju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vozilo</w:t>
      </w:r>
      <w:r w:rsidR="008E1681" w:rsidRPr="00D02954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postojećom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odredbom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veliki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bio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izbačen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E168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opasne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="008E1681" w:rsidRPr="00D02954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dovelo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preuzimanja</w:t>
      </w:r>
      <w:r w:rsidR="008E1681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6A7E3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stranim</w:t>
      </w:r>
      <w:r w:rsidR="006A7E3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vozilima</w:t>
      </w:r>
      <w:r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14:paraId="267A8F93" w14:textId="682E0166" w:rsidR="00420C35" w:rsidRPr="00D02954" w:rsidRDefault="006363E6" w:rsidP="000727F8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0C283A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>7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934E7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predviđene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su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prelazne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odredbe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kako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bi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postojeća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ovlašćena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imenovana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tela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nastavila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radom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izdavanja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novih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rešenja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Takođe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preciznije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definisana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centra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obuku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B40534" w:rsidRPr="00D02954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sertifikatom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ADN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0E47CF1B" w14:textId="66A0BD72" w:rsidR="0029100C" w:rsidRPr="00D02954" w:rsidRDefault="0029100C" w:rsidP="000727F8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8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Pr="00D02954">
        <w:rPr>
          <w:rFonts w:ascii="Times New Roman" w:hAnsi="Times New Roman"/>
          <w:b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b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predviđene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su</w:t>
      </w:r>
      <w:r w:rsidR="0046628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odredbe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kojima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omogućava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važenje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podzakonskih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akata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donetih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osnovu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transportu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opasnog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tereta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(„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Službeni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glasnik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RS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”,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broj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88/10). </w:t>
      </w:r>
    </w:p>
    <w:p w14:paraId="01CADBB0" w14:textId="712342FB" w:rsidR="00420C35" w:rsidRPr="00D02954" w:rsidRDefault="006363E6" w:rsidP="006363E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0C283A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571A0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2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9</w:t>
      </w:r>
      <w:r w:rsidR="00420C35" w:rsidRPr="00D02954">
        <w:rPr>
          <w:rFonts w:ascii="Times New Roman" w:hAnsi="Times New Roman"/>
          <w:b/>
          <w:noProof/>
          <w:sz w:val="24"/>
          <w:szCs w:val="24"/>
          <w:lang w:val="sr-Latn-CS" w:eastAsia="sr-Latn-BA"/>
        </w:rPr>
        <w:t>.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A44398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="000939F8" w:rsidRPr="00D02954">
        <w:rPr>
          <w:rFonts w:ascii="Times New Roman" w:hAnsi="Times New Roman"/>
          <w:noProof/>
          <w:sz w:val="24"/>
          <w:szCs w:val="24"/>
          <w:lang w:val="sr-Latn-CS"/>
        </w:rPr>
        <w:t>: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71A0B" w:rsidRPr="00D02954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teret</w:t>
      </w:r>
      <w:r w:rsidR="00571A0B" w:rsidRPr="00D02954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939F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reč</w:t>
      </w:r>
      <w:r w:rsidR="000939F8" w:rsidRPr="00D02954">
        <w:rPr>
          <w:rFonts w:ascii="Times New Roman" w:hAnsi="Times New Roman"/>
          <w:noProof/>
          <w:sz w:val="24"/>
          <w:szCs w:val="24"/>
          <w:lang w:val="sr-Latn-CS"/>
        </w:rPr>
        <w:t>:</w:t>
      </w:r>
      <w:r w:rsidR="00571A0B" w:rsidRPr="00D02954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roba</w:t>
      </w:r>
      <w:r w:rsidR="00571A0B" w:rsidRPr="00D02954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10.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5, 6.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8,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18.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21.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7),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1), 2)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22.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4)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23.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4.3.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14)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podtačka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(1),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3)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7)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1)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25.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6),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31.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34.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45.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46.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1,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49.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50.</w:t>
      </w:r>
      <w:r w:rsidR="000939F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0939F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4,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0939F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52.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0939F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939F8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2, 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54.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56.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4.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58.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5E5AB1D9" w14:textId="30D12D32" w:rsidR="00420C35" w:rsidRPr="00D02954" w:rsidRDefault="0029100C" w:rsidP="006363E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0C283A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C85D2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30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="00420C35" w:rsidRPr="00D02954">
        <w:rPr>
          <w:rFonts w:ascii="Times New Roman" w:hAnsi="Times New Roman"/>
          <w:b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b/>
          <w:noProof/>
          <w:sz w:val="24"/>
          <w:szCs w:val="24"/>
          <w:lang w:val="sr-Latn-CS" w:eastAsia="sr-Latn-BA"/>
        </w:rPr>
        <w:t xml:space="preserve"> 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predviđena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="000939F8" w:rsidRPr="00D02954">
        <w:rPr>
          <w:rFonts w:ascii="Times New Roman" w:hAnsi="Times New Roman"/>
          <w:noProof/>
          <w:sz w:val="24"/>
          <w:szCs w:val="24"/>
          <w:lang w:val="sr-Latn-CS"/>
        </w:rPr>
        <w:t>: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71A0B" w:rsidRPr="00D02954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rasuti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teret</w:t>
      </w:r>
      <w:r w:rsidR="00571A0B" w:rsidRPr="00D02954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>: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71A0B" w:rsidRPr="00D02954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roba</w:t>
      </w:r>
      <w:r w:rsidR="00571A0B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71A0B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rasutom</w:t>
      </w:r>
      <w:r w:rsidR="00571A0B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stanju</w:t>
      </w:r>
      <w:r w:rsidR="00571A0B" w:rsidRPr="00D02954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14.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11, 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22.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5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podtač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(3)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(5),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23.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3)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14)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podtačka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(1),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nazivu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26,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26.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</w:t>
      </w:r>
      <w:r w:rsidR="00B40534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uvodna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rečenica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. 1), 2)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4)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70.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D02954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65399" w:rsidRPr="00D02954">
        <w:rPr>
          <w:rFonts w:ascii="Times New Roman" w:hAnsi="Times New Roman"/>
          <w:noProof/>
          <w:sz w:val="24"/>
          <w:szCs w:val="24"/>
          <w:lang w:val="sr-Latn-CS"/>
        </w:rPr>
        <w:t xml:space="preserve"> 12)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5865B38A" w14:textId="1ACACB77" w:rsidR="00420C35" w:rsidRPr="00D02954" w:rsidRDefault="0029100C" w:rsidP="00E03CE4">
      <w:pPr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571A0B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3</w:t>
      </w:r>
      <w:r w:rsidR="00C85D2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1</w:t>
      </w:r>
      <w:r w:rsidR="004B100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propisuje</w:t>
      </w:r>
      <w:r w:rsidR="00E03CE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E03CE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rok</w:t>
      </w:r>
      <w:r w:rsidR="00E03CE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E03CE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donošenje</w:t>
      </w:r>
      <w:r w:rsidR="00E03CE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podzakonskih</w:t>
      </w:r>
      <w:r w:rsidR="00E3222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akata</w:t>
      </w:r>
      <w:r w:rsidR="00E3222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</w:t>
      </w:r>
      <w:r w:rsidR="00E3222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su</w:t>
      </w:r>
      <w:r w:rsidR="00E3222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definisani</w:t>
      </w:r>
      <w:r w:rsidR="00E3222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ovim</w:t>
      </w:r>
      <w:r w:rsidR="00E32229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zakonom</w:t>
      </w:r>
      <w:r w:rsidR="00E03CE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04249F8E" w14:textId="398BC08E" w:rsidR="0029100C" w:rsidRPr="00D02954" w:rsidRDefault="0029100C" w:rsidP="00183DB9">
      <w:pPr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3</w:t>
      </w:r>
      <w:r w:rsidR="00C85D2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2</w:t>
      </w:r>
      <w:r w:rsidR="004B100C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Predloga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529A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definisano</w:t>
      </w:r>
      <w:r w:rsidR="00E03CE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je</w:t>
      </w:r>
      <w:r w:rsidR="00E03CE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stupanje</w:t>
      </w:r>
      <w:r w:rsidR="00E03CE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E03CE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</w:t>
      </w:r>
      <w:r w:rsidR="00E03CE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snagu</w:t>
      </w:r>
      <w:r w:rsidR="00E03CE4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.</w:t>
      </w:r>
    </w:p>
    <w:p w14:paraId="1ADF1A83" w14:textId="77777777" w:rsidR="00E03CE4" w:rsidRPr="00D02954" w:rsidRDefault="00E03CE4" w:rsidP="00183DB9">
      <w:pPr>
        <w:rPr>
          <w:rFonts w:ascii="Times New Roman" w:hAnsi="Times New Roman"/>
          <w:noProof/>
          <w:sz w:val="24"/>
          <w:szCs w:val="24"/>
          <w:lang w:val="sr-Latn-CS"/>
        </w:rPr>
      </w:pPr>
    </w:p>
    <w:p w14:paraId="50A5A094" w14:textId="73E09178" w:rsidR="00420C35" w:rsidRPr="00D02954" w:rsidRDefault="00420C35" w:rsidP="00FA2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 w:eastAsia="sr-Latn-CS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IV.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FINANSIJSKA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SREDSTVA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POTREBNA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ZA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SPROVOĐENJE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ZAKONA</w:t>
      </w:r>
    </w:p>
    <w:p w14:paraId="0B59FAB5" w14:textId="38EAFA4B" w:rsidR="00214684" w:rsidRPr="00D02954" w:rsidRDefault="00214684" w:rsidP="00CF4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CS" w:eastAsia="sr-Latn-CS"/>
        </w:rPr>
      </w:pPr>
      <w:r w:rsidRPr="00D02954">
        <w:rPr>
          <w:rFonts w:ascii="Times New Roman" w:hAnsi="Times New Roman"/>
          <w:b/>
          <w:noProof/>
          <w:sz w:val="24"/>
          <w:szCs w:val="24"/>
          <w:lang w:val="sr-Latn-CS" w:eastAsia="sr-Latn-CS"/>
        </w:rPr>
        <w:t xml:space="preserve"> </w:t>
      </w:r>
    </w:p>
    <w:p w14:paraId="2990EEC8" w14:textId="04C6C8CD" w:rsidR="00214684" w:rsidRPr="00D02954" w:rsidRDefault="00214684" w:rsidP="00BB1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sr-Latn-CS"/>
        </w:rPr>
      </w:pPr>
      <w:r w:rsidRPr="00D02954">
        <w:rPr>
          <w:rFonts w:ascii="Times New Roman" w:hAnsi="Times New Roman"/>
          <w:b/>
          <w:noProof/>
          <w:sz w:val="24"/>
          <w:szCs w:val="24"/>
          <w:lang w:val="sr-Latn-CS" w:eastAsia="sr-Latn-CS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Za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sprovođenje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ovog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zakona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nije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potrebno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obezbediti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finansijska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sredstva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iz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budžeta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Republike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Srbije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CS"/>
        </w:rPr>
        <w:t>.</w:t>
      </w:r>
    </w:p>
    <w:p w14:paraId="7D0E39BC" w14:textId="77777777" w:rsidR="00420C35" w:rsidRPr="00D02954" w:rsidRDefault="00420C35" w:rsidP="00FA2E4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zh-CN"/>
        </w:rPr>
      </w:pPr>
    </w:p>
    <w:p w14:paraId="53877BC3" w14:textId="77777777" w:rsidR="00420C35" w:rsidRPr="00D02954" w:rsidRDefault="00420C35" w:rsidP="00FA2E47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 w:eastAsia="sr-Latn-CS"/>
        </w:rPr>
      </w:pPr>
    </w:p>
    <w:p w14:paraId="0FA3B984" w14:textId="183EAA02" w:rsidR="00420C35" w:rsidRPr="00D02954" w:rsidRDefault="00420C35" w:rsidP="00CC2BA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V.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RAZLOZI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ZBOG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KOJIH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PREDLAŽE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DONOŠENJE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HITNOM</w:t>
      </w: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POSTUPKU</w:t>
      </w:r>
    </w:p>
    <w:p w14:paraId="1710AFFB" w14:textId="77777777" w:rsidR="00C501C1" w:rsidRPr="00D02954" w:rsidRDefault="00C501C1" w:rsidP="008B0AF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</w:p>
    <w:p w14:paraId="769BCDE5" w14:textId="2A664275" w:rsidR="00420C35" w:rsidRPr="00D02954" w:rsidRDefault="00954985" w:rsidP="00C85D2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sr-Latn-BA"/>
        </w:rPr>
      </w:pPr>
      <w:r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ab/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Predlaže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donošenje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ovog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hitnom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postupku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skladu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članom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167.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Poslovnika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Narodne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skupštine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(„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Službeni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glasnik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RS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”,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broj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20/12-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prečišćeni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tekst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),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obzirom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nedonošenje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ovog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hitnom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postupku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moglo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prouzrokuje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štetne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posledice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poslovanje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privrednih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subjekata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koji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obavljaju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transport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opasne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robe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posebno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što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nedonošenje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ovog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zakona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hitnom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postupku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moglo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prouzrokuje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štetne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posledice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pogledu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ostvarivanja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strateškog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opredeljenja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Republike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Srbije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suzbijanje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sive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ekonomije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imajući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vidu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da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2017.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2018.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godina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proglašene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godinama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borbe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protiv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sive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ekonomije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skladu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Odlukom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o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proglašenju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2017.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i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2018.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za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godine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borbe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protiv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sive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ekonomije</w:t>
      </w:r>
      <w:r w:rsidR="00420C35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(„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Službeni</w:t>
      </w:r>
      <w:r w:rsidR="00C85D2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glasnik</w:t>
      </w:r>
      <w:r w:rsidR="00C85D2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RS</w:t>
      </w:r>
      <w:r w:rsidR="00C85D2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”, </w:t>
      </w:r>
      <w:r w:rsidR="00D02954">
        <w:rPr>
          <w:rFonts w:ascii="Times New Roman" w:hAnsi="Times New Roman"/>
          <w:noProof/>
          <w:sz w:val="24"/>
          <w:szCs w:val="24"/>
          <w:lang w:val="sr-Latn-CS" w:eastAsia="sr-Latn-BA"/>
        </w:rPr>
        <w:t>broj</w:t>
      </w:r>
      <w:r w:rsidR="00C85D20" w:rsidRPr="00D02954">
        <w:rPr>
          <w:rFonts w:ascii="Times New Roman" w:hAnsi="Times New Roman"/>
          <w:noProof/>
          <w:sz w:val="24"/>
          <w:szCs w:val="24"/>
          <w:lang w:val="sr-Latn-CS" w:eastAsia="sr-Latn-BA"/>
        </w:rPr>
        <w:t xml:space="preserve"> 84/16).</w:t>
      </w:r>
    </w:p>
    <w:sectPr w:rsidR="00420C35" w:rsidRPr="00D02954" w:rsidSect="00941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780DF" w14:textId="77777777" w:rsidR="004C036E" w:rsidRDefault="004C036E" w:rsidP="0094109B">
      <w:pPr>
        <w:spacing w:after="0" w:line="240" w:lineRule="auto"/>
      </w:pPr>
      <w:r>
        <w:separator/>
      </w:r>
    </w:p>
  </w:endnote>
  <w:endnote w:type="continuationSeparator" w:id="0">
    <w:p w14:paraId="02948022" w14:textId="77777777" w:rsidR="004C036E" w:rsidRDefault="004C036E" w:rsidP="0094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87B5" w14:textId="77777777" w:rsidR="00D02954" w:rsidRDefault="00D02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20A01" w14:textId="77777777" w:rsidR="00D02954" w:rsidRDefault="00D029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637F6" w14:textId="77777777" w:rsidR="00D02954" w:rsidRDefault="00D02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2758C" w14:textId="77777777" w:rsidR="004C036E" w:rsidRDefault="004C036E" w:rsidP="0094109B">
      <w:pPr>
        <w:spacing w:after="0" w:line="240" w:lineRule="auto"/>
      </w:pPr>
      <w:r>
        <w:separator/>
      </w:r>
    </w:p>
  </w:footnote>
  <w:footnote w:type="continuationSeparator" w:id="0">
    <w:p w14:paraId="22BDD99E" w14:textId="77777777" w:rsidR="004C036E" w:rsidRDefault="004C036E" w:rsidP="0094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1033" w14:textId="77777777" w:rsidR="00D02954" w:rsidRDefault="00D02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-781657836"/>
      <w:docPartObj>
        <w:docPartGallery w:val="Page Numbers (Top of Page)"/>
        <w:docPartUnique/>
      </w:docPartObj>
    </w:sdtPr>
    <w:sdtEndPr/>
    <w:sdtContent>
      <w:p w14:paraId="397B01D2" w14:textId="1A31FEAC" w:rsidR="0094109B" w:rsidRPr="00D02954" w:rsidRDefault="0094109B">
        <w:pPr>
          <w:pStyle w:val="Header"/>
          <w:jc w:val="center"/>
          <w:rPr>
            <w:noProof/>
            <w:lang w:val="sr-Latn-CS"/>
          </w:rPr>
        </w:pPr>
        <w:r w:rsidRPr="00D02954">
          <w:rPr>
            <w:noProof/>
            <w:lang w:val="sr-Latn-CS"/>
          </w:rPr>
          <w:fldChar w:fldCharType="begin"/>
        </w:r>
        <w:r w:rsidRPr="00D02954">
          <w:rPr>
            <w:noProof/>
            <w:lang w:val="sr-Latn-CS"/>
          </w:rPr>
          <w:instrText xml:space="preserve"> PAGE   \* MERGEFORMAT </w:instrText>
        </w:r>
        <w:r w:rsidRPr="00D02954">
          <w:rPr>
            <w:noProof/>
            <w:lang w:val="sr-Latn-CS"/>
          </w:rPr>
          <w:fldChar w:fldCharType="separate"/>
        </w:r>
        <w:r w:rsidR="00D02954">
          <w:rPr>
            <w:noProof/>
            <w:lang w:val="sr-Latn-CS"/>
          </w:rPr>
          <w:t>2</w:t>
        </w:r>
        <w:r w:rsidRPr="00D02954">
          <w:rPr>
            <w:noProof/>
            <w:lang w:val="sr-Latn-CS"/>
          </w:rPr>
          <w:fldChar w:fldCharType="end"/>
        </w:r>
      </w:p>
    </w:sdtContent>
  </w:sdt>
  <w:p w14:paraId="322F7053" w14:textId="77777777" w:rsidR="0094109B" w:rsidRPr="00D02954" w:rsidRDefault="0094109B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3E87" w14:textId="77777777" w:rsidR="00D02954" w:rsidRDefault="00D02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DF"/>
    <w:rsid w:val="000110BB"/>
    <w:rsid w:val="00020C1D"/>
    <w:rsid w:val="000212FB"/>
    <w:rsid w:val="000330FD"/>
    <w:rsid w:val="00035257"/>
    <w:rsid w:val="00057522"/>
    <w:rsid w:val="000727F8"/>
    <w:rsid w:val="00076122"/>
    <w:rsid w:val="00081194"/>
    <w:rsid w:val="000939F8"/>
    <w:rsid w:val="000A417F"/>
    <w:rsid w:val="000B17B3"/>
    <w:rsid w:val="000C283A"/>
    <w:rsid w:val="000D133A"/>
    <w:rsid w:val="000E0184"/>
    <w:rsid w:val="000F4E9D"/>
    <w:rsid w:val="000F7C6B"/>
    <w:rsid w:val="00113463"/>
    <w:rsid w:val="00121DB3"/>
    <w:rsid w:val="00135209"/>
    <w:rsid w:val="001467C3"/>
    <w:rsid w:val="00154F87"/>
    <w:rsid w:val="00155C64"/>
    <w:rsid w:val="001772DC"/>
    <w:rsid w:val="00183DB9"/>
    <w:rsid w:val="00196DCC"/>
    <w:rsid w:val="001D07C6"/>
    <w:rsid w:val="001F3AA2"/>
    <w:rsid w:val="00200FE0"/>
    <w:rsid w:val="00206136"/>
    <w:rsid w:val="00214684"/>
    <w:rsid w:val="00226A06"/>
    <w:rsid w:val="00267727"/>
    <w:rsid w:val="002719E9"/>
    <w:rsid w:val="0029100C"/>
    <w:rsid w:val="002964DB"/>
    <w:rsid w:val="002A264D"/>
    <w:rsid w:val="002B2C6D"/>
    <w:rsid w:val="002D4593"/>
    <w:rsid w:val="002E557A"/>
    <w:rsid w:val="002E648D"/>
    <w:rsid w:val="002F466E"/>
    <w:rsid w:val="002F5944"/>
    <w:rsid w:val="00342476"/>
    <w:rsid w:val="003526E7"/>
    <w:rsid w:val="0036185B"/>
    <w:rsid w:val="0038104A"/>
    <w:rsid w:val="00385A41"/>
    <w:rsid w:val="003874C3"/>
    <w:rsid w:val="003A0612"/>
    <w:rsid w:val="003A20DF"/>
    <w:rsid w:val="003A7870"/>
    <w:rsid w:val="003D125D"/>
    <w:rsid w:val="003D2D38"/>
    <w:rsid w:val="003E4A9A"/>
    <w:rsid w:val="003F084B"/>
    <w:rsid w:val="003F10F1"/>
    <w:rsid w:val="003F2A8C"/>
    <w:rsid w:val="004045FA"/>
    <w:rsid w:val="00410CC7"/>
    <w:rsid w:val="00417E89"/>
    <w:rsid w:val="00420C35"/>
    <w:rsid w:val="00427287"/>
    <w:rsid w:val="00430CBC"/>
    <w:rsid w:val="00444315"/>
    <w:rsid w:val="00451614"/>
    <w:rsid w:val="00454C23"/>
    <w:rsid w:val="00457958"/>
    <w:rsid w:val="00461E12"/>
    <w:rsid w:val="0046628B"/>
    <w:rsid w:val="004754F4"/>
    <w:rsid w:val="00476DBB"/>
    <w:rsid w:val="0049202E"/>
    <w:rsid w:val="004A1CE4"/>
    <w:rsid w:val="004B100C"/>
    <w:rsid w:val="004B16B3"/>
    <w:rsid w:val="004B2F39"/>
    <w:rsid w:val="004C036E"/>
    <w:rsid w:val="004D11A6"/>
    <w:rsid w:val="004D1FFD"/>
    <w:rsid w:val="004D5EB2"/>
    <w:rsid w:val="004E4293"/>
    <w:rsid w:val="00516584"/>
    <w:rsid w:val="00530844"/>
    <w:rsid w:val="00542F04"/>
    <w:rsid w:val="00551473"/>
    <w:rsid w:val="00565C14"/>
    <w:rsid w:val="00571A0B"/>
    <w:rsid w:val="00572DD8"/>
    <w:rsid w:val="005949C7"/>
    <w:rsid w:val="00595DA1"/>
    <w:rsid w:val="005A28E4"/>
    <w:rsid w:val="005A3486"/>
    <w:rsid w:val="005A4814"/>
    <w:rsid w:val="005B3BD6"/>
    <w:rsid w:val="005C0178"/>
    <w:rsid w:val="005C4F24"/>
    <w:rsid w:val="005C752E"/>
    <w:rsid w:val="005D5FD3"/>
    <w:rsid w:val="00607BB4"/>
    <w:rsid w:val="00634990"/>
    <w:rsid w:val="006363E6"/>
    <w:rsid w:val="00652956"/>
    <w:rsid w:val="00656911"/>
    <w:rsid w:val="0066612C"/>
    <w:rsid w:val="00670E38"/>
    <w:rsid w:val="00694D90"/>
    <w:rsid w:val="006A7E38"/>
    <w:rsid w:val="006E3864"/>
    <w:rsid w:val="006E7759"/>
    <w:rsid w:val="006F74E9"/>
    <w:rsid w:val="00705640"/>
    <w:rsid w:val="00717F70"/>
    <w:rsid w:val="00751AC4"/>
    <w:rsid w:val="007537FF"/>
    <w:rsid w:val="007710B2"/>
    <w:rsid w:val="00774559"/>
    <w:rsid w:val="007A65B7"/>
    <w:rsid w:val="007B3F5C"/>
    <w:rsid w:val="007C0AFF"/>
    <w:rsid w:val="007C757A"/>
    <w:rsid w:val="007E182D"/>
    <w:rsid w:val="00801F27"/>
    <w:rsid w:val="0080249C"/>
    <w:rsid w:val="00820E07"/>
    <w:rsid w:val="0084373A"/>
    <w:rsid w:val="008605EE"/>
    <w:rsid w:val="00866AE3"/>
    <w:rsid w:val="008857DD"/>
    <w:rsid w:val="00892496"/>
    <w:rsid w:val="008B057F"/>
    <w:rsid w:val="008B0AF2"/>
    <w:rsid w:val="008B49A8"/>
    <w:rsid w:val="008B5120"/>
    <w:rsid w:val="008B5C8B"/>
    <w:rsid w:val="008D27BF"/>
    <w:rsid w:val="008E1681"/>
    <w:rsid w:val="0091040E"/>
    <w:rsid w:val="00930109"/>
    <w:rsid w:val="00932BAB"/>
    <w:rsid w:val="00933983"/>
    <w:rsid w:val="00934E78"/>
    <w:rsid w:val="009368D9"/>
    <w:rsid w:val="0094109B"/>
    <w:rsid w:val="00941644"/>
    <w:rsid w:val="00943EC4"/>
    <w:rsid w:val="00951502"/>
    <w:rsid w:val="00954985"/>
    <w:rsid w:val="00957406"/>
    <w:rsid w:val="009623A6"/>
    <w:rsid w:val="00965399"/>
    <w:rsid w:val="00967CD5"/>
    <w:rsid w:val="009B18FA"/>
    <w:rsid w:val="009B4F95"/>
    <w:rsid w:val="009D259B"/>
    <w:rsid w:val="009D30FC"/>
    <w:rsid w:val="009E464F"/>
    <w:rsid w:val="00A05786"/>
    <w:rsid w:val="00A06536"/>
    <w:rsid w:val="00A2025D"/>
    <w:rsid w:val="00A25083"/>
    <w:rsid w:val="00A41B14"/>
    <w:rsid w:val="00A44398"/>
    <w:rsid w:val="00A52894"/>
    <w:rsid w:val="00A528B5"/>
    <w:rsid w:val="00A54B57"/>
    <w:rsid w:val="00A60B43"/>
    <w:rsid w:val="00A91258"/>
    <w:rsid w:val="00A95ECB"/>
    <w:rsid w:val="00AA324C"/>
    <w:rsid w:val="00AC49C0"/>
    <w:rsid w:val="00AC4DA3"/>
    <w:rsid w:val="00AF2136"/>
    <w:rsid w:val="00AF4149"/>
    <w:rsid w:val="00B00666"/>
    <w:rsid w:val="00B05FD3"/>
    <w:rsid w:val="00B32FFD"/>
    <w:rsid w:val="00B40534"/>
    <w:rsid w:val="00B44C0E"/>
    <w:rsid w:val="00B50593"/>
    <w:rsid w:val="00B62045"/>
    <w:rsid w:val="00B71E55"/>
    <w:rsid w:val="00B72751"/>
    <w:rsid w:val="00B73A9B"/>
    <w:rsid w:val="00B76A9B"/>
    <w:rsid w:val="00B853FC"/>
    <w:rsid w:val="00BA7DD5"/>
    <w:rsid w:val="00BB1998"/>
    <w:rsid w:val="00BC4048"/>
    <w:rsid w:val="00BC76F6"/>
    <w:rsid w:val="00BD042E"/>
    <w:rsid w:val="00BD1141"/>
    <w:rsid w:val="00BD76AB"/>
    <w:rsid w:val="00BE4E64"/>
    <w:rsid w:val="00BF04A3"/>
    <w:rsid w:val="00BF43CA"/>
    <w:rsid w:val="00C03E90"/>
    <w:rsid w:val="00C063F7"/>
    <w:rsid w:val="00C17EFE"/>
    <w:rsid w:val="00C360EE"/>
    <w:rsid w:val="00C501C1"/>
    <w:rsid w:val="00C537FF"/>
    <w:rsid w:val="00C61C81"/>
    <w:rsid w:val="00C66B2A"/>
    <w:rsid w:val="00C8545A"/>
    <w:rsid w:val="00C85D20"/>
    <w:rsid w:val="00CA436E"/>
    <w:rsid w:val="00CA56A6"/>
    <w:rsid w:val="00CB4BBA"/>
    <w:rsid w:val="00CB7BB5"/>
    <w:rsid w:val="00CC2BA1"/>
    <w:rsid w:val="00CC7C44"/>
    <w:rsid w:val="00CE10A0"/>
    <w:rsid w:val="00CE1E9F"/>
    <w:rsid w:val="00CF321F"/>
    <w:rsid w:val="00CF4657"/>
    <w:rsid w:val="00CF6D23"/>
    <w:rsid w:val="00D0113D"/>
    <w:rsid w:val="00D02954"/>
    <w:rsid w:val="00D06324"/>
    <w:rsid w:val="00D06E98"/>
    <w:rsid w:val="00D125A3"/>
    <w:rsid w:val="00D1694C"/>
    <w:rsid w:val="00D21CB6"/>
    <w:rsid w:val="00D23A60"/>
    <w:rsid w:val="00D54E2A"/>
    <w:rsid w:val="00D72490"/>
    <w:rsid w:val="00DB3918"/>
    <w:rsid w:val="00DB58CB"/>
    <w:rsid w:val="00DB62E9"/>
    <w:rsid w:val="00DC04CC"/>
    <w:rsid w:val="00DD1D5E"/>
    <w:rsid w:val="00DF114D"/>
    <w:rsid w:val="00E008B9"/>
    <w:rsid w:val="00E03CE4"/>
    <w:rsid w:val="00E1079A"/>
    <w:rsid w:val="00E152C6"/>
    <w:rsid w:val="00E32229"/>
    <w:rsid w:val="00E4112B"/>
    <w:rsid w:val="00E4222B"/>
    <w:rsid w:val="00E44886"/>
    <w:rsid w:val="00E529A0"/>
    <w:rsid w:val="00E60585"/>
    <w:rsid w:val="00E8472F"/>
    <w:rsid w:val="00E90822"/>
    <w:rsid w:val="00EA7B60"/>
    <w:rsid w:val="00EB4986"/>
    <w:rsid w:val="00EF00A3"/>
    <w:rsid w:val="00F04796"/>
    <w:rsid w:val="00F07D82"/>
    <w:rsid w:val="00F209E3"/>
    <w:rsid w:val="00F26751"/>
    <w:rsid w:val="00F47F40"/>
    <w:rsid w:val="00F75C94"/>
    <w:rsid w:val="00F857E2"/>
    <w:rsid w:val="00FA2E47"/>
    <w:rsid w:val="00FA502F"/>
    <w:rsid w:val="00FB2A83"/>
    <w:rsid w:val="00FB2F74"/>
    <w:rsid w:val="00FB4235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DBB9E"/>
  <w15:docId w15:val="{C67354B9-0E57-484A-BCA5-097F4E5A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94"/>
    <w:pPr>
      <w:spacing w:after="160" w:line="259" w:lineRule="auto"/>
    </w:pPr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B05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057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B057F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B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5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B62E9"/>
    <w:rPr>
      <w:lang w:val="sr-Latn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72F"/>
    <w:rPr>
      <w:rFonts w:asciiTheme="minorHAnsi" w:hAnsiTheme="minorHAnsi" w:cstheme="minorBidi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72F"/>
    <w:rPr>
      <w:rFonts w:asciiTheme="minorHAnsi" w:hAnsiTheme="minorHAnsi" w:cstheme="minorBidi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E8472F"/>
    <w:rPr>
      <w:rFonts w:cs="Times New Roman"/>
      <w:b/>
      <w:bCs/>
      <w:sz w:val="20"/>
      <w:szCs w:val="20"/>
      <w:lang w:val="sr-Latn-BA"/>
    </w:rPr>
  </w:style>
  <w:style w:type="paragraph" w:styleId="ListParagraph">
    <w:name w:val="List Paragraph"/>
    <w:basedOn w:val="Normal"/>
    <w:uiPriority w:val="34"/>
    <w:qFormat/>
    <w:rsid w:val="002F5944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1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9B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941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9B"/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 Б Р А З Л О Ж Е Њ Е</vt:lpstr>
    </vt:vector>
  </TitlesOfParts>
  <Company>MGSI</Company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Р А З Л О Ж Е Њ Е</dc:title>
  <dc:creator>Ana Seničić</dc:creator>
  <cp:lastModifiedBy>Bojan Grgic</cp:lastModifiedBy>
  <cp:revision>2</cp:revision>
  <cp:lastPrinted>2018-10-09T08:20:00Z</cp:lastPrinted>
  <dcterms:created xsi:type="dcterms:W3CDTF">2018-10-09T13:22:00Z</dcterms:created>
  <dcterms:modified xsi:type="dcterms:W3CDTF">2018-10-09T13:22:00Z</dcterms:modified>
</cp:coreProperties>
</file>